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type="auto" w:w="0"/>
        <w:tblLayout w:type="fixed"/>
        <w:tblLook w:firstColumn="1" w:firstRow="1" w:lastColumn="0" w:lastRow="0" w:noHBand="0" w:noVBand="1" w:val="04A0"/>
      </w:tblPr>
      <w:tblGrid>
        <w:gridCol w:w="4820"/>
        <w:gridCol w:w="4820"/>
      </w:tblGrid>
      <w:tr>
        <w:tc>
          <w:tcPr>
            <w:tcW w:type="dxa" w:w="3969"/>
            <w:tcBorders>
              <w:top w:val="nil"/>
              <w:left w:val="nil"/>
              <w:bottom w:val="nil"/>
              <w:right w:val="nil"/>
            </w:tcBorders>
          </w:tcPr>
          <w:p>
            <w:pPr>
              <w:spacing w:before="0" w:after="40"/>
              <w:jc w:val="both"/>
            </w:pPr>
            <w:r>
              <w:rPr>
                <w:b w:val="0"/>
                <w:i/>
              </w:rPr>
              <w:t>Ngày soạn: …… /…… /2026</w:t>
            </w:r>
          </w:p>
        </w:tc>
        <w:tc>
          <w:tcPr>
            <w:tcW w:type="dxa" w:w="5669"/>
            <w:tcBorders>
              <w:top w:val="nil"/>
              <w:left w:val="nil"/>
              <w:bottom w:val="nil"/>
              <w:right w:val="nil"/>
            </w:tcBorders>
          </w:tcPr>
          <w:p>
            <w:pPr>
              <w:spacing w:before="0" w:after="40"/>
              <w:jc w:val="both"/>
            </w:pPr>
            <w:r>
              <w:rPr>
                <w:b w:val="0"/>
                <w:i/>
              </w:rPr>
              <w:t>Họ và tên giáo viên: ……………………………</w:t>
            </w:r>
          </w:p>
          <w:p>
            <w:pPr>
              <w:spacing w:before="0" w:after="40"/>
              <w:jc w:val="both"/>
            </w:pPr>
            <w:r>
              <w:rPr>
                <w:b w:val="0"/>
                <w:i/>
              </w:rPr>
              <w:t>Tổ chuyên môn: Lí – Hóa – Công nghệ</w:t>
            </w:r>
          </w:p>
        </w:tc>
      </w:tr>
    </w:tbl>
    <w:p>
      <w:pPr>
        <w:spacing w:before="80" w:after="40"/>
        <w:jc w:val="center"/>
      </w:pPr>
      <w:r>
        <w:rPr>
          <w:b/>
          <w:i w:val="0"/>
        </w:rPr>
        <w:t>TÊN BÀI DẠY: BÀI 1. VAI TRÒ VÀ TRIỂN VỌNG CỦA LÂM NGHIỆP</w:t>
      </w:r>
    </w:p>
    <w:p>
      <w:pPr>
        <w:spacing w:before="0" w:after="40"/>
        <w:jc w:val="center"/>
      </w:pPr>
      <w:r>
        <w:rPr>
          <w:b w:val="0"/>
          <w:i w:val="0"/>
        </w:rPr>
        <w:t>Môn học: Công nghệ (Lâm nghiệp – Thuỷ sản); lớp: 12</w:t>
      </w:r>
    </w:p>
    <w:p>
      <w:pPr>
        <w:spacing w:before="0" w:after="40"/>
        <w:jc w:val="center"/>
      </w:pPr>
      <w:r>
        <w:rPr>
          <w:b w:val="0"/>
          <w:i w:val="0"/>
        </w:rPr>
        <w:t>Thời gian thực hiện: 02 tiết (Tiết 1, 2 – PPCT, Chương 1. Giới thiệu chung về lâm nghiệp)</w:t>
      </w:r>
    </w:p>
    <w:p>
      <w:pPr>
        <w:spacing w:before="80" w:after="40"/>
        <w:jc w:val="both"/>
      </w:pPr>
      <w:r>
        <w:rPr>
          <w:b/>
          <w:i w:val="0"/>
        </w:rPr>
        <w:t>I. MỤC TIÊU</w:t>
      </w:r>
    </w:p>
    <w:p>
      <w:pPr>
        <w:spacing w:before="80" w:after="40"/>
        <w:jc w:val="both"/>
      </w:pPr>
      <w:r>
        <w:rPr>
          <w:b/>
          <w:i w:val="0"/>
        </w:rPr>
        <w:t>1. Về kiến thức</w:t>
      </w:r>
    </w:p>
    <w:p>
      <w:pPr>
        <w:spacing w:before="0" w:after="40"/>
        <w:jc w:val="both"/>
      </w:pPr>
      <w:r>
        <w:rPr>
          <w:b w:val="0"/>
          <w:i w:val="0"/>
        </w:rPr>
        <w:t>- Trình bày được vai trò và triển vọng của lâm nghiệp đối với đời sống và môi trường.</w:t>
      </w:r>
    </w:p>
    <w:p>
      <w:pPr>
        <w:spacing w:before="0" w:after="40"/>
        <w:jc w:val="both"/>
      </w:pPr>
      <w:r>
        <w:rPr>
          <w:b w:val="0"/>
          <w:i w:val="0"/>
        </w:rPr>
        <w:t>- Nêu được các đặc trưng cơ bản của sản xuất lâm nghiệp.</w:t>
      </w:r>
    </w:p>
    <w:p>
      <w:pPr>
        <w:spacing w:before="0" w:after="40"/>
        <w:jc w:val="both"/>
      </w:pPr>
      <w:r>
        <w:rPr>
          <w:b w:val="0"/>
          <w:i w:val="0"/>
        </w:rPr>
        <w:t>- Nêu được những yêu cầu cơ bản đối với người lao động của một số ngành nghề phổ biến trong lâm nghiệp.</w:t>
      </w:r>
    </w:p>
    <w:p>
      <w:pPr>
        <w:spacing w:before="80" w:after="40"/>
        <w:jc w:val="both"/>
      </w:pPr>
      <w:r>
        <w:rPr>
          <w:b/>
          <w:i w:val="0"/>
        </w:rPr>
        <w:t>2. Về năng lực</w:t>
      </w:r>
    </w:p>
    <w:p>
      <w:pPr>
        <w:spacing w:before="40" w:after="40"/>
        <w:jc w:val="both"/>
      </w:pPr>
      <w:r>
        <w:rPr>
          <w:b/>
          <w:i/>
        </w:rPr>
        <w:t>a) Năng lực công nghệ</w:t>
      </w:r>
    </w:p>
    <w:p>
      <w:pPr>
        <w:spacing w:before="0" w:after="40"/>
        <w:jc w:val="both"/>
      </w:pPr>
      <w:r>
        <w:rPr>
          <w:b w:val="0"/>
          <w:i w:val="0"/>
        </w:rPr>
        <w:t>- Nhận thức công nghệ: nêu đúng vai trò (đời sống, môi trường sinh thái), 3 hướng triển vọng, 4 đặc trưng sản xuất lâm nghiệp (HĐ 2.1 – 2.3).</w:t>
      </w:r>
    </w:p>
    <w:p>
      <w:pPr>
        <w:spacing w:before="0" w:after="40"/>
        <w:jc w:val="both"/>
      </w:pPr>
      <w:r>
        <w:rPr>
          <w:b w:val="0"/>
          <w:i w:val="0"/>
        </w:rPr>
        <w:t>- Giao tiếp công nghệ: dùng thuật ngữ rừng phòng hộ đầu nguồn, ven biển, lâm sản ngoài gỗ, chứng chỉ quản lí rừng bền vững (HĐ 2).</w:t>
      </w:r>
    </w:p>
    <w:p>
      <w:pPr>
        <w:spacing w:before="0" w:after="40"/>
        <w:jc w:val="both"/>
      </w:pPr>
      <w:r>
        <w:rPr>
          <w:b w:val="0"/>
          <w:i w:val="0"/>
        </w:rPr>
        <w:t>- Đánh giá công nghệ: nhận xét tính thời vụ, chu kì dài của lâm nghiệp ở Gia Lai; đánh giá giải pháp trồng xen (HĐ 2.3, HĐ 4).</w:t>
      </w:r>
    </w:p>
    <w:p>
      <w:pPr>
        <w:spacing w:before="40" w:after="40"/>
        <w:jc w:val="both"/>
      </w:pPr>
      <w:r>
        <w:rPr>
          <w:b/>
          <w:i/>
        </w:rPr>
        <w:t>b) Năng lực chung</w:t>
      </w:r>
    </w:p>
    <w:p>
      <w:pPr>
        <w:spacing w:before="0" w:after="40"/>
        <w:jc w:val="both"/>
      </w:pPr>
      <w:r>
        <w:rPr>
          <w:b w:val="0"/>
          <w:i w:val="0"/>
        </w:rPr>
        <w:t>- Tự chủ và tự học: tự liên hệ bản thân với nghề lâm nghiệp (HĐ 2.4, HĐ 4).</w:t>
      </w:r>
    </w:p>
    <w:p>
      <w:pPr>
        <w:spacing w:before="0" w:after="40"/>
        <w:jc w:val="both"/>
      </w:pPr>
      <w:r>
        <w:rPr>
          <w:b w:val="0"/>
          <w:i w:val="0"/>
        </w:rPr>
        <w:t>- Giao tiếp và hợp tác: thảo luận nhóm, phản biện (HĐ 2).</w:t>
      </w:r>
    </w:p>
    <w:p>
      <w:pPr>
        <w:spacing w:before="0" w:after="40"/>
        <w:jc w:val="both"/>
      </w:pPr>
      <w:r>
        <w:rPr>
          <w:b w:val="0"/>
          <w:i w:val="0"/>
        </w:rPr>
        <w:t>- Giải quyết vấn đề và sáng tạo: đề xuất cách bảo vệ, phát triển rừng ở địa phương (HĐ 4).</w:t>
      </w:r>
    </w:p>
    <w:p>
      <w:pPr>
        <w:spacing w:before="40" w:after="40"/>
        <w:jc w:val="both"/>
      </w:pPr>
      <w:r>
        <w:rPr>
          <w:b/>
          <w:i/>
        </w:rPr>
        <w:t>c) Năng lực số và năng lực AI (theo bảng mã Phụ lục 1)</w:t>
      </w:r>
    </w:p>
    <w:p>
      <w:pPr>
        <w:spacing w:before="0" w:after="40"/>
        <w:jc w:val="both"/>
      </w:pPr>
      <w:r>
        <w:rPr>
          <w:b w:val="0"/>
          <w:i w:val="0"/>
        </w:rPr>
        <w:t>- 1.1.NC1b: tìm kiếm thông tin về vai trò của rừng trong ứng phó biến đổi khí hậu, lâm sản ngoài gỗ (HĐ 2.1, 2.3).</w:t>
      </w:r>
    </w:p>
    <w:p>
      <w:pPr>
        <w:spacing w:before="0" w:after="40"/>
        <w:jc w:val="both"/>
      </w:pPr>
      <w:r>
        <w:rPr>
          <w:b w:val="0"/>
          <w:i w:val="0"/>
        </w:rPr>
        <w:t>- 3.1.NC1a: thiết kế infographic “Rừng Gia Lai và em” (HĐ 4).</w:t>
      </w:r>
    </w:p>
    <w:p>
      <w:pPr>
        <w:spacing w:before="0" w:after="40"/>
        <w:jc w:val="both"/>
      </w:pPr>
      <w:r>
        <w:rPr>
          <w:b w:val="0"/>
          <w:i w:val="0"/>
        </w:rPr>
        <w:t>- 5.2.NC1b;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(HĐ 3).</w:t>
      </w:r>
    </w:p>
    <w:p>
      <w:pPr>
        <w:spacing w:before="0" w:after="40"/>
        <w:jc w:val="both"/>
      </w:pPr>
      <w:r>
        <w:rPr>
          <w:b w:val="0"/>
          <w:i w:val="0"/>
        </w:rPr>
        <w:t>- NLa, NLc: dùng AI tổng hợp số liệu xuất khẩu lâm sản; đối chiếu với SGK, phát hiện số liệu sai (HĐ 2.2).</w:t>
      </w:r>
    </w:p>
    <w:p>
      <w:pPr>
        <w:spacing w:before="80" w:after="40"/>
        <w:jc w:val="both"/>
      </w:pPr>
      <w:r>
        <w:rPr>
          <w:b/>
          <w:i w:val="0"/>
        </w:rPr>
        <w:t>3. Về phẩm chất</w:t>
      </w:r>
    </w:p>
    <w:p>
      <w:pPr>
        <w:spacing w:before="0" w:after="40"/>
        <w:jc w:val="both"/>
      </w:pPr>
      <w:r>
        <w:rPr>
          <w:b w:val="0"/>
          <w:i w:val="0"/>
        </w:rPr>
        <w:t>- Trách nhiệm: ý thức bảo vệ rừng, phòng cháy rừng, không khai thác, buôn bán lâm sản trái phép.</w:t>
      </w:r>
    </w:p>
    <w:p>
      <w:pPr>
        <w:spacing w:before="0" w:after="40"/>
        <w:jc w:val="both"/>
      </w:pPr>
      <w:r>
        <w:rPr>
          <w:b w:val="0"/>
          <w:i w:val="0"/>
        </w:rPr>
        <w:t>- Yêu nước, nhân ái: trân trọng giá trị văn hoá rừng của đồng bào các dân tộc Tây Nguyên (rừng tín ngưỡng).</w:t>
      </w:r>
    </w:p>
    <w:p>
      <w:pPr>
        <w:spacing w:before="80" w:after="40"/>
        <w:jc w:val="both"/>
      </w:pPr>
      <w:r>
        <w:rPr>
          <w:b/>
          <w:i w:val="0"/>
        </w:rPr>
        <w:t>II. THIẾT BỊ DẠY HỌC VÀ HỌC LIỆU</w:t>
      </w:r>
    </w:p>
    <w:p>
      <w:pPr>
        <w:spacing w:before="80" w:after="40"/>
        <w:jc w:val="both"/>
      </w:pPr>
      <w:r>
        <w:rPr>
          <w:b/>
          <w:i w:val="0"/>
        </w:rPr>
        <w:t>1. Giáo viên</w:t>
      </w:r>
    </w:p>
    <w:p>
      <w:pPr>
        <w:spacing w:before="0" w:after="40"/>
        <w:jc w:val="both"/>
      </w:pPr>
      <w:r>
        <w:rPr>
          <w:b w:val="0"/>
          <w:i w:val="0"/>
        </w:rPr>
        <w:t>- SGK, SGV Công nghệ 12 – Lâm nghiệp, Thuỷ sản (KNTT); máy tính, máy chiếu, Internet; Hình 1.1, 1.2; video về rừng phòng hộ, cháy rừng (kênh truyền hình chính thống).</w:t>
      </w:r>
    </w:p>
    <w:p>
      <w:pPr>
        <w:spacing w:before="0" w:after="40"/>
        <w:jc w:val="both"/>
      </w:pPr>
      <w:r>
        <w:rPr>
          <w:b w:val="0"/>
          <w:i w:val="0"/>
        </w:rPr>
        <w:t>- Phiếu học tập số 1 – 2; mã QR bài củng cố.</w:t>
      </w:r>
    </w:p>
    <w:p>
      <w:pPr>
        <w:spacing w:before="80" w:after="40"/>
        <w:jc w:val="both"/>
      </w:pPr>
      <w:r>
        <w:rPr>
          <w:b/>
          <w:i w:val="0"/>
        </w:rPr>
        <w:t>2. Học sinh</w:t>
      </w:r>
    </w:p>
    <w:p>
      <w:pPr>
        <w:spacing w:before="0" w:after="40"/>
        <w:jc w:val="both"/>
      </w:pPr>
      <w:r>
        <w:rPr>
          <w:b w:val="0"/>
          <w:i w:val="0"/>
        </w:rPr>
        <w:t>- SGK Công nghệ 12; vở ghi; điện thoại theo nhóm; thông tin về rừng ở địa phương.</w:t>
      </w:r>
    </w:p>
    <w:p>
      <w:pPr>
        <w:spacing w:before="80" w:after="40"/>
        <w:jc w:val="both"/>
      </w:pPr>
      <w:r>
        <w:rPr>
          <w:b/>
          <w:i w:val="0"/>
        </w:rPr>
        <w:t>III. TIẾN TRÌNH DẠY HỌC</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213"/>
            <w:shd w:val="clear" w:color="auto" w:fill="DCE6F2"/>
          </w:tcPr>
          <w:p>
            <w:pPr>
              <w:spacing w:before="0" w:after="40"/>
              <w:jc w:val="both"/>
            </w:pPr>
            <w:r>
              <w:rPr>
                <w:b/>
                <w:i w:val="0"/>
              </w:rPr>
              <w:t>Tiết</w:t>
            </w:r>
          </w:p>
        </w:tc>
        <w:tc>
          <w:tcPr>
            <w:tcW w:type="dxa" w:w="3213"/>
            <w:shd w:val="clear" w:color="auto" w:fill="DCE6F2"/>
          </w:tcPr>
          <w:p>
            <w:pPr>
              <w:spacing w:before="0" w:after="40"/>
              <w:jc w:val="both"/>
            </w:pPr>
            <w:r>
              <w:rPr>
                <w:b/>
                <w:i w:val="0"/>
              </w:rPr>
              <w:t>Hoạt động</w:t>
            </w:r>
          </w:p>
        </w:tc>
        <w:tc>
          <w:tcPr>
            <w:tcW w:type="dxa" w:w="3213"/>
            <w:shd w:val="clear" w:color="auto" w:fill="DCE6F2"/>
          </w:tcPr>
          <w:p>
            <w:pPr>
              <w:spacing w:before="0" w:after="40"/>
              <w:jc w:val="both"/>
            </w:pPr>
            <w:r>
              <w:rPr>
                <w:b/>
                <w:i w:val="0"/>
              </w:rPr>
              <w:t>Thời gian</w:t>
            </w:r>
          </w:p>
        </w:tc>
      </w:tr>
      <w:tr>
        <w:tc>
          <w:tcPr>
            <w:tcW w:type="dxa" w:w="3213"/>
          </w:tcPr>
          <w:p>
            <w:pPr>
              <w:spacing w:before="0" w:after="40"/>
              <w:jc w:val="both"/>
            </w:pPr>
            <w:r>
              <w:rPr>
                <w:b w:val="0"/>
                <w:i w:val="0"/>
              </w:rPr>
              <w:t>Tiết 1</w:t>
            </w:r>
          </w:p>
        </w:tc>
        <w:tc>
          <w:tcPr>
            <w:tcW w:type="dxa" w:w="3213"/>
          </w:tcPr>
          <w:p>
            <w:pPr>
              <w:spacing w:before="0" w:after="40"/>
              <w:jc w:val="both"/>
            </w:pPr>
            <w:r>
              <w:rPr>
                <w:b w:val="0"/>
                <w:i w:val="0"/>
              </w:rPr>
              <w:t>HĐ1. Mở đầu: “Nếu Tây Nguyên không còn rừng”</w:t>
            </w:r>
          </w:p>
        </w:tc>
        <w:tc>
          <w:tcPr>
            <w:tcW w:type="dxa" w:w="3213"/>
          </w:tcPr>
          <w:p>
            <w:pPr>
              <w:spacing w:before="0" w:after="40"/>
              <w:jc w:val="both"/>
            </w:pPr>
            <w:r>
              <w:rPr>
                <w:b w:val="0"/>
                <w:i w:val="0"/>
              </w:rPr>
              <w:t>5 phút</w:t>
            </w:r>
          </w:p>
        </w:tc>
      </w:tr>
      <w:tr>
        <w:tc>
          <w:tcPr>
            <w:tcW w:type="dxa" w:w="3213"/>
          </w:tcPr>
          <w:p>
            <w:pPr>
              <w:spacing w:before="0" w:after="40"/>
              <w:jc w:val="both"/>
            </w:pPr>
            <w:r>
              <w:rPr>
                <w:b w:val="0"/>
                <w:i w:val="0"/>
              </w:rPr>
              <w:t>Tiết 1</w:t>
            </w:r>
          </w:p>
        </w:tc>
        <w:tc>
          <w:tcPr>
            <w:tcW w:type="dxa" w:w="3213"/>
          </w:tcPr>
          <w:p>
            <w:pPr>
              <w:spacing w:before="0" w:after="40"/>
              <w:jc w:val="both"/>
            </w:pPr>
            <w:r>
              <w:rPr>
                <w:b w:val="0"/>
                <w:i w:val="0"/>
              </w:rPr>
              <w:t>HĐ2.1. Vai trò của lâm nghiệp</w:t>
            </w:r>
          </w:p>
        </w:tc>
        <w:tc>
          <w:tcPr>
            <w:tcW w:type="dxa" w:w="3213"/>
          </w:tcPr>
          <w:p>
            <w:pPr>
              <w:spacing w:before="0" w:after="40"/>
              <w:jc w:val="both"/>
            </w:pPr>
            <w:r>
              <w:rPr>
                <w:b w:val="0"/>
                <w:i w:val="0"/>
              </w:rPr>
              <w:t>20 phút</w:t>
            </w:r>
          </w:p>
        </w:tc>
      </w:tr>
      <w:tr>
        <w:tc>
          <w:tcPr>
            <w:tcW w:type="dxa" w:w="3213"/>
          </w:tcPr>
          <w:p>
            <w:pPr>
              <w:spacing w:before="0" w:after="40"/>
              <w:jc w:val="both"/>
            </w:pPr>
            <w:r>
              <w:rPr>
                <w:b w:val="0"/>
                <w:i w:val="0"/>
              </w:rPr>
              <w:t>Tiết 1</w:t>
            </w:r>
          </w:p>
        </w:tc>
        <w:tc>
          <w:tcPr>
            <w:tcW w:type="dxa" w:w="3213"/>
          </w:tcPr>
          <w:p>
            <w:pPr>
              <w:spacing w:before="0" w:after="40"/>
              <w:jc w:val="both"/>
            </w:pPr>
            <w:r>
              <w:rPr>
                <w:b w:val="0"/>
                <w:i w:val="0"/>
              </w:rPr>
              <w:t>HĐ2.2. Triển vọng của lâm nghiệp</w:t>
            </w:r>
          </w:p>
        </w:tc>
        <w:tc>
          <w:tcPr>
            <w:tcW w:type="dxa" w:w="3213"/>
          </w:tcPr>
          <w:p>
            <w:pPr>
              <w:spacing w:before="0" w:after="40"/>
              <w:jc w:val="both"/>
            </w:pPr>
            <w:r>
              <w:rPr>
                <w:b w:val="0"/>
                <w:i w:val="0"/>
              </w:rPr>
              <w:t>20 phút</w:t>
            </w:r>
          </w:p>
        </w:tc>
      </w:tr>
      <w:tr>
        <w:tc>
          <w:tcPr>
            <w:tcW w:type="dxa" w:w="3213"/>
          </w:tcPr>
          <w:p>
            <w:pPr>
              <w:spacing w:before="0" w:after="40"/>
              <w:jc w:val="both"/>
            </w:pPr>
            <w:r>
              <w:rPr>
                <w:b w:val="0"/>
                <w:i w:val="0"/>
              </w:rPr>
              <w:t>Tiết 2</w:t>
            </w:r>
          </w:p>
        </w:tc>
        <w:tc>
          <w:tcPr>
            <w:tcW w:type="dxa" w:w="3213"/>
          </w:tcPr>
          <w:p>
            <w:pPr>
              <w:spacing w:before="0" w:after="40"/>
              <w:jc w:val="both"/>
            </w:pPr>
            <w:r>
              <w:rPr>
                <w:b w:val="0"/>
                <w:i w:val="0"/>
              </w:rPr>
              <w:t>HĐ2.3. Đặc trưng cơ bản của sản xuất lâm nghiệp</w:t>
            </w:r>
          </w:p>
        </w:tc>
        <w:tc>
          <w:tcPr>
            <w:tcW w:type="dxa" w:w="3213"/>
          </w:tcPr>
          <w:p>
            <w:pPr>
              <w:spacing w:before="0" w:after="40"/>
              <w:jc w:val="both"/>
            </w:pPr>
            <w:r>
              <w:rPr>
                <w:b w:val="0"/>
                <w:i w:val="0"/>
              </w:rPr>
              <w:t>18 phút</w:t>
            </w:r>
          </w:p>
        </w:tc>
      </w:tr>
      <w:tr>
        <w:tc>
          <w:tcPr>
            <w:tcW w:type="dxa" w:w="3213"/>
          </w:tcPr>
          <w:p>
            <w:pPr>
              <w:spacing w:before="0" w:after="40"/>
              <w:jc w:val="both"/>
            </w:pPr>
            <w:r>
              <w:rPr>
                <w:b w:val="0"/>
                <w:i w:val="0"/>
              </w:rPr>
              <w:t>Tiết 2</w:t>
            </w:r>
          </w:p>
        </w:tc>
        <w:tc>
          <w:tcPr>
            <w:tcW w:type="dxa" w:w="3213"/>
          </w:tcPr>
          <w:p>
            <w:pPr>
              <w:spacing w:before="0" w:after="40"/>
              <w:jc w:val="both"/>
            </w:pPr>
            <w:r>
              <w:rPr>
                <w:b w:val="0"/>
                <w:i w:val="0"/>
              </w:rPr>
              <w:t>HĐ2.4. Yêu cầu với người lao động trong lâm nghiệp</w:t>
            </w:r>
          </w:p>
        </w:tc>
        <w:tc>
          <w:tcPr>
            <w:tcW w:type="dxa" w:w="3213"/>
          </w:tcPr>
          <w:p>
            <w:pPr>
              <w:spacing w:before="0" w:after="40"/>
              <w:jc w:val="both"/>
            </w:pPr>
            <w:r>
              <w:rPr>
                <w:b w:val="0"/>
                <w:i w:val="0"/>
              </w:rPr>
              <w:t>10 phút</w:t>
            </w:r>
          </w:p>
        </w:tc>
      </w:tr>
      <w:tr>
        <w:tc>
          <w:tcPr>
            <w:tcW w:type="dxa" w:w="3213"/>
          </w:tcPr>
          <w:p>
            <w:pPr>
              <w:spacing w:before="0" w:after="40"/>
              <w:jc w:val="both"/>
            </w:pPr>
            <w:r>
              <w:rPr>
                <w:b w:val="0"/>
                <w:i w:val="0"/>
              </w:rPr>
              <w:t>Tiết 2</w:t>
            </w:r>
          </w:p>
        </w:tc>
        <w:tc>
          <w:tcPr>
            <w:tcW w:type="dxa" w:w="3213"/>
          </w:tcPr>
          <w:p>
            <w:pPr>
              <w:spacing w:before="0" w:after="40"/>
              <w:jc w:val="both"/>
            </w:pPr>
            <w:r>
              <w:rPr>
                <w:b w:val="0"/>
                <w:i w:val="0"/>
              </w:rPr>
              <w:t>HĐ3. Luyện tập</w:t>
            </w:r>
          </w:p>
        </w:tc>
        <w:tc>
          <w:tcPr>
            <w:tcW w:type="dxa" w:w="3213"/>
          </w:tcPr>
          <w:p>
            <w:pPr>
              <w:spacing w:before="0" w:after="40"/>
              <w:jc w:val="both"/>
            </w:pPr>
            <w:r>
              <w:rPr>
                <w:b w:val="0"/>
                <w:i w:val="0"/>
              </w:rPr>
              <w:t>12 phút</w:t>
            </w:r>
          </w:p>
        </w:tc>
      </w:tr>
      <w:tr>
        <w:tc>
          <w:tcPr>
            <w:tcW w:type="dxa" w:w="3213"/>
          </w:tcPr>
          <w:p>
            <w:pPr>
              <w:spacing w:before="0" w:after="40"/>
              <w:jc w:val="both"/>
            </w:pPr>
            <w:r>
              <w:rPr>
                <w:b w:val="0"/>
                <w:i w:val="0"/>
              </w:rPr>
              <w:t>Tiết 2</w:t>
            </w:r>
          </w:p>
        </w:tc>
        <w:tc>
          <w:tcPr>
            <w:tcW w:type="dxa" w:w="3213"/>
          </w:tcPr>
          <w:p>
            <w:pPr>
              <w:spacing w:before="0" w:after="40"/>
              <w:jc w:val="both"/>
            </w:pPr>
            <w:r>
              <w:rPr>
                <w:b w:val="0"/>
                <w:i w:val="0"/>
              </w:rPr>
              <w:t>HĐ4. Vận dụng (giao việc)</w:t>
            </w:r>
          </w:p>
        </w:tc>
        <w:tc>
          <w:tcPr>
            <w:tcW w:type="dxa" w:w="3213"/>
          </w:tcPr>
          <w:p>
            <w:pPr>
              <w:spacing w:before="0" w:after="40"/>
              <w:jc w:val="both"/>
            </w:pPr>
            <w:r>
              <w:rPr>
                <w:b w:val="0"/>
                <w:i w:val="0"/>
              </w:rPr>
              <w:t>5 phút</w:t>
            </w:r>
          </w:p>
        </w:tc>
      </w:tr>
    </w:tbl>
    <w:p>
      <w:pPr>
        <w:spacing w:before="0" w:after="0"/>
        <w:jc w:val="both"/>
      </w:pPr>
    </w:p>
    <w:p>
      <w:pPr>
        <w:spacing w:before="120" w:after="120"/>
        <w:jc w:val="center"/>
      </w:pPr>
      <w:r>
        <w:rPr>
          <w:b/>
          <w:i w:val="0"/>
          <w:color w:val="8B0A2A"/>
        </w:rPr>
        <w:t>TIẾT 1</w:t>
      </w:r>
    </w:p>
    <w:p>
      <w:pPr>
        <w:spacing w:before="80" w:after="40"/>
        <w:jc w:val="center"/>
      </w:pPr>
      <w:r>
        <w:rPr>
          <w:b/>
          <w:i w:val="0"/>
        </w:rPr>
        <w:t>1. HOẠT ĐỘNG 1: MỞ ĐẦU – “NẾU TÂY NGUYÊN KHÔNG CÒN RỪNG” (5 phút)</w:t>
      </w:r>
    </w:p>
    <w:p>
      <w:pPr>
        <w:spacing w:before="0" w:after="40"/>
        <w:jc w:val="both"/>
      </w:pPr>
      <w:r>
        <w:rPr>
          <w:b/>
          <w:i w:val="0"/>
        </w:rPr>
        <w:t>a) Mục tiêu:</w:t>
      </w:r>
      <w:r>
        <w:rPr>
          <w:b w:val="0"/>
          <w:i w:val="0"/>
        </w:rPr>
        <w:t xml:space="preserve"> Gợi vấn đề về vai trò và triển vọng của lâm nghiệp.</w:t>
      </w:r>
    </w:p>
    <w:p>
      <w:pPr>
        <w:spacing w:before="0" w:after="40"/>
        <w:jc w:val="both"/>
      </w:pPr>
      <w:r>
        <w:rPr>
          <w:b/>
          <w:i w:val="0"/>
        </w:rPr>
        <w:t>b) Nội dung:</w:t>
      </w:r>
      <w:r>
        <w:rPr>
          <w:b w:val="0"/>
          <w:i w:val="0"/>
        </w:rPr>
        <w:t xml:space="preserve"> HS quan sát Hình 1.1, trả lời câu hỏi mở đầu SGK tr.7: “Lâm nghiệp có vai trò như thế nào đối với đời sống con người và môi trường? Lâm nghiệp có triển vọng như thế nào trong bối cảnh cuộc cách mạng công nghiệp 4.0?”; GV chiếu 2 ảnh: đồi trọc sau phá rừng và rừng Kon Ka Kinh.</w:t>
      </w:r>
    </w:p>
    <w:p>
      <w:pPr>
        <w:keepNext/>
        <w:jc w:val="center"/>
      </w:pPr>
      <w:r>
        <w:drawing>
          <wp:inline xmlns:a="http://schemas.openxmlformats.org/drawingml/2006/main" xmlns:pic="http://schemas.openxmlformats.org/drawingml/2006/picture">
            <wp:extent cx="2700000" cy="2360900"/>
            <wp:docPr id="1" name="Picture 1"/>
            <wp:cNvGraphicFramePr>
              <a:graphicFrameLocks noChangeAspect="1"/>
            </wp:cNvGraphicFramePr>
            <a:graphic>
              <a:graphicData uri="http://schemas.openxmlformats.org/drawingml/2006/picture">
                <pic:pic>
                  <pic:nvPicPr>
                    <pic:cNvPr id="0" name="cn12_h1_1.png"/>
                    <pic:cNvPicPr/>
                  </pic:nvPicPr>
                  <pic:blipFill>
                    <a:blip r:embed="rId18"/>
                    <a:stretch>
                      <a:fillRect/>
                    </a:stretch>
                  </pic:blipFill>
                  <pic:spPr>
                    <a:xfrm>
                      <a:off x="0" y="0"/>
                      <a:ext cx="2700000" cy="2360900"/>
                    </a:xfrm>
                    <a:prstGeom prst="rect"/>
                  </pic:spPr>
                </pic:pic>
              </a:graphicData>
            </a:graphic>
          </wp:inline>
        </w:drawing>
      </w:r>
    </w:p>
    <w:p>
      <w:pPr>
        <w:spacing w:before="0" w:after="80"/>
        <w:jc w:val="center"/>
      </w:pPr>
      <w:r>
        <w:rPr>
          <w:b w:val="0"/>
          <w:i/>
          <w:sz w:val="22"/>
        </w:rPr>
        <w:t>Hình 1.1. Một số vai trò chung của lâm nghiệp (Nguồn: SGK Công nghệ 12 – Lâm nghiệp, Thuỷ sản, Kết nối tri thức với cuộc sống, NXB Giáo dục Việt Nam, tr.7)</w:t>
      </w:r>
    </w:p>
    <w:p>
      <w:pPr>
        <w:spacing w:before="0" w:after="40"/>
        <w:jc w:val="both"/>
      </w:pPr>
      <w:r>
        <w:rPr>
          <w:b/>
          <w:i w:val="0"/>
        </w:rPr>
        <w:t>c) Sản phẩm:</w:t>
      </w:r>
      <w:r>
        <w:rPr>
          <w:b w:val="0"/>
          <w:i w:val="0"/>
        </w:rPr>
        <w:t xml:space="preserve"> Dự đoán: rừng điều tiết nước, chống lũ, xói mòn; hấp thụ CO₂, tạo O₂; cung cấp gỗ, dược liệu.</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chiếu Hình 1.1 và 2 ảnh, yêu cầu cặp đôi ghi 3 hậu quả nếu mất rừng (2 phút).</w:t>
      </w:r>
    </w:p>
    <w:p>
      <w:pPr>
        <w:spacing w:before="0" w:after="40"/>
        <w:jc w:val="both"/>
      </w:pPr>
      <w:r>
        <w:rPr>
          <w:b/>
          <w:i w:val="0"/>
        </w:rPr>
        <w:t>Bước 2. Thực hiện nhiệm vụ:</w:t>
      </w:r>
      <w:r>
        <w:rPr>
          <w:b w:val="0"/>
          <w:i w:val="0"/>
        </w:rPr>
        <w:t xml:space="preserve"> HS thảo luận.</w:t>
      </w:r>
    </w:p>
    <w:p>
      <w:pPr>
        <w:spacing w:before="0" w:after="40"/>
        <w:jc w:val="both"/>
      </w:pPr>
      <w:r>
        <w:rPr>
          <w:b w:val="0"/>
          <w:i w:val="0"/>
        </w:rPr>
        <w:t>- Dự kiến khó khăn: HS chỉ nêu “thiếu gỗ”. Hỗ trợ: GV gợi ý “Lũ quét ở miền núi năm vừa rồi có liên quan gì đến rừng?”.</w:t>
      </w:r>
    </w:p>
    <w:p>
      <w:pPr>
        <w:spacing w:before="0" w:after="40"/>
        <w:jc w:val="both"/>
      </w:pPr>
      <w:r>
        <w:rPr>
          <w:b/>
          <w:i w:val="0"/>
        </w:rPr>
        <w:t>Bước 3. Báo cáo, thảo luận:</w:t>
      </w:r>
      <w:r>
        <w:rPr>
          <w:b w:val="0"/>
          <w:i w:val="0"/>
        </w:rPr>
        <w:t xml:space="preserve"> 3 cặp trình bày; GV ghi lên bảng.</w:t>
      </w:r>
    </w:p>
    <w:p>
      <w:pPr>
        <w:spacing w:before="0" w:after="40"/>
        <w:jc w:val="both"/>
      </w:pPr>
      <w:r>
        <w:rPr>
          <w:b/>
          <w:i w:val="0"/>
        </w:rPr>
        <w:t>Bước 4. Kết luận, nhận định:</w:t>
      </w:r>
      <w:r>
        <w:rPr>
          <w:b w:val="0"/>
          <w:i w:val="0"/>
        </w:rPr>
        <w:t xml:space="preserve"> GV nhận xét, nêu vấn đề: “Rừng không chỉ là gỗ. Vậy lâm nghiệp có vai trò, triển vọng, đặc trưng gì và cần người lao động thế nào?” HS ghi tên Chương 1, Bài 1 vào vở.</w:t>
      </w:r>
    </w:p>
    <w:p>
      <w:pPr>
        <w:spacing w:before="80" w:after="40"/>
        <w:jc w:val="center"/>
      </w:pPr>
      <w:r>
        <w:rPr>
          <w:b/>
          <w:i w:val="0"/>
        </w:rPr>
        <w:t>2. HOẠT ĐỘNG 2: HÌNH THÀNH KIẾN THỨC MỚI</w:t>
      </w:r>
    </w:p>
    <w:p>
      <w:pPr>
        <w:spacing w:before="0" w:after="40"/>
        <w:jc w:val="both"/>
      </w:pPr>
      <w:r>
        <w:rPr>
          <w:b/>
          <w:i w:val="0"/>
        </w:rPr>
        <w:t>Hoạt động 2.1. Tìm hiểu vai trò của lâm nghiệp (20 phút)</w:t>
      </w:r>
    </w:p>
    <w:p>
      <w:pPr>
        <w:spacing w:before="0" w:after="40"/>
        <w:jc w:val="both"/>
      </w:pPr>
      <w:r>
        <w:rPr>
          <w:b/>
          <w:i w:val="0"/>
        </w:rPr>
        <w:t>a) Mục tiêu:</w:t>
      </w:r>
      <w:r>
        <w:rPr>
          <w:b w:val="0"/>
          <w:i w:val="0"/>
        </w:rPr>
        <w:t xml:space="preserve"> Trình bày vai trò của lâm nghiệp đối với đời sống con người và môi trường sinh thái.</w:t>
      </w:r>
    </w:p>
    <w:p>
      <w:pPr>
        <w:spacing w:before="0" w:after="40"/>
        <w:jc w:val="both"/>
      </w:pPr>
      <w:r>
        <w:rPr>
          <w:b/>
          <w:i w:val="0"/>
        </w:rPr>
        <w:t>b) Nội dung:</w:t>
      </w:r>
      <w:r>
        <w:rPr>
          <w:b w:val="0"/>
          <w:i w:val="0"/>
        </w:rPr>
        <w:t xml:space="preserve"> Nhóm đôi đọc mục I (SGK tr.7 – 8), quan sát Hình 1.2, Thông tin bổ sung; hoàn thành Phiếu học tập số 1; trả lời câu Khám phá tr.8.</w:t>
      </w:r>
    </w:p>
    <w:p>
      <w:pPr>
        <w:keepNext/>
        <w:jc w:val="center"/>
      </w:pPr>
      <w:r>
        <w:drawing>
          <wp:inline xmlns:a="http://schemas.openxmlformats.org/drawingml/2006/main" xmlns:pic="http://schemas.openxmlformats.org/drawingml/2006/picture">
            <wp:extent cx="4680000" cy="1501082"/>
            <wp:docPr id="2" name="Picture 2"/>
            <wp:cNvGraphicFramePr>
              <a:graphicFrameLocks noChangeAspect="1"/>
            </wp:cNvGraphicFramePr>
            <a:graphic>
              <a:graphicData uri="http://schemas.openxmlformats.org/drawingml/2006/picture">
                <pic:pic>
                  <pic:nvPicPr>
                    <pic:cNvPr id="0" name="cn12_h1_2.png"/>
                    <pic:cNvPicPr/>
                  </pic:nvPicPr>
                  <pic:blipFill>
                    <a:blip r:embed="rId19"/>
                    <a:stretch>
                      <a:fillRect/>
                    </a:stretch>
                  </pic:blipFill>
                  <pic:spPr>
                    <a:xfrm>
                      <a:off x="0" y="0"/>
                      <a:ext cx="4680000" cy="1501082"/>
                    </a:xfrm>
                    <a:prstGeom prst="rect"/>
                  </pic:spPr>
                </pic:pic>
              </a:graphicData>
            </a:graphic>
          </wp:inline>
        </w:drawing>
      </w:r>
    </w:p>
    <w:p>
      <w:pPr>
        <w:spacing w:before="0" w:after="80"/>
        <w:jc w:val="center"/>
      </w:pPr>
      <w:r>
        <w:rPr>
          <w:b w:val="0"/>
          <w:i/>
          <w:sz w:val="22"/>
        </w:rPr>
        <w:t>Hình 1.2. Một số sản phẩm của lâm nghiệp cung cấp cho đời sống con người: a) gỗ; b) mật ong rừng; c) sâm Ngọc Linh (Nguồn: SGK Công nghệ 12 – Lâm nghiệp, Thuỷ sản, Kết nối tri thức với cuộc sống, NXB Giáo dục Việt Nam, tr.7)</w:t>
      </w:r>
    </w:p>
    <w:tbl>
      <w:tblPr>
        <w:tblStyle w:val="TableGrid"/>
        <w:tblW w:type="auto" w:w="0"/>
        <w:jc w:val="center"/>
        <w:tblLayout w:type="fixed"/>
        <w:tblLook w:firstColumn="1" w:firstRow="1" w:lastColumn="0" w:lastRow="0" w:noHBand="0" w:noVBand="1" w:val="04A0"/>
      </w:tblPr>
      <w:tblGrid>
        <w:gridCol w:w="9640"/>
      </w:tblGrid>
      <w:tr>
        <w:tc>
          <w:tcPr>
            <w:tcW w:type="dxa" w:w="9638"/>
          </w:tcPr>
          <w:p>
            <w:pPr>
              <w:spacing w:before="80" w:after="40"/>
              <w:jc w:val="center"/>
            </w:pPr>
            <w:r>
              <w:rPr>
                <w:b/>
                <w:i w:val="0"/>
              </w:rPr>
              <w:t>PHIẾU HỌC TẬP SỐ 1 – VAI TRÒ CỦA LÂM NGHIỆP</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3137"/>
                  <w:shd w:val="clear" w:color="auto" w:fill="DCE6F2"/>
                </w:tcPr>
                <w:p>
                  <w:pPr>
                    <w:spacing w:before="0" w:after="40"/>
                    <w:jc w:val="both"/>
                  </w:pPr>
                  <w:r>
                    <w:rPr>
                      <w:b/>
                      <w:i w:val="0"/>
                    </w:rPr>
                    <w:t>Vai trò</w:t>
                  </w:r>
                </w:p>
              </w:tc>
              <w:tc>
                <w:tcPr>
                  <w:tcW w:type="dxa" w:w="3137"/>
                  <w:shd w:val="clear" w:color="auto" w:fill="DCE6F2"/>
                </w:tcPr>
                <w:p>
                  <w:pPr>
                    <w:spacing w:before="0" w:after="40"/>
                    <w:jc w:val="both"/>
                  </w:pPr>
                  <w:r>
                    <w:rPr>
                      <w:b/>
                      <w:i w:val="0"/>
                    </w:rPr>
                    <w:t>Biểu hiện</w:t>
                  </w:r>
                </w:p>
              </w:tc>
              <w:tc>
                <w:tcPr>
                  <w:tcW w:type="dxa" w:w="3137"/>
                  <w:shd w:val="clear" w:color="auto" w:fill="DCE6F2"/>
                </w:tcPr>
                <w:p>
                  <w:pPr>
                    <w:spacing w:before="0" w:after="40"/>
                    <w:jc w:val="both"/>
                  </w:pPr>
                  <w:r>
                    <w:rPr>
                      <w:b/>
                      <w:i w:val="0"/>
                    </w:rPr>
                    <w:t>Ví dụ ở Gia Lai</w:t>
                  </w:r>
                </w:p>
              </w:tc>
            </w:tr>
            <w:tr>
              <w:tc>
                <w:tcPr>
                  <w:tcW w:type="dxa" w:w="3137"/>
                </w:tcPr>
                <w:p>
                  <w:pPr>
                    <w:spacing w:before="0" w:after="40"/>
                    <w:jc w:val="both"/>
                  </w:pPr>
                  <w:r>
                    <w:rPr>
                      <w:b w:val="0"/>
                      <w:i w:val="0"/>
                    </w:rPr>
                    <w:t>Đối với đời sống con người</w:t>
                  </w:r>
                </w:p>
              </w:tc>
              <w:tc>
                <w:tcPr>
                  <w:tcW w:type="dxa" w:w="3137"/>
                </w:tcPr>
                <w:p>
                  <w:pPr>
                    <w:spacing w:before="0" w:after="40"/>
                    <w:jc w:val="both"/>
                  </w:pPr>
                </w:p>
              </w:tc>
              <w:tc>
                <w:tcPr>
                  <w:tcW w:type="dxa" w:w="3137"/>
                </w:tcPr>
                <w:p>
                  <w:pPr>
                    <w:spacing w:before="0" w:after="40"/>
                    <w:jc w:val="both"/>
                  </w:pPr>
                </w:p>
              </w:tc>
            </w:tr>
            <w:tr>
              <w:tc>
                <w:tcPr>
                  <w:tcW w:type="dxa" w:w="3137"/>
                </w:tcPr>
                <w:p>
                  <w:pPr>
                    <w:spacing w:before="0" w:after="40"/>
                    <w:jc w:val="both"/>
                  </w:pPr>
                  <w:r>
                    <w:rPr>
                      <w:b w:val="0"/>
                      <w:i w:val="0"/>
                    </w:rPr>
                    <w:t>Rừng phòng hộ đầu nguồn</w:t>
                  </w:r>
                </w:p>
              </w:tc>
              <w:tc>
                <w:tcPr>
                  <w:tcW w:type="dxa" w:w="3137"/>
                </w:tcPr>
                <w:p>
                  <w:pPr>
                    <w:spacing w:before="0" w:after="40"/>
                    <w:jc w:val="both"/>
                  </w:pPr>
                </w:p>
              </w:tc>
              <w:tc>
                <w:tcPr>
                  <w:tcW w:type="dxa" w:w="3137"/>
                </w:tcPr>
                <w:p>
                  <w:pPr>
                    <w:spacing w:before="0" w:after="40"/>
                    <w:jc w:val="both"/>
                  </w:pPr>
                </w:p>
              </w:tc>
            </w:tr>
            <w:tr>
              <w:tc>
                <w:tcPr>
                  <w:tcW w:type="dxa" w:w="3137"/>
                </w:tcPr>
                <w:p>
                  <w:pPr>
                    <w:spacing w:before="0" w:after="40"/>
                    <w:jc w:val="both"/>
                  </w:pPr>
                  <w:r>
                    <w:rPr>
                      <w:b w:val="0"/>
                      <w:i w:val="0"/>
                    </w:rPr>
                    <w:t>Rừng phòng hộ ven biển</w:t>
                  </w:r>
                </w:p>
              </w:tc>
              <w:tc>
                <w:tcPr>
                  <w:tcW w:type="dxa" w:w="3137"/>
                </w:tcPr>
                <w:p>
                  <w:pPr>
                    <w:spacing w:before="0" w:after="40"/>
                    <w:jc w:val="both"/>
                  </w:pPr>
                </w:p>
              </w:tc>
              <w:tc>
                <w:tcPr>
                  <w:tcW w:type="dxa" w:w="3137"/>
                </w:tcPr>
                <w:p>
                  <w:pPr>
                    <w:spacing w:before="0" w:after="40"/>
                    <w:jc w:val="both"/>
                  </w:pPr>
                </w:p>
              </w:tc>
            </w:tr>
            <w:tr>
              <w:tc>
                <w:tcPr>
                  <w:tcW w:type="dxa" w:w="3137"/>
                </w:tcPr>
                <w:p>
                  <w:pPr>
                    <w:spacing w:before="0" w:after="40"/>
                    <w:jc w:val="both"/>
                  </w:pPr>
                  <w:r>
                    <w:rPr>
                      <w:b w:val="0"/>
                      <w:i w:val="0"/>
                    </w:rPr>
                    <w:t>Rừng phòng hộ khu công nghiệp, đô thị</w:t>
                  </w:r>
                </w:p>
              </w:tc>
              <w:tc>
                <w:tcPr>
                  <w:tcW w:type="dxa" w:w="3137"/>
                </w:tcPr>
                <w:p>
                  <w:pPr>
                    <w:spacing w:before="0" w:after="40"/>
                    <w:jc w:val="both"/>
                  </w:pPr>
                </w:p>
              </w:tc>
              <w:tc>
                <w:tcPr>
                  <w:tcW w:type="dxa" w:w="3137"/>
                </w:tcPr>
                <w:p>
                  <w:pPr>
                    <w:spacing w:before="0" w:after="40"/>
                    <w:jc w:val="both"/>
                  </w:pPr>
                </w:p>
              </w:tc>
            </w:tr>
            <w:tr>
              <w:tc>
                <w:tcPr>
                  <w:tcW w:type="dxa" w:w="3137"/>
                </w:tcPr>
                <w:p>
                  <w:pPr>
                    <w:spacing w:before="0" w:after="40"/>
                    <w:jc w:val="both"/>
                  </w:pPr>
                  <w:r>
                    <w:rPr>
                      <w:b w:val="0"/>
                      <w:i w:val="0"/>
                    </w:rPr>
                    <w:t>Bảo tồn đa dạng sinh học</w:t>
                  </w:r>
                </w:p>
              </w:tc>
              <w:tc>
                <w:tcPr>
                  <w:tcW w:type="dxa" w:w="3137"/>
                </w:tcPr>
                <w:p>
                  <w:pPr>
                    <w:spacing w:before="0" w:after="40"/>
                    <w:jc w:val="both"/>
                  </w:pPr>
                </w:p>
              </w:tc>
              <w:tc>
                <w:tcPr>
                  <w:tcW w:type="dxa" w:w="3137"/>
                </w:tcPr>
                <w:p>
                  <w:pPr>
                    <w:spacing w:before="0" w:after="40"/>
                    <w:jc w:val="both"/>
                  </w:pPr>
                </w:p>
              </w:tc>
            </w:tr>
          </w:tbl>
          <w:p/>
          <w:p>
            <w:pPr>
              <w:spacing w:before="0" w:after="0"/>
              <w:jc w:val="both"/>
            </w:pPr>
          </w:p>
        </w:tc>
      </w:tr>
    </w:tbl>
    <w:p>
      <w:pPr>
        <w:spacing w:before="0" w:after="0"/>
        <w:jc w:val="both"/>
      </w:pPr>
    </w:p>
    <w:p>
      <w:pPr>
        <w:spacing w:before="0" w:after="40"/>
        <w:jc w:val="both"/>
      </w:pPr>
      <w:r>
        <w:rPr>
          <w:b/>
          <w:i w:val="0"/>
        </w:rPr>
        <w:t>c) Sản phẩm:</w:t>
      </w:r>
      <w:r>
        <w:rPr>
          <w:b w:val="0"/>
          <w:i w:val="0"/>
        </w:rPr>
        <w:t xml:space="preserve"> Đời sống: lâm sản, đặc sản cây công nghiệp cho tiêu dùng và xuất khẩu; nguyên liệu cho công nghiệp, nông nghiệp, xây dựng; dược liệu quý (sâm Ngọc Linh); việc làm, thu nhập chính của đồng bào miền núi; rừng tín ngưỡng trong đời sống tinh thần. Năm 2022: khai thác 19,7 triệu m³ gỗ; xuất khẩu lâm sản ~16,928 tỉ USD (tăng 6,1%), gỗ và sản phẩm gỗ ~15,85 tỉ USD. Môi trường: rừng đầu nguồn điều hoà dòng chảy, chống xói mòn, lũ lụt, hạn hán; rừng ven biển chắn sóng, gió, cát bay, nước mặn; rừng khu công nghiệp, đô thị làm sạch không khí, giảm tiếng ồn, điều hoà khí hậu; rừng là nơi bảo tồn đa dạng sinh học. Gia Lai: rừng phòng hộ đầu nguồn sông Ba, sông Sê San; Vườn quốc gia Kon Ka Kinh; mật ong rừng, măng rừng.</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phát Phiếu số 1, giao 10 phút; nhóm có thể tra cứu (1.1.NC1b) về vai trò của rừng với biến đổi khí hậu.</w:t>
      </w:r>
    </w:p>
    <w:p>
      <w:pPr>
        <w:spacing w:before="0" w:after="40"/>
        <w:jc w:val="both"/>
      </w:pPr>
      <w:r>
        <w:rPr>
          <w:b/>
          <w:i w:val="0"/>
        </w:rPr>
        <w:t>Bước 2. Thực hiện nhiệm vụ:</w:t>
      </w:r>
      <w:r>
        <w:rPr>
          <w:b w:val="0"/>
          <w:i w:val="0"/>
        </w:rPr>
        <w:t xml:space="preserve"> HS đọc SGK, điền phiếu.</w:t>
      </w:r>
    </w:p>
    <w:p>
      <w:pPr>
        <w:spacing w:before="0" w:after="40"/>
        <w:jc w:val="both"/>
      </w:pPr>
      <w:r>
        <w:rPr>
          <w:b w:val="0"/>
          <w:i w:val="0"/>
        </w:rPr>
        <w:t>- Dự kiến khó khăn: HS chưa phân biệt các loại rừng phòng hộ. Hỗ trợ: GV gợi ý theo vị trí “đầu nguồn sông – ven biển – quanh khu công nghiệp” và chức năng tương ứng.</w:t>
      </w:r>
    </w:p>
    <w:p>
      <w:pPr>
        <w:spacing w:before="0" w:after="40"/>
        <w:jc w:val="both"/>
      </w:pPr>
      <w:r>
        <w:rPr>
          <w:b/>
          <w:i w:val="0"/>
        </w:rPr>
        <w:t>Bước 3. Báo cáo, thảo luận:</w:t>
      </w:r>
      <w:r>
        <w:rPr>
          <w:b w:val="0"/>
          <w:i w:val="0"/>
        </w:rPr>
        <w:t xml:space="preserve"> GV chọn 2 nhóm trình bày (1 nhóm vai trò đời sống, 1 nhóm vai trò môi trường); nhóm khác bổ sung ví dụ địa phương.</w:t>
      </w:r>
    </w:p>
    <w:p>
      <w:pPr>
        <w:spacing w:before="0" w:after="40"/>
        <w:jc w:val="both"/>
      </w:pPr>
      <w:r>
        <w:rPr>
          <w:b/>
          <w:i w:val="0"/>
        </w:rPr>
        <w:t>Bước 4. Kết luận, nhận định:</w:t>
      </w:r>
      <w:r>
        <w:rPr>
          <w:b w:val="0"/>
          <w:i w:val="0"/>
        </w:rPr>
        <w:t xml:space="preserve"> GV chốt: rừng là “lá phổi xanh” và “kho tài nguyên” – mất rừng là mất cả sinh kế lẫn an toàn môi trường. HS chép vào vở:</w:t>
      </w:r>
    </w:p>
    <w:tbl>
      <w:tblPr>
        <w:tblStyle w:val="TableGrid"/>
        <w:tblW w:type="auto" w:w="0"/>
        <w:jc w:val="center"/>
        <w:tblLayout w:type="fixed"/>
        <w:tblLook w:firstColumn="1" w:firstRow="1" w:lastColumn="0" w:lastRow="0" w:noHBand="0" w:noVBand="1" w:val="04A0"/>
      </w:tblPr>
      <w:tblGrid>
        <w:gridCol w:w="9640"/>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i w:val="0"/>
              </w:rPr>
              <w:t>I. VAI TRÒ CỦA LÂM NGHIỆP</w:t>
            </w:r>
          </w:p>
          <w:p>
            <w:pPr>
              <w:spacing w:before="0" w:after="40"/>
              <w:jc w:val="both"/>
            </w:pPr>
            <w:r>
              <w:rPr>
                <w:b w:val="0"/>
                <w:i w:val="0"/>
              </w:rPr>
              <w:t>Lâm nghiệp là ngành kinh tế – kĩ thuật gồm quản lí, bảo vệ, phát triển, sử dụng rừng; chế biến và thương mại lâm sản.</w:t>
            </w:r>
          </w:p>
          <w:p>
            <w:pPr>
              <w:spacing w:before="0" w:after="40"/>
              <w:jc w:val="both"/>
            </w:pPr>
            <w:r>
              <w:rPr>
                <w:b w:val="0"/>
                <w:i w:val="0"/>
              </w:rPr>
              <w:t xml:space="preserve">1. </w:t>
            </w:r>
            <w:r>
              <w:rPr>
                <w:b/>
                <w:i w:val="0"/>
              </w:rPr>
              <w:t>Đối với đời sống con người</w:t>
            </w:r>
            <w:r>
              <w:rPr>
                <w:b w:val="0"/>
                <w:i w:val="0"/>
              </w:rPr>
              <w:t>: cung cấp lâm sản, đặc sản cho tiêu dùng, xuất khẩu; nguyên liệu cho công nghiệp, nông nghiệp, xây dựng; dược liệu quý; tạo việc làm, thu nhập cho đồng bào miền núi; rừng tín ngưỡng trong đời sống tinh thần. (Năm 2022: xuất khẩu lâm sản ~16,928 tỉ USD.)</w:t>
            </w:r>
          </w:p>
          <w:p>
            <w:pPr>
              <w:spacing w:before="0" w:after="40"/>
              <w:jc w:val="both"/>
            </w:pPr>
            <w:r>
              <w:rPr>
                <w:b w:val="0"/>
                <w:i w:val="0"/>
              </w:rPr>
              <w:t xml:space="preserve">2. </w:t>
            </w:r>
            <w:r>
              <w:rPr>
                <w:b/>
                <w:i w:val="0"/>
              </w:rPr>
              <w:t>Đối với môi trường sinh thái</w:t>
            </w:r>
            <w:r>
              <w:rPr>
                <w:b w:val="0"/>
                <w:i w:val="0"/>
              </w:rPr>
              <w:t>: ứng phó biến đổi khí hậu; rừng phòng hộ đầu nguồn (điều hoà dòng chảy, chống xói mòn, lũ lụt, hạn hán); rừng phòng hộ ven biển (chắn sóng, gió, cát bay, nước mặn); rừng phòng hộ khu công nghiệp, đô thị (làm sạch không khí, giảm tiếng ồn, điều hoà khí hậu); bảo tồn đa dạng sinh học.</w:t>
            </w:r>
          </w:p>
        </w:tc>
      </w:tr>
    </w:tbl>
    <w:p>
      <w:pPr>
        <w:spacing w:before="0" w:after="0"/>
        <w:jc w:val="both"/>
      </w:pPr>
    </w:p>
    <w:p>
      <w:pPr>
        <w:spacing w:before="0" w:after="40"/>
        <w:jc w:val="both"/>
      </w:pPr>
      <w:r>
        <w:rPr>
          <w:b/>
          <w:i w:val="0"/>
        </w:rPr>
        <w:t>Hoạt động 2.2. Tìm hiểu triển vọng của lâm nghiệp (20 phút)</w:t>
      </w:r>
    </w:p>
    <w:p>
      <w:pPr>
        <w:spacing w:before="0" w:after="40"/>
        <w:jc w:val="both"/>
      </w:pPr>
      <w:r>
        <w:rPr>
          <w:b/>
          <w:i w:val="0"/>
        </w:rPr>
        <w:t>a) Mục tiêu:</w:t>
      </w:r>
      <w:r>
        <w:rPr>
          <w:b w:val="0"/>
          <w:i w:val="0"/>
        </w:rPr>
        <w:t xml:space="preserve"> Trình bày được 3 hướng triển vọng của lâm nghiệp Việt Nam.</w:t>
      </w:r>
    </w:p>
    <w:p>
      <w:pPr>
        <w:spacing w:before="0" w:after="40"/>
        <w:jc w:val="both"/>
      </w:pPr>
      <w:r>
        <w:rPr>
          <w:b/>
          <w:i w:val="0"/>
        </w:rPr>
        <w:t>b) Nội dung:</w:t>
      </w:r>
      <w:r>
        <w:rPr>
          <w:b w:val="0"/>
          <w:i w:val="0"/>
        </w:rPr>
        <w:t xml:space="preserve"> 3 nhóm đọc mục II (SGK tr.8 – 9), mỗi nhóm 1 hướng; nhóm 2 dùng AI tổng hợp mục tiêu xuất khẩu theo Quyết định 327/QĐ-TTg và đối chiếu với SGK; trả lời Khám phá tr.8, tr.9.</w:t>
      </w:r>
    </w:p>
    <w:p>
      <w:pPr>
        <w:spacing w:before="0" w:after="40"/>
        <w:jc w:val="both"/>
      </w:pPr>
      <w:r>
        <w:rPr>
          <w:b/>
          <w:i w:val="0"/>
        </w:rPr>
        <w:t>c) Sản phẩm:</w:t>
      </w:r>
      <w:r>
        <w:rPr>
          <w:b w:val="0"/>
          <w:i w:val="0"/>
        </w:rPr>
        <w:t xml:space="preserve"> (1) Bảo tồn đa dạng sinh học, bảo vệ môi trường sinh thái (diện tích, tài nguyên rừng bị ảnh hưởng bởi thiên tai, đô thị hoá, công nghiệp hoá → cần bảo tồn, phát triển). (2) Tiêu dùng và xuất khẩu: Quyết định 327/QĐ-TTg (10/3/2022) – mục tiêu xuất khẩu gỗ và lâm sản 20 tỉ USD (2025), 25 tỉ USD (2030); tiêu thụ nội địa 5 tỉ USD (2025), trên 6 tỉ USD (2030); 100% gỗ có nguồn gốc hợp pháp. (3) Chức năng xã hội: lao động lâm nghiệp được đào tạo 45% (2025), 50% (2030); 50% (2025) và 80% (2030) hộ miền núi tham gia sản xuất lâm nghiệp hàng hoá; thu nhập người dân tộc thiểu số làm lâm nghiệp năm 2025 tăng trên 2 lần so với 2020.</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chia 3 nhóm, 10 phút chuẩn bị 1 poster “mục tiêu – con số – ý nghĩa”.</w:t>
      </w:r>
    </w:p>
    <w:p>
      <w:pPr>
        <w:spacing w:before="0" w:after="40"/>
        <w:jc w:val="both"/>
      </w:pPr>
      <w:r>
        <w:rPr>
          <w:b/>
          <w:i w:val="0"/>
        </w:rPr>
        <w:t>Bước 2. Thực hiện nhiệm vụ:</w:t>
      </w:r>
      <w:r>
        <w:rPr>
          <w:b w:val="0"/>
          <w:i w:val="0"/>
        </w:rPr>
        <w:t xml:space="preserve"> HS đọc, tóm tắt; nhóm 2 đối chiếu số liệu AI.</w:t>
      </w:r>
    </w:p>
    <w:p>
      <w:pPr>
        <w:spacing w:before="0" w:after="40"/>
        <w:jc w:val="both"/>
      </w:pPr>
      <w:r>
        <w:rPr>
          <w:b w:val="0"/>
          <w:i w:val="0"/>
        </w:rPr>
        <w:t>- Dự kiến khó khăn: AI đưa con số không trùng SGK hoặc không có nguồn. Hỗ trợ: GV yêu cầu ưu tiên số liệu SGK và văn bản chính thức (Quyết định 327/QĐ-TTg), ghi chênh lệch vào Nhật ký AI.</w:t>
      </w:r>
    </w:p>
    <w:p>
      <w:pPr>
        <w:spacing w:before="0" w:after="40"/>
        <w:jc w:val="both"/>
      </w:pPr>
      <w:r>
        <w:rPr>
          <w:b/>
          <w:i w:val="0"/>
        </w:rPr>
        <w:t>Bước 3. Báo cáo, thảo luận:</w:t>
      </w:r>
      <w:r>
        <w:rPr>
          <w:b w:val="0"/>
          <w:i w:val="0"/>
        </w:rPr>
        <w:t xml:space="preserve"> 3 nhóm trình bày nối tiếp; lớp nhận xét; 1 HS phân tích triển vọng lâm nghiệp Gia Lai (trồng rừng sản xuất, dược liệu dưới tán rừng).</w:t>
      </w:r>
    </w:p>
    <w:p>
      <w:pPr>
        <w:spacing w:before="0" w:after="40"/>
        <w:jc w:val="both"/>
      </w:pPr>
      <w:r>
        <w:rPr>
          <w:b/>
          <w:i w:val="0"/>
        </w:rPr>
        <w:t>Bước 4. Kết luận, nhận định:</w:t>
      </w:r>
      <w:r>
        <w:rPr>
          <w:b w:val="0"/>
          <w:i w:val="0"/>
        </w:rPr>
        <w:t xml:space="preserve"> GV chốt: lâm nghiệp đang chuyển từ “khai thác” sang “phát triển bền vững” – vừa giữ rừng, vừa làm giàu từ rừng. HS chép vào vở:</w:t>
      </w:r>
    </w:p>
    <w:tbl>
      <w:tblPr>
        <w:tblStyle w:val="TableGrid"/>
        <w:tblW w:type="auto" w:w="0"/>
        <w:jc w:val="center"/>
        <w:tblLayout w:type="fixed"/>
        <w:tblLook w:firstColumn="1" w:firstRow="1" w:lastColumn="0" w:lastRow="0" w:noHBand="0" w:noVBand="1" w:val="04A0"/>
      </w:tblPr>
      <w:tblGrid>
        <w:gridCol w:w="9640"/>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i w:val="0"/>
              </w:rPr>
              <w:t>II. TRIỂN VỌNG CỦA LÂM NGHIỆP</w:t>
            </w:r>
          </w:p>
          <w:p>
            <w:pPr>
              <w:spacing w:before="0" w:after="40"/>
              <w:jc w:val="both"/>
            </w:pPr>
            <w:r>
              <w:rPr>
                <w:b w:val="0"/>
                <w:i w:val="0"/>
              </w:rPr>
              <w:t>1. Phát triển để bảo tồn đa dạng sinh học và bảo vệ môi trường sinh thái.</w:t>
            </w:r>
          </w:p>
          <w:p>
            <w:pPr>
              <w:spacing w:before="0" w:after="40"/>
              <w:jc w:val="both"/>
            </w:pPr>
            <w:r>
              <w:rPr>
                <w:b w:val="0"/>
                <w:i w:val="0"/>
              </w:rPr>
              <w:t>2. Phát triển để phục vụ tiêu dùng và xuất khẩu (Quyết định 327/QĐ-TTg: xuất khẩu gỗ và lâm sản 20 tỉ USD năm 2025, 25 tỉ USD năm 2030; 100% gỗ có nguồn gốc hợp pháp).</w:t>
            </w:r>
          </w:p>
          <w:p>
            <w:pPr>
              <w:spacing w:before="0" w:after="40"/>
              <w:jc w:val="both"/>
            </w:pPr>
            <w:r>
              <w:rPr>
                <w:b w:val="0"/>
                <w:i w:val="0"/>
              </w:rPr>
              <w:t>3. Phát triển để thực hiện chức năng xã hội của rừng (đào tạo nghề, tăng thu nhập, giảm nghèo cho đồng bào dân tộc thiểu số; giữ vững quốc phòng, an ninh).</w:t>
            </w:r>
          </w:p>
        </w:tc>
      </w:tr>
    </w:tbl>
    <w:p>
      <w:pPr>
        <w:spacing w:before="0" w:after="0"/>
        <w:jc w:val="both"/>
      </w:pPr>
    </w:p>
    <w:p>
      <w:pPr>
        <w:spacing w:before="120" w:after="120"/>
        <w:jc w:val="center"/>
      </w:pPr>
      <w:r>
        <w:rPr>
          <w:b/>
          <w:i w:val="0"/>
          <w:color w:val="8B0A2A"/>
        </w:rPr>
        <w:t>HẾT TIẾT 1 – CHUYỂN SANG TIẾT 2</w:t>
      </w:r>
    </w:p>
    <w:p>
      <w:pPr>
        <w:spacing w:before="120" w:after="120"/>
        <w:jc w:val="center"/>
      </w:pPr>
      <w:r>
        <w:rPr>
          <w:b/>
          <w:i w:val="0"/>
          <w:color w:val="8B0A2A"/>
        </w:rPr>
        <w:t>TIẾT 2</w:t>
      </w:r>
    </w:p>
    <w:p>
      <w:pPr>
        <w:spacing w:before="0" w:after="40"/>
        <w:jc w:val="both"/>
      </w:pPr>
      <w:r>
        <w:rPr>
          <w:b/>
          <w:i w:val="0"/>
        </w:rPr>
        <w:t>Hoạt động 2.3. Tìm hiểu đặc trưng cơ bản của sản xuất lâm nghiệp (18 phút)</w:t>
      </w:r>
    </w:p>
    <w:p>
      <w:pPr>
        <w:spacing w:before="0" w:after="40"/>
        <w:jc w:val="both"/>
      </w:pPr>
      <w:r>
        <w:rPr>
          <w:b/>
          <w:i w:val="0"/>
        </w:rPr>
        <w:t>a) Mục tiêu:</w:t>
      </w:r>
      <w:r>
        <w:rPr>
          <w:b w:val="0"/>
          <w:i w:val="0"/>
        </w:rPr>
        <w:t xml:space="preserve"> Nêu được 4 đặc trưng cơ bản và yêu cầu tổ chức sản xuất tương ứng.</w:t>
      </w:r>
    </w:p>
    <w:p>
      <w:pPr>
        <w:spacing w:before="0" w:after="40"/>
        <w:jc w:val="both"/>
      </w:pPr>
      <w:r>
        <w:rPr>
          <w:b/>
          <w:i w:val="0"/>
        </w:rPr>
        <w:t>b) Nội dung:</w:t>
      </w:r>
      <w:r>
        <w:rPr>
          <w:b w:val="0"/>
          <w:i w:val="0"/>
        </w:rPr>
        <w:t xml:space="preserve"> Kĩ thuật “khăn trải bàn” (nhóm 4): mỗi HS đọc 1 đặc trưng ở mục III (SGK tr.9 – 10), viết “đặc trưng – vì sao – cần làm gì”, nhóm thống nhất ở ô giữa (Phiếu học tập số 2).</w:t>
      </w:r>
    </w:p>
    <w:p>
      <w:pPr>
        <w:spacing w:before="0" w:after="40"/>
        <w:jc w:val="both"/>
      </w:pPr>
      <w:r>
        <w:rPr>
          <w:b/>
          <w:i w:val="0"/>
        </w:rPr>
        <w:t>c) Sản phẩm:</w:t>
      </w:r>
      <w:r>
        <w:rPr>
          <w:b w:val="0"/>
          <w:i w:val="0"/>
        </w:rPr>
        <w:t xml:space="preserve"> (1) Đối tượng là cơ thể sống, chu kì dài (hàng chục năm) → chọn cây phù hợp thời gian giao, thuê rừng; kế hoạch theo giai đoạn; trồng xen cây ngắn ngày; chọn lọc, lai tạo giống. (2) Địa bàn rộng, khó khăn giao thông, cơ sở vật chất → giao đất, giao rừng; điều tra, theo dõi khí hậu, tài nguyên; phương hướng sản xuất phù hợp từng vùng. (3) Sản phẩm đa dạng, lợi ích đặc thù (gỗ, lâm sản ngoài gỗ, song, mây, tre, nứa) → hài hoà lợi ích kinh tế, xã hội, quốc phòng, bảo tồn, môi trường; tuân thủ pháp luật, điều ước quốc tế. (4) Tính thời vụ cao → tổ chức lao động hợp lí, cung ứng vật tư kịp thời, trồng xen, phát triển dịch vụ lâm nghiệp lúc nông nhàn.</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phát A3 khăn trải bàn, giao 12 phút.</w:t>
      </w:r>
    </w:p>
    <w:p>
      <w:pPr>
        <w:spacing w:before="0" w:after="40"/>
        <w:jc w:val="both"/>
      </w:pPr>
      <w:r>
        <w:rPr>
          <w:b/>
          <w:i w:val="0"/>
        </w:rPr>
        <w:t>Bước 2. Thực hiện nhiệm vụ:</w:t>
      </w:r>
      <w:r>
        <w:rPr>
          <w:b w:val="0"/>
          <w:i w:val="0"/>
        </w:rPr>
        <w:t xml:space="preserve"> HS đọc, viết, thống nhất.</w:t>
      </w:r>
    </w:p>
    <w:p>
      <w:pPr>
        <w:spacing w:before="0" w:after="40"/>
        <w:jc w:val="both"/>
      </w:pPr>
      <w:r>
        <w:rPr>
          <w:b w:val="0"/>
          <w:i w:val="0"/>
        </w:rPr>
        <w:t>- Dự kiến khó khăn: HS không hiểu “tính thời vụ” trong chu kì nhiều năm. Hỗ trợ: GV vẽ trục thời gian chu kì trồng keo 7 năm: năm 1 – 3 trồng, chăm sóc; năm 7 khai thác; các năm giữa ít việc → cần trồng xen, dịch vụ.</w:t>
      </w:r>
    </w:p>
    <w:p>
      <w:pPr>
        <w:spacing w:before="0" w:after="40"/>
        <w:jc w:val="both"/>
      </w:pPr>
      <w:r>
        <w:rPr>
          <w:b/>
          <w:i w:val="0"/>
        </w:rPr>
        <w:t>Bước 3. Báo cáo, thảo luận:</w:t>
      </w:r>
      <w:r>
        <w:rPr>
          <w:b w:val="0"/>
          <w:i w:val="0"/>
        </w:rPr>
        <w:t xml:space="preserve"> 2 nhóm trình bày; nhóm khác đặt câu hỏi phản biện, ví dụ “Vì sao không trồng cây lấy gỗ chỉ để thu hoạch nhanh?”.</w:t>
      </w:r>
    </w:p>
    <w:p>
      <w:pPr>
        <w:spacing w:before="0" w:after="40"/>
        <w:jc w:val="both"/>
      </w:pPr>
      <w:r>
        <w:rPr>
          <w:b/>
          <w:i w:val="0"/>
        </w:rPr>
        <w:t>Bước 4. Kết luận, nhận định:</w:t>
      </w:r>
      <w:r>
        <w:rPr>
          <w:b w:val="0"/>
          <w:i w:val="0"/>
        </w:rPr>
        <w:t xml:space="preserve"> GV chốt: các đặc trưng đòi hỏi sản xuất lâm nghiệp phải có </w:t>
      </w:r>
      <w:r>
        <w:rPr>
          <w:b/>
          <w:i w:val="0"/>
        </w:rPr>
        <w:t>kế hoạch dài hạn, phù hợp từng vùng, hài hoà lợi ích và tuân thủ pháp luật</w:t>
      </w:r>
      <w:r>
        <w:rPr>
          <w:b w:val="0"/>
          <w:i w:val="0"/>
        </w:rPr>
        <w:t>. HS chép vào vở:</w:t>
      </w:r>
    </w:p>
    <w:tbl>
      <w:tblPr>
        <w:tblStyle w:val="TableGrid"/>
        <w:tblW w:type="auto" w:w="0"/>
        <w:jc w:val="center"/>
        <w:tblLayout w:type="fixed"/>
        <w:tblLook w:firstColumn="1" w:firstRow="1" w:lastColumn="0" w:lastRow="0" w:noHBand="0" w:noVBand="1" w:val="04A0"/>
      </w:tblPr>
      <w:tblGrid>
        <w:gridCol w:w="9640"/>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i w:val="0"/>
              </w:rPr>
              <w:t>III. ĐẶC TRƯNG CƠ BẢN CỦA SẢN XUẤT LÂM NGHIỆP</w:t>
            </w:r>
          </w:p>
          <w:p>
            <w:pPr>
              <w:spacing w:before="0" w:after="40"/>
              <w:jc w:val="both"/>
            </w:pPr>
            <w:r>
              <w:rPr>
                <w:b w:val="0"/>
                <w:i w:val="0"/>
              </w:rPr>
              <w:t>1. Đối tượng là các cơ thể sống, có chu kì sinh trưởng dài (hàng chục năm).</w:t>
            </w:r>
          </w:p>
          <w:p>
            <w:pPr>
              <w:spacing w:before="0" w:after="40"/>
              <w:jc w:val="both"/>
            </w:pPr>
            <w:r>
              <w:rPr>
                <w:b w:val="0"/>
                <w:i w:val="0"/>
              </w:rPr>
              <w:t>2. Địa bàn rộng lớn, khó khăn về giao thông và cơ sở vật chất.</w:t>
            </w:r>
          </w:p>
          <w:p>
            <w:pPr>
              <w:spacing w:before="0" w:after="40"/>
              <w:jc w:val="both"/>
            </w:pPr>
            <w:r>
              <w:rPr>
                <w:b w:val="0"/>
                <w:i w:val="0"/>
              </w:rPr>
              <w:t>3. Ngành sản xuất đa dạng sản phẩm (gỗ, lâm sản ngoài gỗ) và có nhiều lợi ích đặc thù (kinh tế, xã hội, quốc phòng, đa dạng sinh học, môi trường).</w:t>
            </w:r>
          </w:p>
          <w:p>
            <w:pPr>
              <w:spacing w:before="0" w:after="40"/>
              <w:jc w:val="both"/>
            </w:pPr>
            <w:r>
              <w:rPr>
                <w:b w:val="0"/>
                <w:i w:val="0"/>
              </w:rPr>
              <w:t>4. Sản xuất lâm nghiệp mang tính thời vụ cao (trong năm và trong chu kì sản xuất).</w:t>
            </w:r>
          </w:p>
          <w:p>
            <w:pPr>
              <w:spacing w:before="0" w:after="40"/>
              <w:jc w:val="both"/>
            </w:pPr>
            <w:r>
              <w:rPr>
                <w:b w:val="0"/>
                <w:i w:val="0"/>
              </w:rPr>
              <w:t>→ Cần kế hoạch dài hạn, trồng xen cây ngắn ngày, giao đất giao rừng, tuân thủ pháp luật và điều ước quốc tế.</w:t>
            </w:r>
          </w:p>
        </w:tc>
      </w:tr>
    </w:tbl>
    <w:p>
      <w:pPr>
        <w:spacing w:before="0" w:after="0"/>
        <w:jc w:val="both"/>
      </w:pPr>
    </w:p>
    <w:p>
      <w:pPr>
        <w:spacing w:before="0" w:after="40"/>
        <w:jc w:val="both"/>
      </w:pPr>
      <w:r>
        <w:rPr>
          <w:b/>
          <w:i w:val="0"/>
        </w:rPr>
        <w:t>Hoạt động 2.4. Tìm hiểu yêu cầu cơ bản với người lao động trong lâm nghiệp (10 phút)</w:t>
      </w:r>
    </w:p>
    <w:p>
      <w:pPr>
        <w:spacing w:before="0" w:after="40"/>
        <w:jc w:val="both"/>
      </w:pPr>
      <w:r>
        <w:rPr>
          <w:b/>
          <w:i w:val="0"/>
        </w:rPr>
        <w:t>a) Mục tiêu:</w:t>
      </w:r>
      <w:r>
        <w:rPr>
          <w:b w:val="0"/>
          <w:i w:val="0"/>
        </w:rPr>
        <w:t xml:space="preserve"> Nêu được yêu cầu cơ bản; giới thiệu nghề kĩ sư lâm nghiệp.</w:t>
      </w:r>
    </w:p>
    <w:p>
      <w:pPr>
        <w:spacing w:before="0" w:after="40"/>
        <w:jc w:val="both"/>
      </w:pPr>
      <w:r>
        <w:rPr>
          <w:b/>
          <w:i w:val="0"/>
        </w:rPr>
        <w:t>b) Nội dung:</w:t>
      </w:r>
      <w:r>
        <w:rPr>
          <w:b w:val="0"/>
          <w:i w:val="0"/>
        </w:rPr>
        <w:t xml:space="preserve"> HS đọc mục IV, Kết nối nghề nghiệp (SGK tr.11), trả lời: “Kĩ sư lâm nghiệp làm những công việc gì? Cần những tố chất nào?”</w:t>
      </w:r>
    </w:p>
    <w:p>
      <w:pPr>
        <w:spacing w:before="0" w:after="40"/>
        <w:jc w:val="both"/>
      </w:pPr>
      <w:r>
        <w:rPr>
          <w:b/>
          <w:i w:val="0"/>
        </w:rPr>
        <w:t>c) Sản phẩm:</w:t>
      </w:r>
      <w:r>
        <w:rPr>
          <w:b w:val="0"/>
          <w:i w:val="0"/>
        </w:rPr>
        <w:t xml:space="preserve"> Yêu cầu: sức khoẻ, chăm chỉ, trách nhiệm; kiến thức quy luật phát sinh, phát triển cây rừng; kiến thức, kĩ năng trồng, chăm sóc, khai thác, bảo vệ rừng, vận hành máy móc; tuân thủ an toàn lao động, công ước quốc tế, bảo vệ môi trường; yêu thiên nhiên. Kĩ sư lâm nghiệp: nghiên cứu, quản lí tài nguyên rừng, nông lâm kết hợp, lâm nghiệp đô thị, khuyến lâm, ứng dụng GIS.</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giao đọc cá nhân 5 phút.</w:t>
      </w:r>
    </w:p>
    <w:p>
      <w:pPr>
        <w:spacing w:before="0" w:after="40"/>
        <w:jc w:val="both"/>
      </w:pPr>
      <w:r>
        <w:rPr>
          <w:b/>
          <w:i w:val="0"/>
        </w:rPr>
        <w:t>Bước 2. Thực hiện nhiệm vụ:</w:t>
      </w:r>
      <w:r>
        <w:rPr>
          <w:b w:val="0"/>
          <w:i w:val="0"/>
        </w:rPr>
        <w:t xml:space="preserve"> HS đọc, gạch ý.</w:t>
      </w:r>
    </w:p>
    <w:p>
      <w:pPr>
        <w:spacing w:before="0" w:after="40"/>
        <w:jc w:val="both"/>
      </w:pPr>
      <w:r>
        <w:rPr>
          <w:b w:val="0"/>
          <w:i w:val="0"/>
        </w:rPr>
        <w:t>- Dự kiến khó khăn: HS chưa biết GIS. Hỗ trợ: GV giải thích “hệ thống thông tin địa lí – bản đồ số giúp theo dõi diện tích, cháy rừng”.</w:t>
      </w:r>
    </w:p>
    <w:p>
      <w:pPr>
        <w:spacing w:before="0" w:after="40"/>
        <w:jc w:val="both"/>
      </w:pPr>
      <w:r>
        <w:rPr>
          <w:b/>
          <w:i w:val="0"/>
        </w:rPr>
        <w:t>Bước 3. Báo cáo, thảo luận:</w:t>
      </w:r>
      <w:r>
        <w:rPr>
          <w:b w:val="0"/>
          <w:i w:val="0"/>
        </w:rPr>
        <w:t xml:space="preserve"> 2 HS trình bày.</w:t>
      </w:r>
    </w:p>
    <w:p>
      <w:pPr>
        <w:spacing w:before="0" w:after="40"/>
        <w:jc w:val="both"/>
      </w:pPr>
      <w:r>
        <w:rPr>
          <w:b/>
          <w:i w:val="0"/>
        </w:rPr>
        <w:t>Bước 4. Kết luận, nhận định:</w:t>
      </w:r>
      <w:r>
        <w:rPr>
          <w:b w:val="0"/>
          <w:i w:val="0"/>
        </w:rPr>
        <w:t xml:space="preserve"> GV chốt và giới thiệu cơ sở đào tạo lâm nghiệp ở Tây Nguyên. HS chép vào vở:</w:t>
      </w:r>
    </w:p>
    <w:tbl>
      <w:tblPr>
        <w:tblStyle w:val="TableGrid"/>
        <w:tblW w:type="auto" w:w="0"/>
        <w:jc w:val="center"/>
        <w:tblLayout w:type="fixed"/>
        <w:tblLook w:firstColumn="1" w:firstRow="1" w:lastColumn="0" w:lastRow="0" w:noHBand="0" w:noVBand="1" w:val="04A0"/>
      </w:tblPr>
      <w:tblGrid>
        <w:gridCol w:w="9640"/>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i w:val="0"/>
              </w:rPr>
              <w:t>IV. YÊU CẦU CƠ BẢN VỚI NGƯỜI LAO ĐỘNG TRONG LÂM NGHIỆP</w:t>
            </w:r>
          </w:p>
          <w:p>
            <w:pPr>
              <w:spacing w:before="0" w:after="40"/>
              <w:jc w:val="both"/>
            </w:pPr>
            <w:r>
              <w:rPr>
                <w:b w:val="0"/>
                <w:i w:val="0"/>
              </w:rPr>
              <w:t>- Sức khoẻ tốt, chăm chỉ, chịu khó, trách nhiệm cao.</w:t>
            </w:r>
          </w:p>
          <w:p>
            <w:pPr>
              <w:spacing w:before="0" w:after="40"/>
              <w:jc w:val="both"/>
            </w:pPr>
            <w:r>
              <w:rPr>
                <w:b w:val="0"/>
                <w:i w:val="0"/>
              </w:rPr>
              <w:t>- Kiến thức cơ bản về quy luật phát sinh, phát triển của cây rừng.</w:t>
            </w:r>
          </w:p>
          <w:p>
            <w:pPr>
              <w:spacing w:before="0" w:after="40"/>
              <w:jc w:val="both"/>
            </w:pPr>
            <w:r>
              <w:rPr>
                <w:b w:val="0"/>
                <w:i w:val="0"/>
              </w:rPr>
              <w:t>- Kiến thức, kĩ năng trồng, chăm sóc, khai thác, bảo vệ tài nguyên rừng bền vững; sử dụng, vận hành thiết bị, máy móc.</w:t>
            </w:r>
          </w:p>
          <w:p>
            <w:pPr>
              <w:spacing w:before="0" w:after="40"/>
              <w:jc w:val="both"/>
            </w:pPr>
            <w:r>
              <w:rPr>
                <w:b w:val="0"/>
                <w:i w:val="0"/>
              </w:rPr>
              <w:t>- Tuân thủ an toàn lao động và công ước quốc tế về khai thác, bảo vệ tài nguyên rừng; ý thức bảo vệ môi trường.</w:t>
            </w:r>
          </w:p>
        </w:tc>
      </w:tr>
    </w:tbl>
    <w:p>
      <w:pPr>
        <w:spacing w:before="0" w:after="0"/>
        <w:jc w:val="both"/>
      </w:pPr>
    </w:p>
    <w:p>
      <w:pPr>
        <w:spacing w:before="80" w:after="40"/>
        <w:jc w:val="center"/>
      </w:pPr>
      <w:r>
        <w:rPr>
          <w:b/>
          <w:i w:val="0"/>
        </w:rPr>
        <w:t>3. HOẠT ĐỘNG 3: LUYỆN TẬP (12 phút)</w:t>
      </w:r>
    </w:p>
    <w:p>
      <w:pPr>
        <w:spacing w:before="0" w:after="40"/>
        <w:jc w:val="both"/>
      </w:pPr>
      <w:r>
        <w:rPr>
          <w:b/>
          <w:i w:val="0"/>
        </w:rPr>
        <w:t>a) Mục tiêu:</w:t>
      </w:r>
      <w:r>
        <w:rPr>
          <w:b w:val="0"/>
          <w:i w:val="0"/>
        </w:rPr>
        <w:t xml:space="preserve"> Củng cố; phát triển 5.2.NC1b; 2.5.NC1a.</w:t>
      </w:r>
    </w:p>
    <w:p>
      <w:pPr>
        <w:spacing w:before="0" w:after="40"/>
        <w:jc w:val="both"/>
      </w:pPr>
      <w:r>
        <w:rPr>
          <w:b/>
          <w:i w:val="0"/>
        </w:rPr>
        <w:t>b) Nội dung:</w:t>
      </w:r>
      <w:r>
        <w:rPr>
          <w:b w:val="0"/>
          <w:i w:val="0"/>
        </w:rPr>
        <w:t xml:space="preserve"> Luyện tập SGK tr.11 (câu 1, 2) trả lời miệng; bài củng cố trực tuyến (mục D cuối KHBD).</w:t>
      </w:r>
    </w:p>
    <w:p>
      <w:pPr>
        <w:spacing w:before="0" w:after="40"/>
        <w:jc w:val="both"/>
      </w:pPr>
      <w:r>
        <w:rPr>
          <w:b/>
          <w:i w:val="0"/>
        </w:rPr>
        <w:t>c) Sản phẩm:</w:t>
      </w:r>
      <w:r>
        <w:rPr>
          <w:b w:val="0"/>
          <w:i w:val="0"/>
        </w:rPr>
        <w:t xml:space="preserve"> Câu trả lời theo nội dung ghi vở; điểm bài trực tuyến.</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chiếu QR, HS làm bài 8 phút.</w:t>
      </w:r>
    </w:p>
    <w:p>
      <w:pPr>
        <w:spacing w:before="0" w:after="40"/>
        <w:jc w:val="both"/>
      </w:pPr>
      <w:r>
        <w:rPr>
          <w:b/>
          <w:i w:val="0"/>
        </w:rPr>
        <w:t>Bước 2. Thực hiện nhiệm vụ:</w:t>
      </w:r>
      <w:r>
        <w:rPr>
          <w:b w:val="0"/>
          <w:i w:val="0"/>
        </w:rPr>
        <w:t xml:space="preserve"> HS làm bài.</w:t>
      </w:r>
    </w:p>
    <w:p>
      <w:pPr>
        <w:spacing w:before="0" w:after="40"/>
        <w:jc w:val="both"/>
      </w:pPr>
      <w:r>
        <w:rPr>
          <w:b w:val="0"/>
          <w:i w:val="0"/>
        </w:rPr>
        <w:t>- Dự kiến khó khăn: HS nhầm chức năng các loại rừng phòng hộ. Hỗ trợ: cho HS xem lại phần ghi vở trước khi làm lần 2.</w:t>
      </w:r>
    </w:p>
    <w:p>
      <w:pPr>
        <w:spacing w:before="0" w:after="40"/>
        <w:jc w:val="both"/>
      </w:pPr>
      <w:r>
        <w:rPr>
          <w:b/>
          <w:i w:val="0"/>
        </w:rPr>
        <w:t>Bước 3. Báo cáo, thảo luận:</w:t>
      </w:r>
      <w:r>
        <w:rPr>
          <w:b w:val="0"/>
          <w:i w:val="0"/>
        </w:rPr>
        <w:t xml:space="preserve"> GV mở thống kê, mời HS giải thích câu sai nhiều; 2 HS trả lời câu 1, 2 SGK.</w:t>
      </w:r>
    </w:p>
    <w:p>
      <w:pPr>
        <w:spacing w:before="0" w:after="40"/>
        <w:jc w:val="both"/>
      </w:pPr>
      <w:r>
        <w:rPr>
          <w:b/>
          <w:i w:val="0"/>
        </w:rPr>
        <w:t>Bước 4. Kết luận, nhận định:</w:t>
      </w:r>
      <w:r>
        <w:rPr>
          <w:b w:val="0"/>
          <w:i w:val="0"/>
        </w:rPr>
        <w:t xml:space="preserve"> GV chữa bài (gọi theo nội dung phương án). HS ghi vào vở:</w:t>
      </w:r>
    </w:p>
    <w:tbl>
      <w:tblPr>
        <w:tblStyle w:val="TableGrid"/>
        <w:tblW w:type="auto" w:w="0"/>
        <w:jc w:val="center"/>
        <w:tblLayout w:type="fixed"/>
        <w:tblLook w:firstColumn="1" w:firstRow="1" w:lastColumn="0" w:lastRow="0" w:noHBand="0" w:noVBand="1" w:val="04A0"/>
      </w:tblPr>
      <w:tblGrid>
        <w:gridCol w:w="9640"/>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i w:val="0"/>
              </w:rPr>
              <w:t>GHI NHỚ</w:t>
            </w:r>
            <w:r>
              <w:rPr>
                <w:b w:val="0"/>
                <w:i w:val="0"/>
              </w:rPr>
              <w:t>: Lâm nghiệp – 2 nhóm vai trò (đời sống; môi trường sinh thái); 3 triển vọng (bảo tồn; tiêu dùng – xuất khẩu; chức năng xã hội); 4 đặc trưng (cơ thể sống chu kì dài; địa bàn rộng, khó khăn; sản phẩm đa dạng, lợi ích đặc thù; thời vụ cao).</w:t>
            </w:r>
          </w:p>
        </w:tc>
      </w:tr>
    </w:tbl>
    <w:p>
      <w:pPr>
        <w:spacing w:before="0" w:after="0"/>
        <w:jc w:val="both"/>
      </w:pPr>
    </w:p>
    <w:p>
      <w:pPr>
        <w:spacing w:before="80" w:after="40"/>
        <w:jc w:val="center"/>
      </w:pPr>
      <w:r>
        <w:rPr>
          <w:b/>
          <w:i w:val="0"/>
        </w:rPr>
        <w:t>4. HOẠT ĐỘNG 4: VẬN DỤNG (5 phút giao việc, làm ở nhà)</w:t>
      </w:r>
    </w:p>
    <w:p>
      <w:pPr>
        <w:spacing w:before="0" w:after="40"/>
        <w:jc w:val="both"/>
      </w:pPr>
      <w:r>
        <w:rPr>
          <w:b/>
          <w:i w:val="0"/>
        </w:rPr>
        <w:t>a) Mục tiêu:</w:t>
      </w:r>
      <w:r>
        <w:rPr>
          <w:b w:val="0"/>
          <w:i w:val="0"/>
        </w:rPr>
        <w:t xml:space="preserve"> Liên hệ bản thân, tự đánh giá sự phù hợp với nghề lâm nghiệp (Vận dụng SGK tr.11); phát triển 3.1.NC1a.</w:t>
      </w:r>
    </w:p>
    <w:p>
      <w:pPr>
        <w:spacing w:before="0" w:after="40"/>
        <w:jc w:val="both"/>
      </w:pPr>
      <w:r>
        <w:rPr>
          <w:b/>
          <w:i w:val="0"/>
        </w:rPr>
        <w:t>b) Nội dung:</w:t>
      </w:r>
      <w:r>
        <w:rPr>
          <w:b w:val="0"/>
          <w:i w:val="0"/>
        </w:rPr>
        <w:t xml:space="preserve"> (1) Viết bài 1 trang “Em có phù hợp với ngành nghề lâm nghiệp không? Vì sao?”; (2) nhóm làm infographic “Rừng Gia Lai và em” gồm vai trò của 1 khu rừng gần nhà và 3 việc HS làm được để bảo vệ rừng (không đốt nương, báo cháy rừng, không mua lâm sản trái phép).</w:t>
      </w:r>
    </w:p>
    <w:p>
      <w:pPr>
        <w:spacing w:before="0" w:after="40"/>
        <w:jc w:val="both"/>
      </w:pPr>
      <w:r>
        <w:rPr>
          <w:b/>
          <w:i w:val="0"/>
        </w:rPr>
        <w:t>c) Sản phẩm:</w:t>
      </w:r>
      <w:r>
        <w:rPr>
          <w:b w:val="0"/>
          <w:i w:val="0"/>
        </w:rPr>
        <w:t xml:space="preserve"> Bài viết cá nhân; infographic nhóm nộp Padlet kèm Nhật ký AI (nếu dùng).</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giao nhiệm vụ, hạn nộp trước Bài 2.</w:t>
      </w:r>
    </w:p>
    <w:p>
      <w:pPr>
        <w:spacing w:before="0" w:after="40"/>
        <w:jc w:val="both"/>
      </w:pPr>
      <w:r>
        <w:rPr>
          <w:b/>
          <w:i w:val="0"/>
        </w:rPr>
        <w:t>Bước 2. Thực hiện nhiệm vụ:</w:t>
      </w:r>
      <w:r>
        <w:rPr>
          <w:b w:val="0"/>
          <w:i w:val="0"/>
        </w:rPr>
        <w:t xml:space="preserve"> HS làm ở nhà.</w:t>
      </w:r>
    </w:p>
    <w:p>
      <w:pPr>
        <w:spacing w:before="0" w:after="40"/>
        <w:jc w:val="both"/>
      </w:pPr>
      <w:r>
        <w:rPr>
          <w:b w:val="0"/>
          <w:i w:val="0"/>
        </w:rPr>
        <w:t>- Dự kiến khó khăn: HS viết chung chung. Hỗ trợ: GV gửi khung 3 đoạn: sở thích – năng lực – nghề cụ thể.</w:t>
      </w:r>
    </w:p>
    <w:p>
      <w:pPr>
        <w:spacing w:before="0" w:after="40"/>
        <w:jc w:val="both"/>
      </w:pPr>
      <w:r>
        <w:rPr>
          <w:b/>
          <w:i w:val="0"/>
        </w:rPr>
        <w:t>Bước 3. Báo cáo, thảo luận:</w:t>
      </w:r>
      <w:r>
        <w:rPr>
          <w:b w:val="0"/>
          <w:i w:val="0"/>
        </w:rPr>
        <w:t xml:space="preserve"> Đầu Bài 2, 2 HS đọc bài; 1 nhóm trình bày infographic.</w:t>
      </w:r>
    </w:p>
    <w:p>
      <w:pPr>
        <w:spacing w:before="0" w:after="40"/>
        <w:jc w:val="both"/>
      </w:pPr>
      <w:r>
        <w:rPr>
          <w:b/>
          <w:i w:val="0"/>
        </w:rPr>
        <w:t>Bước 4. Kết luận, nhận định:</w:t>
      </w:r>
      <w:r>
        <w:rPr>
          <w:b w:val="0"/>
          <w:i w:val="0"/>
        </w:rPr>
        <w:t xml:space="preserve"> GV nhận xét, chốt: “Giữ rừng hôm nay là giữ nước, giữ đất, giữ sinh kế cho ngày mai.”</w:t>
      </w:r>
    </w:p>
    <w:p>
      <w:pPr>
        <w:spacing w:before="0" w:after="40"/>
        <w:jc w:val="both"/>
      </w:pPr>
      <w:r>
        <w:rPr>
          <w:b w:val="0"/>
          <w:i w:val="0"/>
        </w:rPr>
        <w:t>- Dặn dò: học phần ghi vở; đọc trước Bài 2. Các hoạt động lâm nghiệp cơ bản và nguyên nhân chủ yếu làm suy thoái tài nguyên rừng.</w:t>
      </w:r>
    </w:p>
    <w:p>
      <w:pPr>
        <w:spacing w:before="80" w:after="40"/>
        <w:jc w:val="both"/>
      </w:pPr>
      <w:r>
        <w:rPr>
          <w:b/>
          <w:i w:val="0"/>
        </w:rPr>
        <w:t>IV. PHỤ LỤC</w:t>
      </w:r>
    </w:p>
    <w:p>
      <w:pPr>
        <w:spacing w:before="0" w:after="40"/>
        <w:jc w:val="both"/>
      </w:pPr>
      <w:r>
        <w:rPr>
          <w:b/>
          <w:i w:val="0"/>
        </w:rPr>
        <w:t>Phụ lục 1. Tiêu chí đánh giá infographic (thang 10)</w:t>
      </w:r>
    </w:p>
    <w:tbl>
      <w:tblPr>
        <w:tblStyle w:val="TableGrid"/>
        <w:tblW w:type="auto" w:w="0"/>
        <w:jc w:val="center"/>
        <w:tblLayout w:type="fixed"/>
        <w:tblLook w:firstColumn="1" w:firstRow="1" w:lastColumn="0" w:lastRow="0" w:noHBand="0" w:noVBand="1" w:val="04A0"/>
      </w:tblPr>
      <w:tblGrid>
        <w:gridCol w:w="3213"/>
        <w:gridCol w:w="3213"/>
        <w:gridCol w:w="3213"/>
      </w:tblGrid>
      <w:tr>
        <w:tc>
          <w:tcPr>
            <w:tcW w:type="dxa" w:w="794"/>
            <w:shd w:val="clear" w:color="auto" w:fill="DCE6F2"/>
          </w:tcPr>
          <w:p>
            <w:pPr>
              <w:spacing w:before="0" w:after="40"/>
              <w:jc w:val="both"/>
            </w:pPr>
            <w:r>
              <w:rPr>
                <w:b/>
                <w:i w:val="0"/>
              </w:rPr>
              <w:t>STT</w:t>
            </w:r>
          </w:p>
        </w:tc>
        <w:tc>
          <w:tcPr>
            <w:tcW w:type="dxa" w:w="4422"/>
            <w:shd w:val="clear" w:color="auto" w:fill="DCE6F2"/>
          </w:tcPr>
          <w:p>
            <w:pPr>
              <w:spacing w:before="0" w:after="40"/>
              <w:jc w:val="both"/>
            </w:pPr>
            <w:r>
              <w:rPr>
                <w:b/>
                <w:i w:val="0"/>
              </w:rPr>
              <w:t>Tiêu chí</w:t>
            </w:r>
          </w:p>
        </w:tc>
        <w:tc>
          <w:tcPr>
            <w:tcW w:type="dxa" w:w="4422"/>
            <w:shd w:val="clear" w:color="auto" w:fill="DCE6F2"/>
          </w:tcPr>
          <w:p>
            <w:pPr>
              <w:spacing w:before="0" w:after="40"/>
              <w:jc w:val="both"/>
            </w:pPr>
            <w:r>
              <w:rPr>
                <w:b/>
                <w:i w:val="0"/>
              </w:rPr>
              <w:t>Điểm tối đa</w:t>
            </w:r>
          </w:p>
        </w:tc>
      </w:tr>
      <w:tr>
        <w:tc>
          <w:tcPr>
            <w:tcW w:type="dxa" w:w="794"/>
          </w:tcPr>
          <w:p>
            <w:pPr>
              <w:spacing w:before="0" w:after="40"/>
              <w:jc w:val="both"/>
            </w:pPr>
            <w:r>
              <w:rPr>
                <w:b w:val="0"/>
                <w:i w:val="0"/>
              </w:rPr>
              <w:t>1</w:t>
            </w:r>
          </w:p>
        </w:tc>
        <w:tc>
          <w:tcPr>
            <w:tcW w:type="dxa" w:w="4422"/>
          </w:tcPr>
          <w:p>
            <w:pPr>
              <w:spacing w:before="0" w:after="40"/>
              <w:jc w:val="both"/>
            </w:pPr>
            <w:r>
              <w:rPr>
                <w:b w:val="0"/>
                <w:i w:val="0"/>
              </w:rPr>
              <w:t>Nêu đúng vai trò của rừng địa phương</w:t>
            </w:r>
          </w:p>
        </w:tc>
        <w:tc>
          <w:tcPr>
            <w:tcW w:type="dxa" w:w="4422"/>
          </w:tcPr>
          <w:p>
            <w:pPr>
              <w:spacing w:before="0" w:after="40"/>
              <w:jc w:val="both"/>
            </w:pPr>
            <w:r>
              <w:rPr>
                <w:b w:val="0"/>
                <w:i w:val="0"/>
              </w:rPr>
              <w:t>4</w:t>
            </w:r>
          </w:p>
        </w:tc>
      </w:tr>
      <w:tr>
        <w:tc>
          <w:tcPr>
            <w:tcW w:type="dxa" w:w="794"/>
          </w:tcPr>
          <w:p>
            <w:pPr>
              <w:spacing w:before="0" w:after="40"/>
              <w:jc w:val="both"/>
            </w:pPr>
            <w:r>
              <w:rPr>
                <w:b w:val="0"/>
                <w:i w:val="0"/>
              </w:rPr>
              <w:t>2</w:t>
            </w:r>
          </w:p>
        </w:tc>
        <w:tc>
          <w:tcPr>
            <w:tcW w:type="dxa" w:w="4422"/>
          </w:tcPr>
          <w:p>
            <w:pPr>
              <w:spacing w:before="0" w:after="40"/>
              <w:jc w:val="both"/>
            </w:pPr>
            <w:r>
              <w:rPr>
                <w:b w:val="0"/>
                <w:i w:val="0"/>
              </w:rPr>
              <w:t>Đề xuất việc làm cụ thể, khả thi</w:t>
            </w:r>
          </w:p>
        </w:tc>
        <w:tc>
          <w:tcPr>
            <w:tcW w:type="dxa" w:w="4422"/>
          </w:tcPr>
          <w:p>
            <w:pPr>
              <w:spacing w:before="0" w:after="40"/>
              <w:jc w:val="both"/>
            </w:pPr>
            <w:r>
              <w:rPr>
                <w:b w:val="0"/>
                <w:i w:val="0"/>
              </w:rPr>
              <w:t>3</w:t>
            </w:r>
          </w:p>
        </w:tc>
      </w:tr>
      <w:tr>
        <w:tc>
          <w:tcPr>
            <w:tcW w:type="dxa" w:w="794"/>
          </w:tcPr>
          <w:p>
            <w:pPr>
              <w:spacing w:before="0" w:after="40"/>
              <w:jc w:val="both"/>
            </w:pPr>
            <w:r>
              <w:rPr>
                <w:b w:val="0"/>
                <w:i w:val="0"/>
              </w:rPr>
              <w:t>3</w:t>
            </w:r>
          </w:p>
        </w:tc>
        <w:tc>
          <w:tcPr>
            <w:tcW w:type="dxa" w:w="4422"/>
          </w:tcPr>
          <w:p>
            <w:pPr>
              <w:spacing w:before="0" w:after="40"/>
              <w:jc w:val="both"/>
            </w:pPr>
            <w:r>
              <w:rPr>
                <w:b w:val="0"/>
                <w:i w:val="0"/>
              </w:rPr>
              <w:t>Hình thức rõ ràng, có nguồn</w:t>
            </w:r>
          </w:p>
        </w:tc>
        <w:tc>
          <w:tcPr>
            <w:tcW w:type="dxa" w:w="4422"/>
          </w:tcPr>
          <w:p>
            <w:pPr>
              <w:spacing w:before="0" w:after="40"/>
              <w:jc w:val="both"/>
            </w:pPr>
            <w:r>
              <w:rPr>
                <w:b w:val="0"/>
                <w:i w:val="0"/>
              </w:rPr>
              <w:t>3</w:t>
            </w:r>
          </w:p>
        </w:tc>
      </w:tr>
    </w:tbl>
    <w:p>
      <w:pPr>
        <w:spacing w:before="0" w:after="0"/>
        <w:jc w:val="both"/>
      </w:pPr>
    </w:p>
    <w:p>
      <w:pPr>
        <w:spacing w:before="0" w:after="40"/>
        <w:jc w:val="both"/>
      </w:pPr>
      <w:r>
        <w:rPr>
          <w:b/>
          <w:i w:val="0"/>
        </w:rPr>
        <w:t>Phụ lục 2. Mẫu Nhật ký sử dụng AI</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794"/>
            <w:shd w:val="clear" w:color="auto" w:fill="DCE6F2"/>
          </w:tcPr>
          <w:p>
            <w:pPr>
              <w:spacing w:before="0" w:after="40"/>
              <w:jc w:val="both"/>
            </w:pPr>
            <w:r>
              <w:rPr>
                <w:b/>
                <w:i w:val="0"/>
              </w:rPr>
              <w:t>STT</w:t>
            </w:r>
          </w:p>
        </w:tc>
        <w:tc>
          <w:tcPr>
            <w:tcW w:type="dxa" w:w="2211"/>
            <w:shd w:val="clear" w:color="auto" w:fill="DCE6F2"/>
          </w:tcPr>
          <w:p>
            <w:pPr>
              <w:spacing w:before="0" w:after="40"/>
              <w:jc w:val="both"/>
            </w:pPr>
            <w:r>
              <w:rPr>
                <w:b/>
                <w:i w:val="0"/>
              </w:rPr>
              <w:t>Câu lệnh</w:t>
            </w:r>
          </w:p>
        </w:tc>
        <w:tc>
          <w:tcPr>
            <w:tcW w:type="dxa" w:w="2211"/>
            <w:shd w:val="clear" w:color="auto" w:fill="DCE6F2"/>
          </w:tcPr>
          <w:p>
            <w:pPr>
              <w:spacing w:before="0" w:after="40"/>
              <w:jc w:val="both"/>
            </w:pPr>
            <w:r>
              <w:rPr>
                <w:b/>
                <w:i w:val="0"/>
              </w:rPr>
              <w:t>AI trả lời</w:t>
            </w:r>
          </w:p>
        </w:tc>
        <w:tc>
          <w:tcPr>
            <w:tcW w:type="dxa" w:w="2211"/>
            <w:shd w:val="clear" w:color="auto" w:fill="DCE6F2"/>
          </w:tcPr>
          <w:p>
            <w:pPr>
              <w:spacing w:before="0" w:after="40"/>
              <w:jc w:val="both"/>
            </w:pPr>
            <w:r>
              <w:rPr>
                <w:b/>
                <w:i w:val="0"/>
              </w:rPr>
              <w:t>Đối chiếu SGK/văn bản</w:t>
            </w:r>
          </w:p>
        </w:tc>
        <w:tc>
          <w:tcPr>
            <w:tcW w:type="dxa" w:w="2211"/>
            <w:shd w:val="clear" w:color="auto" w:fill="DCE6F2"/>
          </w:tcPr>
          <w:p>
            <w:pPr>
              <w:spacing w:before="0" w:after="40"/>
              <w:jc w:val="both"/>
            </w:pPr>
            <w:r>
              <w:rPr>
                <w:b/>
                <w:i w:val="0"/>
              </w:rPr>
              <w:t>Kết luận</w:t>
            </w:r>
          </w:p>
        </w:tc>
      </w:tr>
      <w:tr>
        <w:tc>
          <w:tcPr>
            <w:tcW w:type="dxa" w:w="794"/>
          </w:tcPr>
          <w:p>
            <w:pPr>
              <w:spacing w:before="0" w:after="40"/>
              <w:jc w:val="both"/>
            </w:pPr>
            <w:r>
              <w:rPr>
                <w:b w:val="0"/>
                <w:i w:val="0"/>
              </w:rPr>
              <w:t>1</w:t>
            </w:r>
          </w:p>
        </w:tc>
        <w:tc>
          <w:tcPr>
            <w:tcW w:type="dxa" w:w="2211"/>
          </w:tcPr>
          <w:p>
            <w:pPr>
              <w:spacing w:before="0" w:after="40"/>
              <w:jc w:val="both"/>
            </w:pPr>
          </w:p>
        </w:tc>
        <w:tc>
          <w:tcPr>
            <w:tcW w:type="dxa" w:w="2211"/>
          </w:tcPr>
          <w:p>
            <w:pPr>
              <w:spacing w:before="0" w:after="40"/>
              <w:jc w:val="both"/>
            </w:pPr>
          </w:p>
        </w:tc>
        <w:tc>
          <w:tcPr>
            <w:tcW w:type="dxa" w:w="2211"/>
          </w:tcPr>
          <w:p>
            <w:pPr>
              <w:spacing w:before="0" w:after="40"/>
              <w:jc w:val="both"/>
            </w:pPr>
          </w:p>
        </w:tc>
        <w:tc>
          <w:tcPr>
            <w:tcW w:type="dxa" w:w="2211"/>
          </w:tcPr>
          <w:p>
            <w:pPr>
              <w:spacing w:before="0" w:after="40"/>
              <w:jc w:val="both"/>
            </w:pPr>
          </w:p>
        </w:tc>
      </w:tr>
    </w:tbl>
    <w:p>
      <w:pPr>
        <w:spacing w:before="0" w:after="0"/>
        <w:jc w:val="both"/>
      </w:pPr>
    </w:p>
    <w:p>
      <w:r>
        <w:br w:type="page"/>
      </w:r>
    </w:p>
    <w:p>
      <w:pPr>
        <w:spacing w:after="40"/>
        <w:jc w:val="center"/>
      </w:pPr>
      <w:r>
        <w:rPr>
          <w:rFonts w:ascii="Times New Roman" w:hAnsi="Times New Roman"/>
          <w:b/>
          <w:color w:val="8B0A2A"/>
          <w:sz w:val="30"/>
        </w:rPr>
        <w:t>SƠ ĐỒ TƯ DUY VÀ MA TRẬN ĐỀ CỦNG CỐ</w:t>
      </w:r>
    </w:p>
    <w:p>
      <w:pPr>
        <w:spacing w:after="120"/>
        <w:jc w:val="center"/>
      </w:pPr>
      <w:r>
        <w:rPr>
          <w:rFonts w:ascii="Times New Roman" w:hAnsi="Times New Roman"/>
          <w:b/>
          <w:color w:val="0B3D91"/>
          <w:sz w:val="26"/>
        </w:rPr>
        <w:t>Bài 1. Vai trò và triển vọng của lâm nghiệp (Công nghệ 12)</w:t>
      </w:r>
    </w:p>
    <w:p>
      <w:pPr>
        <w:spacing w:after="60"/>
        <w:jc w:val="left"/>
      </w:pPr>
      <w:r>
        <w:rPr>
          <w:rFonts w:ascii="Times New Roman" w:hAnsi="Times New Roman"/>
          <w:b/>
          <w:color w:val="0B3D91"/>
          <w:sz w:val="26"/>
        </w:rPr>
        <w:t>A. Sơ đồ tư duy bài học (dạng bong bóng)</w:t>
      </w:r>
    </w:p>
    <w:p>
      <w:pPr>
        <w:jc w:val="center"/>
      </w:pPr>
      <w:r>
        <w:drawing>
          <wp:inline xmlns:a="http://schemas.openxmlformats.org/drawingml/2006/main" xmlns:pic="http://schemas.openxmlformats.org/drawingml/2006/picture">
            <wp:extent cx="6120000" cy="3436499"/>
            <wp:docPr id="3" name="Picture 3"/>
            <wp:cNvGraphicFramePr>
              <a:graphicFrameLocks noChangeAspect="1"/>
            </wp:cNvGraphicFramePr>
            <a:graphic>
              <a:graphicData uri="http://schemas.openxmlformats.org/drawingml/2006/picture">
                <pic:pic>
                  <pic:nvPicPr>
                    <pic:cNvPr id="0" name="SoDoTuDuy_CONGNGHE12_Bai1_VaiTroVaTrienVongCuaLamNghiep_T1-2.png"/>
                    <pic:cNvPicPr/>
                  </pic:nvPicPr>
                  <pic:blipFill>
                    <a:blip r:embed="rId20"/>
                    <a:stretch>
                      <a:fillRect/>
                    </a:stretch>
                  </pic:blipFill>
                  <pic:spPr>
                    <a:xfrm>
                      <a:off x="0" y="0"/>
                      <a:ext cx="6120000" cy="3436499"/>
                    </a:xfrm>
                    <a:prstGeom prst="rect"/>
                  </pic:spPr>
                </pic:pic>
              </a:graphicData>
            </a:graphic>
          </wp:inline>
        </w:drawing>
      </w:r>
    </w:p>
    <w:p>
      <w:pPr>
        <w:keepNext/>
        <w:spacing w:after="60"/>
        <w:jc w:val="left"/>
      </w:pPr>
      <w:r>
        <w:rPr>
          <w:rFonts w:ascii="Times New Roman" w:hAnsi="Times New Roman"/>
          <w:b/>
          <w:color w:val="0B3D91"/>
          <w:sz w:val="26"/>
        </w:rPr>
        <w:t>B. Ma trận đề củng cố</w:t>
      </w:r>
    </w:p>
    <w:tbl>
      <w:tblPr>
        <w:tblStyle w:val="TableGrid"/>
        <w:tblW w:type="auto" w:w="0"/>
        <w:tblLook w:firstColumn="1" w:firstRow="1" w:lastColumn="0" w:lastRow="0" w:noHBand="0" w:noVBand="1" w:val="04A0"/>
      </w:tblPr>
      <w:tblGrid>
        <w:gridCol w:w="1377"/>
        <w:gridCol w:w="1377"/>
        <w:gridCol w:w="1377"/>
        <w:gridCol w:w="1377"/>
        <w:gridCol w:w="1377"/>
        <w:gridCol w:w="1377"/>
        <w:gridCol w:w="1377"/>
      </w:tblGrid>
      <w:tr>
        <w:tc>
          <w:tcPr>
            <w:tcW w:type="dxa" w:w="624"/>
            <w:shd w:val="clear" w:color="auto" w:fill="0B3D91"/>
          </w:tcPr>
          <w:p>
            <w:r/>
          </w:p>
          <w:p>
            <w:pPr>
              <w:spacing w:after="0"/>
              <w:jc w:val="center"/>
            </w:pPr>
            <w:r>
              <w:rPr>
                <w:rFonts w:ascii="Times New Roman" w:hAnsi="Times New Roman"/>
                <w:b/>
                <w:color w:val="FFFFFF"/>
                <w:sz w:val="22"/>
              </w:rPr>
              <w:t>Câu</w:t>
            </w:r>
          </w:p>
        </w:tc>
        <w:tc>
          <w:tcPr>
            <w:tcW w:type="dxa" w:w="4195"/>
            <w:shd w:val="clear" w:color="auto" w:fill="0B3D91"/>
          </w:tcPr>
          <w:p>
            <w:r/>
          </w:p>
          <w:p>
            <w:pPr>
              <w:spacing w:after="0"/>
              <w:jc w:val="center"/>
            </w:pPr>
            <w:r>
              <w:rPr>
                <w:rFonts w:ascii="Times New Roman" w:hAnsi="Times New Roman"/>
                <w:b/>
                <w:color w:val="FFFFFF"/>
                <w:sz w:val="22"/>
              </w:rPr>
              <w:t>Nội dung kiến thức</w:t>
            </w:r>
          </w:p>
        </w:tc>
        <w:tc>
          <w:tcPr>
            <w:tcW w:type="dxa" w:w="1644"/>
            <w:shd w:val="clear" w:color="auto" w:fill="0B3D91"/>
          </w:tcPr>
          <w:p>
            <w:r/>
          </w:p>
          <w:p>
            <w:pPr>
              <w:spacing w:after="0"/>
              <w:jc w:val="center"/>
            </w:pPr>
            <w:r>
              <w:rPr>
                <w:rFonts w:ascii="Times New Roman" w:hAnsi="Times New Roman"/>
                <w:b/>
                <w:color w:val="FFFFFF"/>
                <w:sz w:val="22"/>
              </w:rPr>
              <w:t>Dạng thức</w:t>
            </w:r>
          </w:p>
        </w:tc>
        <w:tc>
          <w:tcPr>
            <w:tcW w:type="dxa" w:w="624"/>
            <w:shd w:val="clear" w:color="auto" w:fill="0B3D91"/>
          </w:tcPr>
          <w:p>
            <w:r/>
          </w:p>
          <w:p>
            <w:pPr>
              <w:spacing w:after="0"/>
              <w:jc w:val="center"/>
            </w:pPr>
            <w:r>
              <w:rPr>
                <w:rFonts w:ascii="Times New Roman" w:hAnsi="Times New Roman"/>
                <w:b/>
                <w:color w:val="FFFFFF"/>
                <w:sz w:val="22"/>
              </w:rPr>
              <w:t>NB</w:t>
            </w:r>
          </w:p>
        </w:tc>
        <w:tc>
          <w:tcPr>
            <w:tcW w:type="dxa" w:w="624"/>
            <w:shd w:val="clear" w:color="auto" w:fill="0B3D91"/>
          </w:tcPr>
          <w:p>
            <w:r/>
          </w:p>
          <w:p>
            <w:pPr>
              <w:spacing w:after="0"/>
              <w:jc w:val="center"/>
            </w:pPr>
            <w:r>
              <w:rPr>
                <w:rFonts w:ascii="Times New Roman" w:hAnsi="Times New Roman"/>
                <w:b/>
                <w:color w:val="FFFFFF"/>
                <w:sz w:val="22"/>
              </w:rPr>
              <w:t>TH</w:t>
            </w:r>
          </w:p>
        </w:tc>
        <w:tc>
          <w:tcPr>
            <w:tcW w:type="dxa" w:w="624"/>
            <w:shd w:val="clear" w:color="auto" w:fill="0B3D91"/>
          </w:tcPr>
          <w:p>
            <w:r/>
          </w:p>
          <w:p>
            <w:pPr>
              <w:spacing w:after="0"/>
              <w:jc w:val="center"/>
            </w:pPr>
            <w:r>
              <w:rPr>
                <w:rFonts w:ascii="Times New Roman" w:hAnsi="Times New Roman"/>
                <w:b/>
                <w:color w:val="FFFFFF"/>
                <w:sz w:val="22"/>
              </w:rPr>
              <w:t>VD</w:t>
            </w:r>
          </w:p>
        </w:tc>
        <w:tc>
          <w:tcPr>
            <w:tcW w:type="dxa" w:w="624"/>
            <w:shd w:val="clear" w:color="auto" w:fill="0B3D91"/>
          </w:tcPr>
          <w:p>
            <w:r/>
          </w:p>
          <w:p>
            <w:pPr>
              <w:spacing w:after="0"/>
              <w:jc w:val="center"/>
            </w:pPr>
            <w:r>
              <w:rPr>
                <w:rFonts w:ascii="Times New Roman" w:hAnsi="Times New Roman"/>
                <w:b/>
                <w:color w:val="FFFFFF"/>
                <w:sz w:val="22"/>
              </w:rPr>
              <w:t>VDC</w:t>
            </w:r>
          </w:p>
        </w:tc>
      </w:tr>
      <w:tr>
        <w:tc>
          <w:tcPr>
            <w:tcW w:type="dxa" w:w="624"/>
          </w:tcPr>
          <w:p>
            <w:r/>
          </w:p>
          <w:p>
            <w:pPr>
              <w:spacing w:after="0"/>
              <w:jc w:val="center"/>
            </w:pPr>
            <w:r>
              <w:rPr>
                <w:rFonts w:ascii="Times New Roman" w:hAnsi="Times New Roman"/>
                <w:b w:val="0"/>
                <w:color w:val="1E293B"/>
                <w:sz w:val="22"/>
              </w:rPr>
              <w:t>1</w:t>
            </w:r>
          </w:p>
        </w:tc>
        <w:tc>
          <w:tcPr>
            <w:tcW w:type="dxa" w:w="4195"/>
          </w:tcPr>
          <w:p>
            <w:r/>
          </w:p>
          <w:p>
            <w:pPr>
              <w:spacing w:after="0"/>
              <w:jc w:val="left"/>
            </w:pPr>
            <w:r>
              <w:rPr>
                <w:rFonts w:ascii="Times New Roman" w:hAnsi="Times New Roman"/>
                <w:b w:val="0"/>
                <w:color w:val="1E293B"/>
                <w:sz w:val="22"/>
              </w:rPr>
              <w:t>Khái niệm lâm nghiệp</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2</w:t>
            </w:r>
          </w:p>
        </w:tc>
        <w:tc>
          <w:tcPr>
            <w:tcW w:type="dxa" w:w="4195"/>
          </w:tcPr>
          <w:p>
            <w:r/>
          </w:p>
          <w:p>
            <w:pPr>
              <w:spacing w:after="0"/>
              <w:jc w:val="left"/>
            </w:pPr>
            <w:r>
              <w:rPr>
                <w:rFonts w:ascii="Times New Roman" w:hAnsi="Times New Roman"/>
                <w:b w:val="0"/>
                <w:color w:val="1E293B"/>
                <w:sz w:val="22"/>
              </w:rPr>
              <w:t>Vai trò đời sống</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3</w:t>
            </w:r>
          </w:p>
        </w:tc>
        <w:tc>
          <w:tcPr>
            <w:tcW w:type="dxa" w:w="4195"/>
          </w:tcPr>
          <w:p>
            <w:r/>
          </w:p>
          <w:p>
            <w:pPr>
              <w:spacing w:after="0"/>
              <w:jc w:val="left"/>
            </w:pPr>
            <w:r>
              <w:rPr>
                <w:rFonts w:ascii="Times New Roman" w:hAnsi="Times New Roman"/>
                <w:b w:val="0"/>
                <w:color w:val="1E293B"/>
                <w:sz w:val="22"/>
              </w:rPr>
              <w:t>Rừng phòng hộ đầu nguồn</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4</w:t>
            </w:r>
          </w:p>
        </w:tc>
        <w:tc>
          <w:tcPr>
            <w:tcW w:type="dxa" w:w="4195"/>
          </w:tcPr>
          <w:p>
            <w:r/>
          </w:p>
          <w:p>
            <w:pPr>
              <w:spacing w:after="0"/>
              <w:jc w:val="left"/>
            </w:pPr>
            <w:r>
              <w:rPr>
                <w:rFonts w:ascii="Times New Roman" w:hAnsi="Times New Roman"/>
                <w:b w:val="0"/>
                <w:color w:val="1E293B"/>
                <w:sz w:val="22"/>
              </w:rPr>
              <w:t>Rừng phòng hộ ven biển</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5</w:t>
            </w:r>
          </w:p>
        </w:tc>
        <w:tc>
          <w:tcPr>
            <w:tcW w:type="dxa" w:w="4195"/>
          </w:tcPr>
          <w:p>
            <w:r/>
          </w:p>
          <w:p>
            <w:pPr>
              <w:spacing w:after="0"/>
              <w:jc w:val="left"/>
            </w:pPr>
            <w:r>
              <w:rPr>
                <w:rFonts w:ascii="Times New Roman" w:hAnsi="Times New Roman"/>
                <w:b w:val="0"/>
                <w:color w:val="1E293B"/>
                <w:sz w:val="22"/>
              </w:rPr>
              <w:t>Triển vọng xuất khẩu</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6</w:t>
            </w:r>
          </w:p>
        </w:tc>
        <w:tc>
          <w:tcPr>
            <w:tcW w:type="dxa" w:w="4195"/>
          </w:tcPr>
          <w:p>
            <w:r/>
          </w:p>
          <w:p>
            <w:pPr>
              <w:spacing w:after="0"/>
              <w:jc w:val="left"/>
            </w:pPr>
            <w:r>
              <w:rPr>
                <w:rFonts w:ascii="Times New Roman" w:hAnsi="Times New Roman"/>
                <w:b w:val="0"/>
                <w:color w:val="1E293B"/>
                <w:sz w:val="22"/>
              </w:rPr>
              <w:t>Chu kì sinh trưởng dài</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7</w:t>
            </w:r>
          </w:p>
        </w:tc>
        <w:tc>
          <w:tcPr>
            <w:tcW w:type="dxa" w:w="4195"/>
          </w:tcPr>
          <w:p>
            <w:r/>
          </w:p>
          <w:p>
            <w:pPr>
              <w:spacing w:after="0"/>
              <w:jc w:val="left"/>
            </w:pPr>
            <w:r>
              <w:rPr>
                <w:rFonts w:ascii="Times New Roman" w:hAnsi="Times New Roman"/>
                <w:b w:val="0"/>
                <w:color w:val="1E293B"/>
                <w:sz w:val="22"/>
              </w:rPr>
              <w:t>Tính thời vụ</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8</w:t>
            </w:r>
          </w:p>
        </w:tc>
        <w:tc>
          <w:tcPr>
            <w:tcW w:type="dxa" w:w="4195"/>
          </w:tcPr>
          <w:p>
            <w:r/>
          </w:p>
          <w:p>
            <w:pPr>
              <w:spacing w:after="0"/>
              <w:jc w:val="left"/>
            </w:pPr>
            <w:r>
              <w:rPr>
                <w:rFonts w:ascii="Times New Roman" w:hAnsi="Times New Roman"/>
                <w:b w:val="0"/>
                <w:color w:val="1E293B"/>
                <w:sz w:val="22"/>
              </w:rPr>
              <w:t>Yêu cầu người lao động</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9</w:t>
            </w:r>
          </w:p>
        </w:tc>
        <w:tc>
          <w:tcPr>
            <w:tcW w:type="dxa" w:w="4195"/>
          </w:tcPr>
          <w:p>
            <w:r/>
          </w:p>
          <w:p>
            <w:pPr>
              <w:spacing w:after="0"/>
              <w:jc w:val="left"/>
            </w:pPr>
            <w:r>
              <w:rPr>
                <w:rFonts w:ascii="Times New Roman" w:hAnsi="Times New Roman"/>
                <w:b w:val="0"/>
                <w:color w:val="1E293B"/>
                <w:sz w:val="22"/>
              </w:rPr>
              <w:t>Rừng ở Gia Lai (đúng sai)</w:t>
            </w:r>
          </w:p>
        </w:tc>
        <w:tc>
          <w:tcPr>
            <w:tcW w:type="dxa" w:w="1644"/>
          </w:tcPr>
          <w:p>
            <w:r/>
          </w:p>
          <w:p>
            <w:pPr>
              <w:spacing w:after="0"/>
              <w:jc w:val="center"/>
            </w:pPr>
            <w:r>
              <w:rPr>
                <w:rFonts w:ascii="Times New Roman" w:hAnsi="Times New Roman"/>
                <w:b w:val="0"/>
                <w:color w:val="1E293B"/>
                <w:sz w:val="22"/>
              </w:rPr>
              <w:t>Đúng – sai (4 ý)</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shd w:val="clear" w:color="auto" w:fill="FFF1F3"/>
          </w:tcPr>
          <w:p>
            <w:r/>
          </w:p>
          <w:p>
            <w:pPr>
              <w:spacing w:after="0"/>
              <w:jc w:val="center"/>
            </w:pPr>
            <w:r>
              <w:rPr>
                <w:rFonts w:ascii="Times New Roman" w:hAnsi="Times New Roman"/>
                <w:b/>
                <w:color w:val="8B0A2A"/>
                <w:sz w:val="22"/>
              </w:rPr>
            </w:r>
          </w:p>
        </w:tc>
        <w:tc>
          <w:tcPr>
            <w:tcW w:type="dxa" w:w="4195"/>
            <w:shd w:val="clear" w:color="auto" w:fill="FFF1F3"/>
          </w:tcPr>
          <w:p>
            <w:r/>
          </w:p>
          <w:p>
            <w:pPr>
              <w:spacing w:after="0"/>
              <w:jc w:val="center"/>
            </w:pPr>
            <w:r>
              <w:rPr>
                <w:rFonts w:ascii="Times New Roman" w:hAnsi="Times New Roman"/>
                <w:b/>
                <w:color w:val="8B0A2A"/>
                <w:sz w:val="22"/>
              </w:rPr>
              <w:t>Tổng số câu</w:t>
            </w:r>
          </w:p>
        </w:tc>
        <w:tc>
          <w:tcPr>
            <w:tcW w:type="dxa" w:w="1644"/>
            <w:shd w:val="clear" w:color="auto" w:fill="FFF1F3"/>
          </w:tcPr>
          <w:p>
            <w:r/>
          </w:p>
          <w:p>
            <w:pPr>
              <w:spacing w:after="0"/>
              <w:jc w:val="center"/>
            </w:pPr>
            <w:r>
              <w:rPr>
                <w:rFonts w:ascii="Times New Roman" w:hAnsi="Times New Roman"/>
                <w:b/>
                <w:color w:val="8B0A2A"/>
                <w:sz w:val="22"/>
              </w:rPr>
              <w:t>9</w:t>
            </w:r>
          </w:p>
        </w:tc>
        <w:tc>
          <w:tcPr>
            <w:tcW w:type="dxa" w:w="624"/>
            <w:shd w:val="clear" w:color="auto" w:fill="FFF1F3"/>
          </w:tcPr>
          <w:p>
            <w:r/>
          </w:p>
          <w:p>
            <w:pPr>
              <w:spacing w:after="0"/>
              <w:jc w:val="center"/>
            </w:pPr>
            <w:r>
              <w:rPr>
                <w:rFonts w:ascii="Times New Roman" w:hAnsi="Times New Roman"/>
                <w:b/>
                <w:color w:val="8B0A2A"/>
                <w:sz w:val="22"/>
              </w:rPr>
              <w:t>3</w:t>
            </w:r>
          </w:p>
        </w:tc>
        <w:tc>
          <w:tcPr>
            <w:tcW w:type="dxa" w:w="624"/>
            <w:shd w:val="clear" w:color="auto" w:fill="FFF1F3"/>
          </w:tcPr>
          <w:p>
            <w:r/>
          </w:p>
          <w:p>
            <w:pPr>
              <w:spacing w:after="0"/>
              <w:jc w:val="center"/>
            </w:pPr>
            <w:r>
              <w:rPr>
                <w:rFonts w:ascii="Times New Roman" w:hAnsi="Times New Roman"/>
                <w:b/>
                <w:color w:val="8B0A2A"/>
                <w:sz w:val="22"/>
              </w:rPr>
              <w:t>4</w:t>
            </w:r>
          </w:p>
        </w:tc>
        <w:tc>
          <w:tcPr>
            <w:tcW w:type="dxa" w:w="624"/>
            <w:shd w:val="clear" w:color="auto" w:fill="FFF1F3"/>
          </w:tcPr>
          <w:p>
            <w:r/>
          </w:p>
          <w:p>
            <w:pPr>
              <w:spacing w:after="0"/>
              <w:jc w:val="center"/>
            </w:pPr>
            <w:r>
              <w:rPr>
                <w:rFonts w:ascii="Times New Roman" w:hAnsi="Times New Roman"/>
                <w:b/>
                <w:color w:val="8B0A2A"/>
                <w:sz w:val="22"/>
              </w:rPr>
              <w:t>2</w:t>
            </w:r>
          </w:p>
        </w:tc>
        <w:tc>
          <w:tcPr>
            <w:tcW w:type="dxa" w:w="624"/>
            <w:shd w:val="clear" w:color="auto" w:fill="FFF1F3"/>
          </w:tcPr>
          <w:p>
            <w:r/>
          </w:p>
          <w:p>
            <w:pPr>
              <w:spacing w:after="0"/>
              <w:jc w:val="center"/>
            </w:pPr>
            <w:r>
              <w:rPr>
                <w:rFonts w:ascii="Times New Roman" w:hAnsi="Times New Roman"/>
                <w:b/>
                <w:color w:val="8B0A2A"/>
                <w:sz w:val="22"/>
              </w:rPr>
              <w:t>0</w:t>
            </w:r>
          </w:p>
        </w:tc>
      </w:tr>
    </w:tbl>
    <w:p>
      <w:pPr>
        <w:spacing w:after="40"/>
        <w:jc w:val="left"/>
      </w:pPr>
      <w:r>
        <w:rPr>
          <w:rFonts w:ascii="Times New Roman" w:hAnsi="Times New Roman"/>
          <w:b w:val="0"/>
          <w:color w:val="1E293B"/>
          <w:sz w:val="26"/>
        </w:rPr>
      </w:r>
    </w:p>
    <w:p>
      <w:pPr>
        <w:keepNext/>
        <w:spacing w:after="60"/>
        <w:jc w:val="left"/>
      </w:pPr>
      <w:r>
        <w:rPr>
          <w:rFonts w:ascii="Times New Roman" w:hAnsi="Times New Roman"/>
          <w:b/>
          <w:color w:val="0B3D91"/>
          <w:sz w:val="26"/>
        </w:rPr>
        <w:t>C. Phòng thi trực tuyến (bảo mật)</w:t>
      </w:r>
    </w:p>
    <w:tbl>
      <w:tblPr>
        <w:tblStyle w:val="TableGrid"/>
        <w:tblW w:type="auto" w:w="0"/>
        <w:tblLook w:firstColumn="1" w:firstRow="1" w:lastColumn="0" w:lastRow="0" w:noHBand="0" w:noVBand="1" w:val="04A0"/>
      </w:tblPr>
      <w:tblGrid>
        <w:gridCol w:w="4820"/>
        <w:gridCol w:w="4820"/>
      </w:tblGrid>
      <w:tr>
        <w:tc>
          <w:tcPr>
            <w:tcW w:type="dxa" w:w="2608"/>
          </w:tcPr>
          <w:p>
            <w:pPr>
              <w:jc w:val="center"/>
            </w:pPr>
            <w:r/>
            <w:r>
              <w:drawing>
                <wp:inline xmlns:a="http://schemas.openxmlformats.org/drawingml/2006/main" xmlns:pic="http://schemas.openxmlformats.org/drawingml/2006/picture">
                  <wp:extent cx="1440000" cy="1440000"/>
                  <wp:docPr id="4" name="Picture 4"/>
                  <wp:cNvGraphicFramePr>
                    <a:graphicFrameLocks noChangeAspect="1"/>
                  </wp:cNvGraphicFramePr>
                  <a:graphic>
                    <a:graphicData uri="http://schemas.openxmlformats.org/drawingml/2006/picture">
                      <pic:pic>
                        <pic:nvPicPr>
                          <pic:cNvPr id="0" name="QR_cn_cc_bai1_k12.png"/>
                          <pic:cNvPicPr/>
                        </pic:nvPicPr>
                        <pic:blipFill>
                          <a:blip r:embed="rId21"/>
                          <a:stretch>
                            <a:fillRect/>
                          </a:stretch>
                        </pic:blipFill>
                        <pic:spPr>
                          <a:xfrm>
                            <a:off x="0" y="0"/>
                            <a:ext cx="1440000" cy="1440000"/>
                          </a:xfrm>
                          <a:prstGeom prst="rect"/>
                        </pic:spPr>
                      </pic:pic>
                    </a:graphicData>
                  </a:graphic>
                </wp:inline>
              </w:drawing>
            </w:r>
          </w:p>
        </w:tc>
        <w:tc>
          <w:tcPr>
            <w:tcW w:type="dxa" w:w="7370"/>
          </w:tcPr>
          <w:p>
            <w:r/>
          </w:p>
          <w:p>
            <w:pPr>
              <w:spacing w:after="60"/>
              <w:jc w:val="left"/>
            </w:pPr>
            <w:r>
              <w:rPr>
                <w:rFonts w:ascii="Times New Roman" w:hAnsi="Times New Roman"/>
                <w:b/>
                <w:color w:val="8B0A2A"/>
                <w:sz w:val="26"/>
              </w:rPr>
              <w:t>BÀI CỦNG CỐ ONLINE</w:t>
            </w:r>
          </w:p>
          <w:p>
            <w:pPr>
              <w:spacing w:after="60"/>
              <w:jc w:val="left"/>
            </w:pPr>
            <w:r>
              <w:rPr>
                <w:rFonts w:ascii="Times New Roman" w:hAnsi="Times New Roman"/>
                <w:b w:val="0"/>
                <w:color w:val="1E293B"/>
                <w:sz w:val="24"/>
              </w:rPr>
              <w:t>Đường link: https://trangtu66.github.io/Taode_thi_online/cn_cc_bai1_k12.html</w:t>
            </w:r>
          </w:p>
          <w:p>
            <w:pPr>
              <w:spacing w:after="60"/>
              <w:jc w:val="left"/>
            </w:pPr>
            <w:r>
              <w:rPr>
                <w:rFonts w:ascii="Times New Roman" w:hAnsi="Times New Roman"/>
                <w:b w:val="0"/>
                <w:color w:val="1E293B"/>
                <w:sz w:val="24"/>
              </w:rPr>
              <w:t>Đề trộn câu, trộn phương án cho từng học sinh; trang làm bài không chứa đáp án; học sinh chỉ thấy điểm, lời giải chỉ mở khi giáo viên chữa bài.</w:t>
            </w:r>
          </w:p>
        </w:tc>
      </w:tr>
    </w:tbl>
    <w:p>
      <w:pPr>
        <w:spacing w:before="0" w:after="40"/>
        <w:jc w:val="both"/>
      </w:pPr>
    </w:p>
    <w:p>
      <w:pPr>
        <w:keepNext/>
        <w:spacing w:before="0" w:after="40"/>
        <w:jc w:val="left"/>
      </w:pPr>
      <w:r>
        <w:rPr>
          <w:b/>
          <w:i w:val="0"/>
          <w:color w:val="0B3D91"/>
          <w:sz w:val="26"/>
        </w:rPr>
        <w:t>D. Đề củng cố – đáp án và lời giải chi tiết</w:t>
      </w:r>
    </w:p>
    <w:p>
      <w:pPr>
        <w:spacing w:before="0" w:after="40"/>
        <w:jc w:val="both"/>
      </w:pPr>
      <w:r>
        <w:rPr>
          <w:b w:val="0"/>
          <w:i/>
          <w:sz w:val="22"/>
        </w:rPr>
        <w:t>Ghi chú cho GV: đáp án đúng được gạch chân và tô đỏ; đề trực tuyến tự trộn câu và phương án nên khi chữa bài gọi theo NỘI DUNG phương án, không gọi theo chữ cái.</w:t>
      </w:r>
    </w:p>
    <w:p>
      <w:pPr>
        <w:spacing w:before="80" w:after="40"/>
        <w:jc w:val="left"/>
      </w:pPr>
      <w:r>
        <w:rPr>
          <w:b/>
          <w:i w:val="0"/>
        </w:rPr>
        <w:t>PHẦN I. Câu trắc nghiệm nhiều phương án lựa chọn</w:t>
      </w:r>
    </w:p>
    <w:p>
      <w:pPr>
        <w:spacing w:before="0" w:after="40"/>
        <w:jc w:val="both"/>
      </w:pPr>
      <w:r>
        <w:rPr>
          <w:b/>
          <w:i w:val="0"/>
        </w:rPr>
        <w:t xml:space="preserve">Câu 1 (Nhận biết). </w:t>
      </w:r>
      <w:r>
        <w:rPr>
          <w:b w:val="0"/>
          <w:i w:val="0"/>
        </w:rPr>
        <w:t>Lâm nghiệp là ngành kinh tế – kĩ thuật bao gồm</w:t>
      </w:r>
    </w:p>
    <w:p>
      <w:pPr>
        <w:spacing w:before="0" w:after="0"/>
        <w:ind w:left="397"/>
        <w:jc w:val="left"/>
      </w:pPr>
      <w:r>
        <w:rPr>
          <w:b/>
        </w:rPr>
        <w:t xml:space="preserve">A. </w:t>
      </w:r>
      <w:r>
        <w:t>chỉ khai thác gỗ</w:t>
      </w:r>
    </w:p>
    <w:p>
      <w:pPr>
        <w:spacing w:before="0" w:after="0"/>
        <w:ind w:left="397"/>
        <w:jc w:val="left"/>
      </w:pPr>
      <w:r>
        <w:rPr>
          <w:b/>
          <w:color w:val="8B0A2A"/>
          <w:u w:val="single"/>
        </w:rPr>
        <w:t xml:space="preserve">B. </w:t>
      </w:r>
      <w:r>
        <w:rPr>
          <w:color w:val="8B0A2A"/>
          <w:u w:val="single"/>
        </w:rPr>
        <w:t>quản lí, bảo vệ, phát triển, sử dụng rừng; chế biến và thương mại lâm sản</w:t>
      </w:r>
    </w:p>
    <w:p>
      <w:pPr>
        <w:spacing w:before="0" w:after="0"/>
        <w:ind w:left="397"/>
        <w:jc w:val="left"/>
      </w:pPr>
      <w:r>
        <w:rPr>
          <w:b/>
        </w:rPr>
        <w:t xml:space="preserve">C. </w:t>
      </w:r>
      <w:r>
        <w:t>chỉ trồng cây công nghiệp ngắn ngày</w:t>
      </w:r>
    </w:p>
    <w:p>
      <w:pPr>
        <w:spacing w:before="0" w:after="0"/>
        <w:ind w:left="397"/>
        <w:jc w:val="left"/>
      </w:pPr>
      <w:r>
        <w:rPr>
          <w:b/>
        </w:rPr>
        <w:t xml:space="preserve">D. </w:t>
      </w:r>
      <w:r>
        <w:t>chăn nuôi gia súc dưới tán rừng</w:t>
      </w:r>
    </w:p>
    <w:p>
      <w:pPr>
        <w:spacing w:before="0" w:after="80"/>
        <w:ind w:left="170"/>
        <w:jc w:val="both"/>
      </w:pPr>
      <w:r>
        <w:rPr>
          <w:b/>
          <w:i w:val="0"/>
          <w:color w:val="8B0A2A"/>
        </w:rPr>
        <w:t xml:space="preserve">Đáp án: B. </w:t>
      </w:r>
      <w:r>
        <w:rPr>
          <w:b/>
          <w:i/>
        </w:rPr>
        <w:t xml:space="preserve">Lời giải: </w:t>
      </w:r>
      <w:r>
        <w:rPr>
          <w:b w:val="0"/>
          <w:i/>
        </w:rPr>
        <w:t>SGK tr.7: lâm nghiệp là ngành kinh tế – kĩ thuật bao gồm quản lí, bảo vệ, phát triển, sử dụng rừng; chế biến và thương mại lâm sản.</w:t>
      </w:r>
    </w:p>
    <w:p>
      <w:pPr>
        <w:spacing w:before="0" w:after="40"/>
        <w:jc w:val="both"/>
      </w:pPr>
      <w:r>
        <w:rPr>
          <w:b/>
          <w:i w:val="0"/>
        </w:rPr>
        <w:t xml:space="preserve">Câu 2 (Nhận biết). </w:t>
      </w:r>
      <w:r>
        <w:rPr>
          <w:b w:val="0"/>
          <w:i w:val="0"/>
        </w:rPr>
        <w:t>Sâm Ngọc Linh, mật ong rừng là ví dụ về vai trò nào của lâm nghiệp?</w:t>
      </w:r>
    </w:p>
    <w:p>
      <w:pPr>
        <w:spacing w:before="0" w:after="0"/>
        <w:ind w:left="397"/>
        <w:jc w:val="left"/>
      </w:pPr>
      <w:r>
        <w:rPr>
          <w:b/>
        </w:rPr>
        <w:t xml:space="preserve">A. </w:t>
      </w:r>
      <w:r>
        <w:t>Chống xâm nhập mặn</w:t>
      </w:r>
    </w:p>
    <w:p>
      <w:pPr>
        <w:spacing w:before="0" w:after="0"/>
        <w:ind w:left="397"/>
        <w:jc w:val="left"/>
      </w:pPr>
      <w:r>
        <w:rPr>
          <w:b/>
        </w:rPr>
        <w:t xml:space="preserve">B. </w:t>
      </w:r>
      <w:r>
        <w:t>Chắn sóng, chắn gió</w:t>
      </w:r>
    </w:p>
    <w:p>
      <w:pPr>
        <w:spacing w:before="0" w:after="0"/>
        <w:ind w:left="397"/>
        <w:jc w:val="left"/>
      </w:pPr>
      <w:r>
        <w:rPr>
          <w:b/>
        </w:rPr>
        <w:t xml:space="preserve">C. </w:t>
      </w:r>
      <w:r>
        <w:t>Làm sạch không khí khu công nghiệp</w:t>
      </w:r>
    </w:p>
    <w:p>
      <w:pPr>
        <w:spacing w:before="0" w:after="0"/>
        <w:ind w:left="397"/>
        <w:jc w:val="left"/>
      </w:pPr>
      <w:r>
        <w:rPr>
          <w:b/>
          <w:color w:val="8B0A2A"/>
          <w:u w:val="single"/>
        </w:rPr>
        <w:t xml:space="preserve">D. </w:t>
      </w:r>
      <w:r>
        <w:rPr>
          <w:color w:val="8B0A2A"/>
          <w:u w:val="single"/>
        </w:rPr>
        <w:t>Cung cấp lâm sản, dược liệu quý cho đời sống con người</w:t>
      </w:r>
    </w:p>
    <w:p>
      <w:pPr>
        <w:spacing w:before="0" w:after="80"/>
        <w:ind w:left="170"/>
        <w:jc w:val="both"/>
      </w:pPr>
      <w:r>
        <w:rPr>
          <w:b/>
          <w:i w:val="0"/>
          <w:color w:val="8B0A2A"/>
        </w:rPr>
        <w:t xml:space="preserve">Đáp án: D. </w:t>
      </w:r>
      <w:r>
        <w:rPr>
          <w:b/>
          <w:i/>
        </w:rPr>
        <w:t xml:space="preserve">Lời giải: </w:t>
      </w:r>
      <w:r>
        <w:rPr>
          <w:b w:val="0"/>
          <w:i/>
        </w:rPr>
        <w:t>Hình 1.2 SGK tr.7: gỗ, mật ong rừng, sâm Ngọc Linh – sản phẩm lâm nghiệp cung cấp cho đời sống con người.</w:t>
      </w:r>
    </w:p>
    <w:p>
      <w:pPr>
        <w:spacing w:before="0" w:after="40"/>
        <w:jc w:val="both"/>
      </w:pPr>
      <w:r>
        <w:rPr>
          <w:b/>
          <w:i w:val="0"/>
        </w:rPr>
        <w:t xml:space="preserve">Câu 3 (Thông hiểu). </w:t>
      </w:r>
      <w:r>
        <w:rPr>
          <w:b w:val="0"/>
          <w:i w:val="0"/>
        </w:rPr>
        <w:t>Rừng phòng hộ đầu nguồn có vai trò chủ yếu là</w:t>
      </w:r>
    </w:p>
    <w:p>
      <w:pPr>
        <w:spacing w:before="0" w:after="0"/>
        <w:ind w:left="397"/>
        <w:jc w:val="left"/>
      </w:pPr>
      <w:r>
        <w:rPr>
          <w:b/>
          <w:color w:val="8B0A2A"/>
          <w:u w:val="single"/>
        </w:rPr>
        <w:t xml:space="preserve">A. </w:t>
      </w:r>
      <w:r>
        <w:rPr>
          <w:color w:val="8B0A2A"/>
          <w:u w:val="single"/>
        </w:rPr>
        <w:t>điều hoà dòng chảy, chống xói mòn, giảm lũ lụt, hạn hán</w:t>
      </w:r>
    </w:p>
    <w:p>
      <w:pPr>
        <w:spacing w:before="0" w:after="0"/>
        <w:ind w:left="397"/>
        <w:jc w:val="left"/>
      </w:pPr>
      <w:r>
        <w:rPr>
          <w:b/>
        </w:rPr>
        <w:t xml:space="preserve">B. </w:t>
      </w:r>
      <w:r>
        <w:t>chắn sóng, chống cát bay</w:t>
      </w:r>
    </w:p>
    <w:p>
      <w:pPr>
        <w:spacing w:before="0" w:after="0"/>
        <w:ind w:left="397"/>
        <w:jc w:val="left"/>
      </w:pPr>
      <w:r>
        <w:rPr>
          <w:b/>
        </w:rPr>
        <w:t xml:space="preserve">C. </w:t>
      </w:r>
      <w:r>
        <w:t>giảm tiếng ồn đô thị</w:t>
      </w:r>
    </w:p>
    <w:p>
      <w:pPr>
        <w:spacing w:before="0" w:after="0"/>
        <w:ind w:left="397"/>
        <w:jc w:val="left"/>
      </w:pPr>
      <w:r>
        <w:rPr>
          <w:b/>
        </w:rPr>
        <w:t xml:space="preserve">D. </w:t>
      </w:r>
      <w:r>
        <w:t>cung cấp hải sản</w:t>
      </w:r>
    </w:p>
    <w:p>
      <w:pPr>
        <w:spacing w:before="0" w:after="80"/>
        <w:ind w:left="170"/>
        <w:jc w:val="both"/>
      </w:pPr>
      <w:r>
        <w:rPr>
          <w:b/>
          <w:i w:val="0"/>
          <w:color w:val="8B0A2A"/>
        </w:rPr>
        <w:t xml:space="preserve">Đáp án: A. </w:t>
      </w:r>
      <w:r>
        <w:rPr>
          <w:b/>
          <w:i/>
        </w:rPr>
        <w:t xml:space="preserve">Lời giải: </w:t>
      </w:r>
      <w:r>
        <w:rPr>
          <w:b w:val="0"/>
          <w:i/>
        </w:rPr>
        <w:t>SGK tr.8: rừng phòng hộ đầu nguồn điều hoà dòng chảy, chống xói mòn rửa trôi, giảm thiểu lũ lụt, hạn hán, giữ ổn định nguồn nước.</w:t>
      </w:r>
    </w:p>
    <w:p>
      <w:pPr>
        <w:spacing w:before="0" w:after="40"/>
        <w:jc w:val="both"/>
      </w:pPr>
      <w:r>
        <w:rPr>
          <w:b/>
          <w:i w:val="0"/>
        </w:rPr>
        <w:t xml:space="preserve">Câu 4 (Thông hiểu). </w:t>
      </w:r>
      <w:r>
        <w:rPr>
          <w:b w:val="0"/>
          <w:i w:val="0"/>
        </w:rPr>
        <w:t>Rừng phòng hộ ven biển có vai trò</w:t>
      </w:r>
    </w:p>
    <w:p>
      <w:pPr>
        <w:spacing w:before="0" w:after="0"/>
        <w:ind w:left="397"/>
        <w:jc w:val="left"/>
      </w:pPr>
      <w:r>
        <w:rPr>
          <w:b/>
        </w:rPr>
        <w:t xml:space="preserve">A. </w:t>
      </w:r>
      <w:r>
        <w:t>giảm tiếng ồn khu đô thị</w:t>
      </w:r>
    </w:p>
    <w:p>
      <w:pPr>
        <w:spacing w:before="0" w:after="0"/>
        <w:ind w:left="397"/>
        <w:jc w:val="left"/>
      </w:pPr>
      <w:r>
        <w:rPr>
          <w:b/>
        </w:rPr>
        <w:t xml:space="preserve">B. </w:t>
      </w:r>
      <w:r>
        <w:t>điều hoà dòng chảy đầu nguồn</w:t>
      </w:r>
    </w:p>
    <w:p>
      <w:pPr>
        <w:spacing w:before="0" w:after="0"/>
        <w:ind w:left="397"/>
        <w:jc w:val="left"/>
      </w:pPr>
      <w:r>
        <w:rPr>
          <w:b/>
          <w:color w:val="8B0A2A"/>
          <w:u w:val="single"/>
        </w:rPr>
        <w:t xml:space="preserve">C. </w:t>
      </w:r>
      <w:r>
        <w:rPr>
          <w:color w:val="8B0A2A"/>
          <w:u w:val="single"/>
        </w:rPr>
        <w:t>chắn sóng, chắn gió, chống cát bay, chống xâm nhập mặn</w:t>
      </w:r>
    </w:p>
    <w:p>
      <w:pPr>
        <w:spacing w:before="0" w:after="0"/>
        <w:ind w:left="397"/>
        <w:jc w:val="left"/>
      </w:pPr>
      <w:r>
        <w:rPr>
          <w:b/>
        </w:rPr>
        <w:t xml:space="preserve">D. </w:t>
      </w:r>
      <w:r>
        <w:t>cung cấp sâm quý</w:t>
      </w:r>
    </w:p>
    <w:p>
      <w:pPr>
        <w:spacing w:before="0" w:after="80"/>
        <w:ind w:left="170"/>
        <w:jc w:val="both"/>
      </w:pPr>
      <w:r>
        <w:rPr>
          <w:b/>
          <w:i w:val="0"/>
          <w:color w:val="8B0A2A"/>
        </w:rPr>
        <w:t xml:space="preserve">Đáp án: C. </w:t>
      </w:r>
      <w:r>
        <w:rPr>
          <w:b/>
          <w:i/>
        </w:rPr>
        <w:t xml:space="preserve">Lời giải: </w:t>
      </w:r>
      <w:r>
        <w:rPr>
          <w:b w:val="0"/>
          <w:i/>
        </w:rPr>
        <w:t>SGK tr.8: rừng phòng hộ ven biển chắn sóng, chắn gió, chống cát bay, chống sự xâm nhập của nước mặn, bảo vệ đồng ruộng và khu dân cư ven biển.</w:t>
      </w:r>
    </w:p>
    <w:p>
      <w:pPr>
        <w:spacing w:before="0" w:after="40"/>
        <w:jc w:val="both"/>
      </w:pPr>
      <w:r>
        <w:rPr>
          <w:b/>
          <w:i w:val="0"/>
        </w:rPr>
        <w:t xml:space="preserve">Câu 5 (Thông hiểu). </w:t>
      </w:r>
      <w:r>
        <w:rPr>
          <w:b w:val="0"/>
          <w:i w:val="0"/>
        </w:rPr>
        <w:t>Theo Quyết định 327/QĐ-TTg, mục tiêu giá trị xuất khẩu gỗ và lâm sản của Việt Nam năm 2030 là</w:t>
      </w:r>
    </w:p>
    <w:p>
      <w:pPr>
        <w:spacing w:before="0" w:after="0"/>
        <w:ind w:left="397"/>
        <w:jc w:val="left"/>
      </w:pPr>
      <w:r>
        <w:rPr>
          <w:b/>
        </w:rPr>
        <w:t xml:space="preserve">A. </w:t>
      </w:r>
      <w:r>
        <w:t>16,928 tỉ USD</w:t>
      </w:r>
    </w:p>
    <w:p>
      <w:pPr>
        <w:spacing w:before="0" w:after="0"/>
        <w:ind w:left="397"/>
        <w:jc w:val="left"/>
      </w:pPr>
      <w:r>
        <w:rPr>
          <w:b/>
        </w:rPr>
        <w:t xml:space="preserve">B. </w:t>
      </w:r>
      <w:r>
        <w:t>5 tỉ USD</w:t>
      </w:r>
    </w:p>
    <w:p>
      <w:pPr>
        <w:spacing w:before="0" w:after="0"/>
        <w:ind w:left="397"/>
        <w:jc w:val="left"/>
      </w:pPr>
      <w:r>
        <w:rPr>
          <w:b/>
          <w:color w:val="8B0A2A"/>
          <w:u w:val="single"/>
        </w:rPr>
        <w:t xml:space="preserve">C. </w:t>
      </w:r>
      <w:r>
        <w:rPr>
          <w:color w:val="8B0A2A"/>
          <w:u w:val="single"/>
        </w:rPr>
        <w:t>25 tỉ USD</w:t>
      </w:r>
    </w:p>
    <w:p>
      <w:pPr>
        <w:spacing w:before="0" w:after="0"/>
        <w:ind w:left="397"/>
        <w:jc w:val="left"/>
      </w:pPr>
      <w:r>
        <w:rPr>
          <w:b/>
        </w:rPr>
        <w:t xml:space="preserve">D. </w:t>
      </w:r>
      <w:r>
        <w:t>100 tỉ USD</w:t>
      </w:r>
    </w:p>
    <w:p>
      <w:pPr>
        <w:spacing w:before="0" w:after="80"/>
        <w:ind w:left="170"/>
        <w:jc w:val="both"/>
      </w:pPr>
      <w:r>
        <w:rPr>
          <w:b/>
          <w:i w:val="0"/>
          <w:color w:val="8B0A2A"/>
        </w:rPr>
        <w:t xml:space="preserve">Đáp án: C. </w:t>
      </w:r>
      <w:r>
        <w:rPr>
          <w:b/>
          <w:i/>
        </w:rPr>
        <w:t xml:space="preserve">Lời giải: </w:t>
      </w:r>
      <w:r>
        <w:rPr>
          <w:b w:val="0"/>
          <w:i/>
        </w:rPr>
        <w:t>SGK tr.9: mục tiêu xuất khẩu gỗ và lâm sản đạt 20 tỉ USD năm 2025, 25 tỉ USD năm 2030. 16,928 tỉ USD là giá trị năm 2022.</w:t>
      </w:r>
    </w:p>
    <w:p>
      <w:pPr>
        <w:spacing w:before="0" w:after="40"/>
        <w:jc w:val="both"/>
      </w:pPr>
      <w:r>
        <w:rPr>
          <w:b/>
          <w:i w:val="0"/>
        </w:rPr>
        <w:t xml:space="preserve">Câu 6 (Nhận biết). </w:t>
      </w:r>
      <w:r>
        <w:rPr>
          <w:b w:val="0"/>
          <w:i w:val="0"/>
        </w:rPr>
        <w:t>Đặc trưng nào sau đây là đặc trưng cơ bản của sản xuất lâm nghiệp?</w:t>
      </w:r>
    </w:p>
    <w:p>
      <w:pPr>
        <w:spacing w:before="0" w:after="0"/>
        <w:ind w:left="397"/>
        <w:jc w:val="left"/>
      </w:pPr>
      <w:r>
        <w:rPr>
          <w:b/>
          <w:color w:val="8B0A2A"/>
          <w:u w:val="single"/>
        </w:rPr>
        <w:t xml:space="preserve">A. </w:t>
      </w:r>
      <w:r>
        <w:rPr>
          <w:color w:val="8B0A2A"/>
          <w:u w:val="single"/>
        </w:rPr>
        <w:t>Đối tượng là các cơ thể sống, có chu kì sinh trưởng dài</w:t>
      </w:r>
    </w:p>
    <w:p>
      <w:pPr>
        <w:spacing w:before="0" w:after="0"/>
        <w:ind w:left="397"/>
        <w:jc w:val="left"/>
      </w:pPr>
      <w:r>
        <w:rPr>
          <w:b/>
        </w:rPr>
        <w:t xml:space="preserve">B. </w:t>
      </w:r>
      <w:r>
        <w:t>Sản phẩm chỉ có gỗ</w:t>
      </w:r>
    </w:p>
    <w:p>
      <w:pPr>
        <w:spacing w:before="0" w:after="0"/>
        <w:ind w:left="397"/>
        <w:jc w:val="left"/>
      </w:pPr>
      <w:r>
        <w:rPr>
          <w:b/>
        </w:rPr>
        <w:t xml:space="preserve">C. </w:t>
      </w:r>
      <w:r>
        <w:t>Địa bàn nhỏ, giao thông thuận lợi</w:t>
      </w:r>
    </w:p>
    <w:p>
      <w:pPr>
        <w:spacing w:before="0" w:after="0"/>
        <w:ind w:left="397"/>
        <w:jc w:val="left"/>
      </w:pPr>
      <w:r>
        <w:rPr>
          <w:b/>
        </w:rPr>
        <w:t xml:space="preserve">D. </w:t>
      </w:r>
      <w:r>
        <w:t>Không mang tính thời vụ</w:t>
      </w:r>
    </w:p>
    <w:p>
      <w:pPr>
        <w:spacing w:before="0" w:after="80"/>
        <w:ind w:left="170"/>
        <w:jc w:val="both"/>
      </w:pPr>
      <w:r>
        <w:rPr>
          <w:b/>
          <w:i w:val="0"/>
          <w:color w:val="8B0A2A"/>
        </w:rPr>
        <w:t xml:space="preserve">Đáp án: A. </w:t>
      </w:r>
      <w:r>
        <w:rPr>
          <w:b/>
          <w:i/>
        </w:rPr>
        <w:t xml:space="preserve">Lời giải: </w:t>
      </w:r>
      <w:r>
        <w:rPr>
          <w:b w:val="0"/>
          <w:i/>
        </w:rPr>
        <w:t>SGK tr.9 – 10: 4 đặc trưng: cơ thể sống, chu kì dài; địa bàn rộng, khó khăn; sản phẩm đa dạng; thời vụ cao.</w:t>
      </w:r>
    </w:p>
    <w:p>
      <w:pPr>
        <w:spacing w:before="0" w:after="40"/>
        <w:jc w:val="both"/>
      </w:pPr>
      <w:r>
        <w:rPr>
          <w:b/>
          <w:i w:val="0"/>
        </w:rPr>
        <w:t xml:space="preserve">Câu 7 (Vận dụng). </w:t>
      </w:r>
      <w:r>
        <w:rPr>
          <w:b w:val="0"/>
          <w:i w:val="0"/>
        </w:rPr>
        <w:t>Trong chu kì trồng rừng keo lấy gỗ 7 năm, các năm giữa chu kì hầu như ít việc. Giải pháp phù hợp theo SGK là</w:t>
      </w:r>
    </w:p>
    <w:p>
      <w:pPr>
        <w:spacing w:before="0" w:after="0"/>
        <w:ind w:left="397"/>
        <w:jc w:val="left"/>
      </w:pPr>
      <w:r>
        <w:rPr>
          <w:b/>
        </w:rPr>
        <w:t xml:space="preserve">A. </w:t>
      </w:r>
      <w:r>
        <w:t>khai thác gỗ sớm ngay năm thứ 2</w:t>
      </w:r>
    </w:p>
    <w:p>
      <w:pPr>
        <w:spacing w:before="0" w:after="0"/>
        <w:ind w:left="397"/>
        <w:jc w:val="left"/>
      </w:pPr>
      <w:r>
        <w:rPr>
          <w:b/>
          <w:color w:val="8B0A2A"/>
          <w:u w:val="single"/>
        </w:rPr>
        <w:t xml:space="preserve">B. </w:t>
      </w:r>
      <w:r>
        <w:rPr>
          <w:color w:val="8B0A2A"/>
          <w:u w:val="single"/>
        </w:rPr>
        <w:t>trồng xen cây ngắn ngày dưới tán rừng, phát triển dịch vụ lâm nghiệp lúc nông nhàn</w:t>
      </w:r>
    </w:p>
    <w:p>
      <w:pPr>
        <w:spacing w:before="0" w:after="0"/>
        <w:ind w:left="397"/>
        <w:jc w:val="left"/>
      </w:pPr>
      <w:r>
        <w:rPr>
          <w:b/>
        </w:rPr>
        <w:t xml:space="preserve">C. </w:t>
      </w:r>
      <w:r>
        <w:t>bỏ hoang rừng đến năm khai thác</w:t>
      </w:r>
    </w:p>
    <w:p>
      <w:pPr>
        <w:spacing w:before="0" w:after="0"/>
        <w:ind w:left="397"/>
        <w:jc w:val="left"/>
      </w:pPr>
      <w:r>
        <w:rPr>
          <w:b/>
        </w:rPr>
        <w:t xml:space="preserve">D. </w:t>
      </w:r>
      <w:r>
        <w:t>đốt thực bì hằng năm</w:t>
      </w:r>
    </w:p>
    <w:p>
      <w:pPr>
        <w:spacing w:before="0" w:after="80"/>
        <w:ind w:left="170"/>
        <w:jc w:val="both"/>
      </w:pPr>
      <w:r>
        <w:rPr>
          <w:b/>
          <w:i w:val="0"/>
          <w:color w:val="8B0A2A"/>
        </w:rPr>
        <w:t xml:space="preserve">Đáp án: B. </w:t>
      </w:r>
      <w:r>
        <w:rPr>
          <w:b/>
          <w:i/>
        </w:rPr>
        <w:t xml:space="preserve">Lời giải: </w:t>
      </w:r>
      <w:r>
        <w:rPr>
          <w:b w:val="0"/>
          <w:i/>
        </w:rPr>
        <w:t>Bước 1: Nhận diện đặc trưng: thời vụ cao, chu kì dài. Bước 2: SGK tr.10: trồng xen canh cây ngắn ngày, phát triển dịch vụ lâm nghiệp để tạo việc làm, thu nhập thường xuyên.</w:t>
      </w:r>
    </w:p>
    <w:p>
      <w:pPr>
        <w:spacing w:before="0" w:after="40"/>
        <w:jc w:val="both"/>
      </w:pPr>
      <w:r>
        <w:rPr>
          <w:b/>
          <w:i w:val="0"/>
        </w:rPr>
        <w:t xml:space="preserve">Câu 8 (Thông hiểu). </w:t>
      </w:r>
      <w:r>
        <w:rPr>
          <w:b w:val="0"/>
          <w:i w:val="0"/>
        </w:rPr>
        <w:t>Yêu cầu nào sau đây là yêu cầu cơ bản với người lao động trong lâm nghiệp?</w:t>
      </w:r>
    </w:p>
    <w:p>
      <w:pPr>
        <w:spacing w:before="0" w:after="0"/>
        <w:ind w:left="397"/>
        <w:jc w:val="left"/>
      </w:pPr>
      <w:r>
        <w:rPr>
          <w:b/>
        </w:rPr>
        <w:t xml:space="preserve">A. </w:t>
      </w:r>
      <w:r>
        <w:t>Chỉ cần biết khai thác gỗ</w:t>
      </w:r>
    </w:p>
    <w:p>
      <w:pPr>
        <w:spacing w:before="0" w:after="0"/>
        <w:ind w:left="397"/>
        <w:jc w:val="left"/>
      </w:pPr>
      <w:r>
        <w:rPr>
          <w:b/>
        </w:rPr>
        <w:t xml:space="preserve">B. </w:t>
      </w:r>
      <w:r>
        <w:t>Chỉ cần sức khoẻ, không cần kiến thức</w:t>
      </w:r>
    </w:p>
    <w:p>
      <w:pPr>
        <w:spacing w:before="0" w:after="0"/>
        <w:ind w:left="397"/>
        <w:jc w:val="left"/>
      </w:pPr>
      <w:r>
        <w:rPr>
          <w:b/>
        </w:rPr>
        <w:t xml:space="preserve">C. </w:t>
      </w:r>
      <w:r>
        <w:t>Không cần tuân thủ công ước quốc tế</w:t>
      </w:r>
    </w:p>
    <w:p>
      <w:pPr>
        <w:spacing w:before="0" w:after="0"/>
        <w:ind w:left="397"/>
        <w:jc w:val="left"/>
      </w:pPr>
      <w:r>
        <w:rPr>
          <w:b/>
          <w:color w:val="8B0A2A"/>
          <w:u w:val="single"/>
        </w:rPr>
        <w:t xml:space="preserve">D. </w:t>
      </w:r>
      <w:r>
        <w:rPr>
          <w:color w:val="8B0A2A"/>
          <w:u w:val="single"/>
        </w:rPr>
        <w:t>Có kiến thức cơ bản về quy luật phát sinh, phát triển của cây rừng</w:t>
      </w:r>
    </w:p>
    <w:p>
      <w:pPr>
        <w:spacing w:before="0" w:after="80"/>
        <w:ind w:left="170"/>
        <w:jc w:val="both"/>
      </w:pPr>
      <w:r>
        <w:rPr>
          <w:b/>
          <w:i w:val="0"/>
          <w:color w:val="8B0A2A"/>
        </w:rPr>
        <w:t xml:space="preserve">Đáp án: D. </w:t>
      </w:r>
      <w:r>
        <w:rPr>
          <w:b/>
          <w:i/>
        </w:rPr>
        <w:t xml:space="preserve">Lời giải: </w:t>
      </w:r>
      <w:r>
        <w:rPr>
          <w:b w:val="0"/>
          <w:i/>
        </w:rPr>
        <w:t>SGK tr.11: sức khoẻ, chăm chỉ; kiến thức về quy luật phát sinh, phát triển cây rừng; kĩ năng trồng, chăm sóc, khai thác, bảo vệ rừng; tuân thủ an toàn và công ước quốc tế.</w:t>
      </w:r>
    </w:p>
    <w:p>
      <w:pPr>
        <w:spacing w:before="80" w:after="40"/>
        <w:jc w:val="left"/>
      </w:pPr>
      <w:r>
        <w:rPr>
          <w:b/>
          <w:i w:val="0"/>
        </w:rPr>
        <w:t>PHẦN II. Câu trắc nghiệm đúng sai</w:t>
      </w:r>
    </w:p>
    <w:p>
      <w:pPr>
        <w:spacing w:before="0" w:after="40"/>
        <w:jc w:val="both"/>
      </w:pPr>
      <w:r>
        <w:rPr>
          <w:b/>
          <w:i w:val="0"/>
        </w:rPr>
        <w:t xml:space="preserve">Câu 1. </w:t>
      </w:r>
      <w:r>
        <w:rPr>
          <w:b w:val="0"/>
          <w:i w:val="0"/>
        </w:rPr>
        <w:t>Ở Gia Lai, nhiều hộ đồng bào dân tộc thiểu số được giao rừng để bảo vệ, đồng thời trồng xen cây dược liệu dưới tán rừng; một số khu rừng là rừng thiêng của buôn làng.</w:t>
      </w:r>
    </w:p>
    <w:p>
      <w:pPr>
        <w:spacing w:before="0" w:after="0"/>
        <w:ind w:left="397"/>
        <w:jc w:val="both"/>
      </w:pPr>
      <w:r>
        <w:rPr>
          <w:b/>
          <w:i w:val="0"/>
        </w:rPr>
        <w:t xml:space="preserve">a) </w:t>
      </w:r>
      <w:r>
        <w:rPr>
          <w:b w:val="0"/>
          <w:i w:val="0"/>
        </w:rPr>
        <w:t xml:space="preserve">Giao đất, giao rừng cho hộ gia đình là một giải pháp phù hợp với đặc trưng địa bàn rộng lớn của sản xuất lâm nghiệp.  </w:t>
      </w:r>
      <w:r>
        <w:rPr>
          <w:b/>
          <w:i w:val="0"/>
          <w:color w:val="8B0A2A"/>
        </w:rPr>
        <w:t>→ ĐÚNG</w:t>
      </w:r>
    </w:p>
    <w:p>
      <w:pPr>
        <w:spacing w:before="0" w:after="20"/>
        <w:ind w:left="680"/>
        <w:jc w:val="both"/>
      </w:pPr>
      <w:r>
        <w:rPr>
          <w:b w:val="0"/>
          <w:i/>
          <w:sz w:val="22"/>
        </w:rPr>
        <w:t>Lời giải: SGK tr.10: thực hiện giao đất, giao rừng cho hộ gia đình, cộng đồng… nhằm xây dựng nền lâm nghiệp xã hội.</w:t>
      </w:r>
    </w:p>
    <w:p>
      <w:pPr>
        <w:spacing w:before="0" w:after="0"/>
        <w:ind w:left="397"/>
        <w:jc w:val="both"/>
      </w:pPr>
      <w:r>
        <w:rPr>
          <w:b/>
          <w:i w:val="0"/>
        </w:rPr>
        <w:t xml:space="preserve">b) </w:t>
      </w:r>
      <w:r>
        <w:rPr>
          <w:b w:val="0"/>
          <w:i w:val="0"/>
        </w:rPr>
        <w:t xml:space="preserve">Trồng xen cây dược liệu dưới tán rừng giúp tạo thu nhập thường xuyên.  </w:t>
      </w:r>
      <w:r>
        <w:rPr>
          <w:b/>
          <w:i w:val="0"/>
          <w:color w:val="8B0A2A"/>
        </w:rPr>
        <w:t>→ ĐÚNG</w:t>
      </w:r>
    </w:p>
    <w:p>
      <w:pPr>
        <w:spacing w:before="0" w:after="20"/>
        <w:ind w:left="680"/>
        <w:jc w:val="both"/>
      </w:pPr>
      <w:r>
        <w:rPr>
          <w:b w:val="0"/>
          <w:i/>
          <w:sz w:val="22"/>
        </w:rPr>
        <w:t>Lời giải: SGK tr.10: trồng xen canh cây ngắn ngày phù hợp dưới tán rừng để tạo thu nhập thường xuyên.</w:t>
      </w:r>
    </w:p>
    <w:p>
      <w:pPr>
        <w:spacing w:before="0" w:after="0"/>
        <w:ind w:left="397"/>
        <w:jc w:val="both"/>
      </w:pPr>
      <w:r>
        <w:rPr>
          <w:b/>
          <w:i w:val="0"/>
        </w:rPr>
        <w:t xml:space="preserve">c) </w:t>
      </w:r>
      <w:r>
        <w:rPr>
          <w:b w:val="0"/>
          <w:i w:val="0"/>
        </w:rPr>
        <w:t xml:space="preserve">Rừng thiêng của buôn làng không có vai trò gì đối với đời sống con người.  </w:t>
      </w:r>
      <w:r>
        <w:rPr>
          <w:b/>
          <w:i w:val="0"/>
          <w:color w:val="8B0A2A"/>
        </w:rPr>
        <w:t>→ SAI</w:t>
      </w:r>
    </w:p>
    <w:p>
      <w:pPr>
        <w:spacing w:before="0" w:after="20"/>
        <w:ind w:left="680"/>
        <w:jc w:val="both"/>
      </w:pPr>
      <w:r>
        <w:rPr>
          <w:b w:val="0"/>
          <w:i/>
          <w:sz w:val="22"/>
        </w:rPr>
        <w:t>Lời giải: SGK tr.7: một số khu rừng có vai trò quan trọng trong đời sống tinh thần của các dân tộc thiểu số (rừng tín ngưỡng).</w:t>
      </w:r>
    </w:p>
    <w:p>
      <w:pPr>
        <w:spacing w:before="0" w:after="0"/>
        <w:ind w:left="397"/>
        <w:jc w:val="both"/>
      </w:pPr>
      <w:r>
        <w:rPr>
          <w:b/>
          <w:i w:val="0"/>
        </w:rPr>
        <w:t xml:space="preserve">d) </w:t>
      </w:r>
      <w:r>
        <w:rPr>
          <w:b w:val="0"/>
          <w:i w:val="0"/>
        </w:rPr>
        <w:t xml:space="preserve">Mô hình này góp phần thực hiện chức năng xã hội của rừng: tăng thu nhập, giảm nghèo cho đồng bào dân tộc thiểu số.  </w:t>
      </w:r>
      <w:r>
        <w:rPr>
          <w:b/>
          <w:i w:val="0"/>
          <w:color w:val="8B0A2A"/>
        </w:rPr>
        <w:t>→ ĐÚNG</w:t>
      </w:r>
    </w:p>
    <w:p>
      <w:pPr>
        <w:spacing w:before="0" w:after="20"/>
        <w:ind w:left="680"/>
        <w:jc w:val="both"/>
      </w:pPr>
      <w:r>
        <w:rPr>
          <w:b w:val="0"/>
          <w:i/>
          <w:sz w:val="22"/>
        </w:rPr>
        <w:t>Lời giải: Chiến lược lâm nghiệp 2021 – 2030 đặt mục tiêu tăng thu nhập, giảm tỉ lệ hộ nghèo vùng đồng bào dân tộc thiểu số (SGK tr.9).</w:t>
      </w:r>
    </w:p>
    <w:sectPr w:rsidR="00B137DA" w:rsidSect="00F33237">
      <w:headerReference w:type="default" r:id="rId10"/>
      <w:footerReference w:type="default" r:id="rId11"/>
      <w:headerReference w:type="first" r:id="rId14"/>
      <w:footerReference w:type="first" r:id="rId15"/>
      <w:headerReference w:type="even" r:id="rId16"/>
      <w:footerReference w:type="even" r:id="rId17"/>
      <w:pgSz w:w="11909" w:h="16834" w:code="9"/>
      <w:pgMar w:top="907" w:right="851" w:bottom="907" w:left="1418"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80F4D" w14:textId="77777777" w:rsidR="0015763E" w:rsidRDefault="0015763E" w:rsidP="00C5077E">
      <w:r>
        <w:separator/>
      </w:r>
    </w:p>
  </w:endnote>
  <w:endnote w:type="continuationSeparator" w:id="0">
    <w:p w14:paraId="09EBC8BF" w14:textId="77777777" w:rsidR="0015763E" w:rsidRDefault="0015763E" w:rsidP="00C507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B44DF" w14:textId="322537F2" w:rsidR="00D4695A" w:rsidRPr="00F33237" w:rsidRDefault="00F33237" w:rsidP="00F33237">
    <w:pPr>
      <w:pStyle w:val="Header"/>
      <w:shd w:val="clear" w:color="auto" w:fill="F2F2F2" w:themeFill="background1" w:themeFillShade="F2"/>
      <w:rPr>
        <w:b/>
        <w:i/>
        <w:sz w:val="20"/>
        <w:lang w:val="vi-VN"/>
      </w:rPr>
    </w:pPr>
    <w:r w:rsidRPr="001F5F2B">
      <w:rPr>
        <w:i/>
        <w:sz w:val="22"/>
      </w:rPr>
      <w:t xml:space="preserve">Giáo viên: Lê Thị Thúy Hà          </w:t>
    </w:r>
    <w:sdt>
      <w:sdtPr>
        <w:rPr>
          <w:sz w:val="22"/>
        </w:rPr>
        <w:id w:val="-2143424930"/>
        <w:docPartObj>
          <w:docPartGallery w:val="Page Numbers (Bottom of Page)"/>
          <w:docPartUnique/>
        </w:docPartObj>
      </w:sdtPr>
      <w:sdtEndPr>
        <w:rPr>
          <w:b/>
          <w:noProof/>
        </w:rPr>
      </w:sdtEndPr>
      <w:sdtContent>
        <w:r w:rsidRPr="001F5F2B">
          <w:rPr>
            <w:sz w:val="22"/>
          </w:rPr>
          <w:t xml:space="preserve">                               </w:t>
        </w:r>
        <w:r w:rsidRPr="001F5F2B">
          <w:rPr>
            <w:b/>
            <w:sz w:val="22"/>
          </w:rPr>
          <w:fldChar w:fldCharType="begin"/>
        </w:r>
        <w:r w:rsidRPr="001F5F2B">
          <w:rPr>
            <w:b/>
            <w:sz w:val="22"/>
          </w:rPr>
          <w:instrText xml:space="preserve"> PAGE   \* MERGEFORMAT </w:instrText>
        </w:r>
        <w:r w:rsidRPr="001F5F2B">
          <w:rPr>
            <w:b/>
            <w:sz w:val="22"/>
          </w:rPr>
          <w:fldChar w:fldCharType="separate"/>
        </w:r>
        <w:r>
          <w:rPr>
            <w:b/>
            <w:sz w:val="22"/>
          </w:rPr>
          <w:t>1</w:t>
        </w:r>
        <w:r w:rsidRPr="001F5F2B">
          <w:rPr>
            <w:b/>
            <w:noProof/>
            <w:sz w:val="22"/>
          </w:rPr>
          <w:fldChar w:fldCharType="end"/>
        </w:r>
      </w:sdtContent>
    </w:sdt>
    <w:r w:rsidRPr="001F5F2B">
      <w:rPr>
        <w:i/>
        <w:sz w:val="22"/>
      </w:rPr>
      <w:t xml:space="preserve">                              </w:t>
    </w:r>
    <w:r>
      <w:rPr>
        <w:i/>
        <w:sz w:val="22"/>
      </w:rPr>
      <w:t xml:space="preserve">                   </w:t>
    </w:r>
    <w:r w:rsidRPr="001F5F2B">
      <w:rPr>
        <w:i/>
        <w:sz w:val="22"/>
      </w:rPr>
      <w:t xml:space="preserve">KHBD </w:t>
    </w:r>
    <w:r>
      <w:rPr>
        <w:i/>
        <w:sz w:val="22"/>
      </w:rPr>
      <w:t xml:space="preserve">CNNN </w:t>
    </w:r>
    <w:r w:rsidRPr="001F5F2B">
      <w:rPr>
        <w:i/>
        <w:sz w:val="22"/>
      </w:rPr>
      <w:t>Lớ</w:t>
    </w:r>
    <w:r>
      <w:rPr>
        <w:i/>
        <w:sz w:val="22"/>
      </w:rPr>
      <w:t>p 11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0E9A0" w14:textId="77777777" w:rsidR="0015763E" w:rsidRDefault="0015763E" w:rsidP="00C5077E">
      <w:r>
        <w:separator/>
      </w:r>
    </w:p>
  </w:footnote>
  <w:footnote w:type="continuationSeparator" w:id="0">
    <w:p w14:paraId="6E8FDC38" w14:textId="77777777" w:rsidR="0015763E" w:rsidRDefault="0015763E" w:rsidP="00C507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11BE6" w14:textId="5728DD91" w:rsidR="00D4695A" w:rsidRPr="00165E3E" w:rsidRDefault="00D4695A" w:rsidP="0016658D">
    <w:pPr>
      <w:pStyle w:val="Header"/>
      <w:shd w:val="clear" w:color="auto" w:fill="F2F2F2" w:themeFill="background1" w:themeFillShade="F2"/>
      <w:jc w:val="right"/>
      <w:rPr>
        <w:b/>
        <w:i/>
        <w:sz w:val="22"/>
        <w:lang w:val="vi-VN"/>
      </w:rPr>
    </w:pPr>
    <w:r w:rsidRPr="00516798">
      <w:rPr>
        <w:i/>
        <w:sz w:val="22"/>
      </w:rPr>
    </w:r>
    <w:r w:rsidRPr="00516798">
      <w:rPr>
        <w:i/>
        <w:sz w:val="22"/>
        <w:lang w:val="vi-VN"/>
      </w:rPr>
    </w:r>
    <w:r>
      <w:rPr>
        <w:i/>
        <w:sz w:val="22"/>
      </w:rPr>
    </w:r>
    <w:r w:rsidRPr="00516798">
      <w:rPr>
        <w:i/>
        <w:sz w:val="22"/>
      </w:rPr>
    </w:r>
    <w:r>
      <w:rPr>
        <w:i/>
        <w:sz w:val="22"/>
      </w:rPr>
    </w:r>
    <w:r w:rsidR="00852A28">
      <w:rPr>
        <w:i/>
        <w:sz w:val="22"/>
      </w:rPr>
    </w:r>
    <w:r w:rsidR="00F33237">
      <w:rPr>
        <w:i/>
        <w:sz w:val="22"/>
      </w:rPr>
    </w:r>
    <w:r w:rsidR="00852A28">
      <w:rPr>
        <w:i/>
        <w:sz w:val="22"/>
      </w:rPr>
    </w:r>
    <w:r w:rsidR="00F33237">
      <w:rPr>
        <w:i/>
        <w:sz w:val="22"/>
      </w:rPr>
    </w:r>
    <w:r>
      <w:rPr>
        <w:i/>
        <w:sz w:val="18"/>
      </w:rPr>
      <w:t>Trường THPT – Tổ Lí – Hóa – Công nghệ · KHBD Công nghệ 12</w:t>
    </w:r>
  </w:p>
  <w:p w14:paraId="7607EAF8" w14:textId="77777777" w:rsidR="00D4695A" w:rsidRDefault="00D4695A">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A5A59"/>
    <w:multiLevelType w:val="hybridMultilevel"/>
    <w:tmpl w:val="DD9C3996"/>
    <w:lvl w:ilvl="0" w:tplc="5718A232">
      <w:start w:val="2"/>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8751EFC"/>
    <w:multiLevelType w:val="multilevel"/>
    <w:tmpl w:val="C6EE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D1435"/>
    <w:multiLevelType w:val="multilevel"/>
    <w:tmpl w:val="DF22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B40EA"/>
    <w:multiLevelType w:val="hybridMultilevel"/>
    <w:tmpl w:val="F7CC03B8"/>
    <w:lvl w:ilvl="0" w:tplc="FCC6DFC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E07D64"/>
    <w:multiLevelType w:val="multilevel"/>
    <w:tmpl w:val="6674F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B26023"/>
    <w:multiLevelType w:val="multilevel"/>
    <w:tmpl w:val="F81A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51239E"/>
    <w:multiLevelType w:val="multilevel"/>
    <w:tmpl w:val="47AE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C566B9"/>
    <w:multiLevelType w:val="multilevel"/>
    <w:tmpl w:val="198A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037BFE"/>
    <w:multiLevelType w:val="hybridMultilevel"/>
    <w:tmpl w:val="49C8E8C8"/>
    <w:lvl w:ilvl="0" w:tplc="CC4AC79C">
      <w:start w:val="1"/>
      <w:numFmt w:val="decimal"/>
      <w:lvlText w:val="%1."/>
      <w:lvlJc w:val="left"/>
      <w:pPr>
        <w:tabs>
          <w:tab w:val="num" w:pos="720"/>
        </w:tabs>
        <w:ind w:left="720" w:hanging="360"/>
      </w:pPr>
    </w:lvl>
    <w:lvl w:ilvl="1" w:tplc="4490AF24" w:tentative="1">
      <w:start w:val="1"/>
      <w:numFmt w:val="decimal"/>
      <w:lvlText w:val="%2."/>
      <w:lvlJc w:val="left"/>
      <w:pPr>
        <w:tabs>
          <w:tab w:val="num" w:pos="1440"/>
        </w:tabs>
        <w:ind w:left="1440" w:hanging="360"/>
      </w:pPr>
    </w:lvl>
    <w:lvl w:ilvl="2" w:tplc="9BF23168" w:tentative="1">
      <w:start w:val="1"/>
      <w:numFmt w:val="decimal"/>
      <w:lvlText w:val="%3."/>
      <w:lvlJc w:val="left"/>
      <w:pPr>
        <w:tabs>
          <w:tab w:val="num" w:pos="2160"/>
        </w:tabs>
        <w:ind w:left="2160" w:hanging="360"/>
      </w:pPr>
    </w:lvl>
    <w:lvl w:ilvl="3" w:tplc="DE54D66E" w:tentative="1">
      <w:start w:val="1"/>
      <w:numFmt w:val="decimal"/>
      <w:lvlText w:val="%4."/>
      <w:lvlJc w:val="left"/>
      <w:pPr>
        <w:tabs>
          <w:tab w:val="num" w:pos="2880"/>
        </w:tabs>
        <w:ind w:left="2880" w:hanging="360"/>
      </w:pPr>
    </w:lvl>
    <w:lvl w:ilvl="4" w:tplc="EC58820E" w:tentative="1">
      <w:start w:val="1"/>
      <w:numFmt w:val="decimal"/>
      <w:lvlText w:val="%5."/>
      <w:lvlJc w:val="left"/>
      <w:pPr>
        <w:tabs>
          <w:tab w:val="num" w:pos="3600"/>
        </w:tabs>
        <w:ind w:left="3600" w:hanging="360"/>
      </w:pPr>
    </w:lvl>
    <w:lvl w:ilvl="5" w:tplc="B4F21B6A" w:tentative="1">
      <w:start w:val="1"/>
      <w:numFmt w:val="decimal"/>
      <w:lvlText w:val="%6."/>
      <w:lvlJc w:val="left"/>
      <w:pPr>
        <w:tabs>
          <w:tab w:val="num" w:pos="4320"/>
        </w:tabs>
        <w:ind w:left="4320" w:hanging="360"/>
      </w:pPr>
    </w:lvl>
    <w:lvl w:ilvl="6" w:tplc="F58EF7A8" w:tentative="1">
      <w:start w:val="1"/>
      <w:numFmt w:val="decimal"/>
      <w:lvlText w:val="%7."/>
      <w:lvlJc w:val="left"/>
      <w:pPr>
        <w:tabs>
          <w:tab w:val="num" w:pos="5040"/>
        </w:tabs>
        <w:ind w:left="5040" w:hanging="360"/>
      </w:pPr>
    </w:lvl>
    <w:lvl w:ilvl="7" w:tplc="6A12C820" w:tentative="1">
      <w:start w:val="1"/>
      <w:numFmt w:val="decimal"/>
      <w:lvlText w:val="%8."/>
      <w:lvlJc w:val="left"/>
      <w:pPr>
        <w:tabs>
          <w:tab w:val="num" w:pos="5760"/>
        </w:tabs>
        <w:ind w:left="5760" w:hanging="360"/>
      </w:pPr>
    </w:lvl>
    <w:lvl w:ilvl="8" w:tplc="103087EE" w:tentative="1">
      <w:start w:val="1"/>
      <w:numFmt w:val="decimal"/>
      <w:lvlText w:val="%9."/>
      <w:lvlJc w:val="left"/>
      <w:pPr>
        <w:tabs>
          <w:tab w:val="num" w:pos="6480"/>
        </w:tabs>
        <w:ind w:left="6480" w:hanging="360"/>
      </w:pPr>
    </w:lvl>
  </w:abstractNum>
  <w:abstractNum w:abstractNumId="9" w15:restartNumberingAfterBreak="0">
    <w:nsid w:val="68596CA9"/>
    <w:multiLevelType w:val="multilevel"/>
    <w:tmpl w:val="C9EC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304C6D"/>
    <w:multiLevelType w:val="multilevel"/>
    <w:tmpl w:val="4E40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2F5579"/>
    <w:multiLevelType w:val="hybridMultilevel"/>
    <w:tmpl w:val="C15A1AC0"/>
    <w:lvl w:ilvl="0" w:tplc="C770A28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2173E16"/>
    <w:multiLevelType w:val="hybridMultilevel"/>
    <w:tmpl w:val="49C8E8C8"/>
    <w:lvl w:ilvl="0" w:tplc="CC4AC79C">
      <w:start w:val="1"/>
      <w:numFmt w:val="decimal"/>
      <w:lvlText w:val="%1."/>
      <w:lvlJc w:val="left"/>
      <w:pPr>
        <w:tabs>
          <w:tab w:val="num" w:pos="720"/>
        </w:tabs>
        <w:ind w:left="720" w:hanging="360"/>
      </w:pPr>
    </w:lvl>
    <w:lvl w:ilvl="1" w:tplc="4490AF24" w:tentative="1">
      <w:start w:val="1"/>
      <w:numFmt w:val="decimal"/>
      <w:lvlText w:val="%2."/>
      <w:lvlJc w:val="left"/>
      <w:pPr>
        <w:tabs>
          <w:tab w:val="num" w:pos="1440"/>
        </w:tabs>
        <w:ind w:left="1440" w:hanging="360"/>
      </w:pPr>
    </w:lvl>
    <w:lvl w:ilvl="2" w:tplc="9BF23168" w:tentative="1">
      <w:start w:val="1"/>
      <w:numFmt w:val="decimal"/>
      <w:lvlText w:val="%3."/>
      <w:lvlJc w:val="left"/>
      <w:pPr>
        <w:tabs>
          <w:tab w:val="num" w:pos="2160"/>
        </w:tabs>
        <w:ind w:left="2160" w:hanging="360"/>
      </w:pPr>
    </w:lvl>
    <w:lvl w:ilvl="3" w:tplc="DE54D66E" w:tentative="1">
      <w:start w:val="1"/>
      <w:numFmt w:val="decimal"/>
      <w:lvlText w:val="%4."/>
      <w:lvlJc w:val="left"/>
      <w:pPr>
        <w:tabs>
          <w:tab w:val="num" w:pos="2880"/>
        </w:tabs>
        <w:ind w:left="2880" w:hanging="360"/>
      </w:pPr>
    </w:lvl>
    <w:lvl w:ilvl="4" w:tplc="EC58820E" w:tentative="1">
      <w:start w:val="1"/>
      <w:numFmt w:val="decimal"/>
      <w:lvlText w:val="%5."/>
      <w:lvlJc w:val="left"/>
      <w:pPr>
        <w:tabs>
          <w:tab w:val="num" w:pos="3600"/>
        </w:tabs>
        <w:ind w:left="3600" w:hanging="360"/>
      </w:pPr>
    </w:lvl>
    <w:lvl w:ilvl="5" w:tplc="B4F21B6A" w:tentative="1">
      <w:start w:val="1"/>
      <w:numFmt w:val="decimal"/>
      <w:lvlText w:val="%6."/>
      <w:lvlJc w:val="left"/>
      <w:pPr>
        <w:tabs>
          <w:tab w:val="num" w:pos="4320"/>
        </w:tabs>
        <w:ind w:left="4320" w:hanging="360"/>
      </w:pPr>
    </w:lvl>
    <w:lvl w:ilvl="6" w:tplc="F58EF7A8" w:tentative="1">
      <w:start w:val="1"/>
      <w:numFmt w:val="decimal"/>
      <w:lvlText w:val="%7."/>
      <w:lvlJc w:val="left"/>
      <w:pPr>
        <w:tabs>
          <w:tab w:val="num" w:pos="5040"/>
        </w:tabs>
        <w:ind w:left="5040" w:hanging="360"/>
      </w:pPr>
    </w:lvl>
    <w:lvl w:ilvl="7" w:tplc="6A12C820" w:tentative="1">
      <w:start w:val="1"/>
      <w:numFmt w:val="decimal"/>
      <w:lvlText w:val="%8."/>
      <w:lvlJc w:val="left"/>
      <w:pPr>
        <w:tabs>
          <w:tab w:val="num" w:pos="5760"/>
        </w:tabs>
        <w:ind w:left="5760" w:hanging="360"/>
      </w:pPr>
    </w:lvl>
    <w:lvl w:ilvl="8" w:tplc="103087EE" w:tentative="1">
      <w:start w:val="1"/>
      <w:numFmt w:val="decimal"/>
      <w:lvlText w:val="%9."/>
      <w:lvlJc w:val="left"/>
      <w:pPr>
        <w:tabs>
          <w:tab w:val="num" w:pos="6480"/>
        </w:tabs>
        <w:ind w:left="6480" w:hanging="360"/>
      </w:pPr>
    </w:lvl>
  </w:abstractNum>
  <w:abstractNum w:abstractNumId="13" w15:restartNumberingAfterBreak="0">
    <w:nsid w:val="77734533"/>
    <w:multiLevelType w:val="multilevel"/>
    <w:tmpl w:val="1722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1891500">
    <w:abstractNumId w:val="11"/>
  </w:num>
  <w:num w:numId="2" w16cid:durableId="533885056">
    <w:abstractNumId w:val="0"/>
  </w:num>
  <w:num w:numId="3" w16cid:durableId="1457523370">
    <w:abstractNumId w:val="12"/>
  </w:num>
  <w:num w:numId="4" w16cid:durableId="2067020763">
    <w:abstractNumId w:val="8"/>
  </w:num>
  <w:num w:numId="5" w16cid:durableId="1255744690">
    <w:abstractNumId w:val="3"/>
  </w:num>
  <w:num w:numId="6" w16cid:durableId="619529863">
    <w:abstractNumId w:val="13"/>
  </w:num>
  <w:num w:numId="7" w16cid:durableId="1115711735">
    <w:abstractNumId w:val="10"/>
  </w:num>
  <w:num w:numId="8" w16cid:durableId="1538855232">
    <w:abstractNumId w:val="4"/>
  </w:num>
  <w:num w:numId="9" w16cid:durableId="2086995854">
    <w:abstractNumId w:val="9"/>
  </w:num>
  <w:num w:numId="10" w16cid:durableId="1115292013">
    <w:abstractNumId w:val="1"/>
  </w:num>
  <w:num w:numId="11" w16cid:durableId="1500077841">
    <w:abstractNumId w:val="7"/>
  </w:num>
  <w:num w:numId="12" w16cid:durableId="2097822053">
    <w:abstractNumId w:val="5"/>
  </w:num>
  <w:num w:numId="13" w16cid:durableId="1549494144">
    <w:abstractNumId w:val="2"/>
  </w:num>
  <w:num w:numId="14" w16cid:durableId="8040780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50C7"/>
    <w:rsid w:val="00002CF0"/>
    <w:rsid w:val="00004A89"/>
    <w:rsid w:val="0003086D"/>
    <w:rsid w:val="00036F52"/>
    <w:rsid w:val="00037194"/>
    <w:rsid w:val="00042CA4"/>
    <w:rsid w:val="000453B9"/>
    <w:rsid w:val="0004658F"/>
    <w:rsid w:val="00081109"/>
    <w:rsid w:val="000A55B8"/>
    <w:rsid w:val="000B5863"/>
    <w:rsid w:val="000C09D4"/>
    <w:rsid w:val="000C7931"/>
    <w:rsid w:val="000D0B73"/>
    <w:rsid w:val="000F1360"/>
    <w:rsid w:val="00101272"/>
    <w:rsid w:val="0010711E"/>
    <w:rsid w:val="00111DF9"/>
    <w:rsid w:val="00115751"/>
    <w:rsid w:val="00123DDD"/>
    <w:rsid w:val="001258DA"/>
    <w:rsid w:val="00132235"/>
    <w:rsid w:val="00137430"/>
    <w:rsid w:val="00140BBA"/>
    <w:rsid w:val="00141ED6"/>
    <w:rsid w:val="00142737"/>
    <w:rsid w:val="00146394"/>
    <w:rsid w:val="0015763E"/>
    <w:rsid w:val="00164531"/>
    <w:rsid w:val="0016658D"/>
    <w:rsid w:val="00170EB0"/>
    <w:rsid w:val="00171B1C"/>
    <w:rsid w:val="001750C7"/>
    <w:rsid w:val="001769F0"/>
    <w:rsid w:val="00180C58"/>
    <w:rsid w:val="00190C09"/>
    <w:rsid w:val="001940CB"/>
    <w:rsid w:val="001A7DFD"/>
    <w:rsid w:val="001B03ED"/>
    <w:rsid w:val="001D10C4"/>
    <w:rsid w:val="001D467E"/>
    <w:rsid w:val="00200BC1"/>
    <w:rsid w:val="002036DA"/>
    <w:rsid w:val="002139FC"/>
    <w:rsid w:val="002143DE"/>
    <w:rsid w:val="0021668F"/>
    <w:rsid w:val="0022164F"/>
    <w:rsid w:val="00222862"/>
    <w:rsid w:val="00227C55"/>
    <w:rsid w:val="002401BB"/>
    <w:rsid w:val="0024032A"/>
    <w:rsid w:val="00246DEA"/>
    <w:rsid w:val="0027135B"/>
    <w:rsid w:val="00273A13"/>
    <w:rsid w:val="002775E9"/>
    <w:rsid w:val="00281F95"/>
    <w:rsid w:val="00292DFD"/>
    <w:rsid w:val="00297B7A"/>
    <w:rsid w:val="002A000C"/>
    <w:rsid w:val="002A22BA"/>
    <w:rsid w:val="002A428E"/>
    <w:rsid w:val="002D14D7"/>
    <w:rsid w:val="002D6EBC"/>
    <w:rsid w:val="002E29C3"/>
    <w:rsid w:val="002E7245"/>
    <w:rsid w:val="002F6080"/>
    <w:rsid w:val="002F69B3"/>
    <w:rsid w:val="00311104"/>
    <w:rsid w:val="0033131A"/>
    <w:rsid w:val="00332E10"/>
    <w:rsid w:val="00354263"/>
    <w:rsid w:val="0037477C"/>
    <w:rsid w:val="00377681"/>
    <w:rsid w:val="003826A1"/>
    <w:rsid w:val="0039582F"/>
    <w:rsid w:val="0039592E"/>
    <w:rsid w:val="003B0EE2"/>
    <w:rsid w:val="003B7A07"/>
    <w:rsid w:val="003C0737"/>
    <w:rsid w:val="003C7392"/>
    <w:rsid w:val="003F0C41"/>
    <w:rsid w:val="003F1468"/>
    <w:rsid w:val="003F6795"/>
    <w:rsid w:val="004370B0"/>
    <w:rsid w:val="00451F94"/>
    <w:rsid w:val="00465DD7"/>
    <w:rsid w:val="00467520"/>
    <w:rsid w:val="004761F3"/>
    <w:rsid w:val="00477C7E"/>
    <w:rsid w:val="004938E3"/>
    <w:rsid w:val="00494E5A"/>
    <w:rsid w:val="004967A9"/>
    <w:rsid w:val="004A1820"/>
    <w:rsid w:val="004A4333"/>
    <w:rsid w:val="004A6EF2"/>
    <w:rsid w:val="004B431D"/>
    <w:rsid w:val="004B4962"/>
    <w:rsid w:val="004C458E"/>
    <w:rsid w:val="004C47CE"/>
    <w:rsid w:val="004D6249"/>
    <w:rsid w:val="004E349A"/>
    <w:rsid w:val="004E5360"/>
    <w:rsid w:val="004F7AE7"/>
    <w:rsid w:val="00502028"/>
    <w:rsid w:val="00511DB2"/>
    <w:rsid w:val="00512133"/>
    <w:rsid w:val="0052533B"/>
    <w:rsid w:val="00527FCA"/>
    <w:rsid w:val="005400D0"/>
    <w:rsid w:val="00550457"/>
    <w:rsid w:val="005524B2"/>
    <w:rsid w:val="0056083A"/>
    <w:rsid w:val="005725AC"/>
    <w:rsid w:val="00575B4E"/>
    <w:rsid w:val="005767E4"/>
    <w:rsid w:val="0057684E"/>
    <w:rsid w:val="00582D05"/>
    <w:rsid w:val="005831A4"/>
    <w:rsid w:val="00587A1E"/>
    <w:rsid w:val="00591092"/>
    <w:rsid w:val="00593706"/>
    <w:rsid w:val="005A04E7"/>
    <w:rsid w:val="005A5554"/>
    <w:rsid w:val="005A7DDB"/>
    <w:rsid w:val="005B6779"/>
    <w:rsid w:val="005C387C"/>
    <w:rsid w:val="005D16E5"/>
    <w:rsid w:val="005F2014"/>
    <w:rsid w:val="005F2602"/>
    <w:rsid w:val="005F2F42"/>
    <w:rsid w:val="006001FA"/>
    <w:rsid w:val="00603CE7"/>
    <w:rsid w:val="00611FF1"/>
    <w:rsid w:val="00621EE9"/>
    <w:rsid w:val="0065274F"/>
    <w:rsid w:val="00654A38"/>
    <w:rsid w:val="006661B2"/>
    <w:rsid w:val="00673977"/>
    <w:rsid w:val="00692577"/>
    <w:rsid w:val="006A4DC3"/>
    <w:rsid w:val="006A7DA3"/>
    <w:rsid w:val="006B2FCA"/>
    <w:rsid w:val="006D0378"/>
    <w:rsid w:val="006D17E7"/>
    <w:rsid w:val="006D37A0"/>
    <w:rsid w:val="006D4DA7"/>
    <w:rsid w:val="006E4606"/>
    <w:rsid w:val="006E4D98"/>
    <w:rsid w:val="006F1CA2"/>
    <w:rsid w:val="006F5685"/>
    <w:rsid w:val="00704C92"/>
    <w:rsid w:val="0071617F"/>
    <w:rsid w:val="00716CB3"/>
    <w:rsid w:val="00722EFE"/>
    <w:rsid w:val="007270EF"/>
    <w:rsid w:val="0073062E"/>
    <w:rsid w:val="00731088"/>
    <w:rsid w:val="00742D04"/>
    <w:rsid w:val="007471CB"/>
    <w:rsid w:val="007523E0"/>
    <w:rsid w:val="00755F0F"/>
    <w:rsid w:val="0076214F"/>
    <w:rsid w:val="00770101"/>
    <w:rsid w:val="00773A79"/>
    <w:rsid w:val="0077457F"/>
    <w:rsid w:val="007777AC"/>
    <w:rsid w:val="007819AA"/>
    <w:rsid w:val="00785607"/>
    <w:rsid w:val="0078562C"/>
    <w:rsid w:val="00785F56"/>
    <w:rsid w:val="00786223"/>
    <w:rsid w:val="007B4D16"/>
    <w:rsid w:val="007D3128"/>
    <w:rsid w:val="007F1945"/>
    <w:rsid w:val="00801AE8"/>
    <w:rsid w:val="00823545"/>
    <w:rsid w:val="00824DCF"/>
    <w:rsid w:val="008263A9"/>
    <w:rsid w:val="0083519E"/>
    <w:rsid w:val="00842C2A"/>
    <w:rsid w:val="008475DC"/>
    <w:rsid w:val="00852A28"/>
    <w:rsid w:val="008556B0"/>
    <w:rsid w:val="008579C6"/>
    <w:rsid w:val="00862498"/>
    <w:rsid w:val="0087280E"/>
    <w:rsid w:val="008907B6"/>
    <w:rsid w:val="008942DB"/>
    <w:rsid w:val="00896340"/>
    <w:rsid w:val="008B1489"/>
    <w:rsid w:val="008B6E0D"/>
    <w:rsid w:val="008D191E"/>
    <w:rsid w:val="008D7449"/>
    <w:rsid w:val="008E1C3F"/>
    <w:rsid w:val="008F3E9E"/>
    <w:rsid w:val="00903E1B"/>
    <w:rsid w:val="00904B74"/>
    <w:rsid w:val="00904DC3"/>
    <w:rsid w:val="00942CC0"/>
    <w:rsid w:val="00951531"/>
    <w:rsid w:val="00951B60"/>
    <w:rsid w:val="00963646"/>
    <w:rsid w:val="0096489B"/>
    <w:rsid w:val="00980B95"/>
    <w:rsid w:val="009843E2"/>
    <w:rsid w:val="00985B4B"/>
    <w:rsid w:val="00991687"/>
    <w:rsid w:val="00994689"/>
    <w:rsid w:val="00996193"/>
    <w:rsid w:val="00996735"/>
    <w:rsid w:val="009A2A7A"/>
    <w:rsid w:val="009A43AA"/>
    <w:rsid w:val="009B3888"/>
    <w:rsid w:val="009B77B6"/>
    <w:rsid w:val="009B7F2F"/>
    <w:rsid w:val="009D0CF6"/>
    <w:rsid w:val="009D3B2F"/>
    <w:rsid w:val="009D42F2"/>
    <w:rsid w:val="009D4F65"/>
    <w:rsid w:val="009E7A81"/>
    <w:rsid w:val="009F310A"/>
    <w:rsid w:val="009F6D32"/>
    <w:rsid w:val="009F7352"/>
    <w:rsid w:val="00A06DC4"/>
    <w:rsid w:val="00A14687"/>
    <w:rsid w:val="00A201E0"/>
    <w:rsid w:val="00A24D70"/>
    <w:rsid w:val="00A3002A"/>
    <w:rsid w:val="00A8131B"/>
    <w:rsid w:val="00AA3ED4"/>
    <w:rsid w:val="00AA58F6"/>
    <w:rsid w:val="00AA79CF"/>
    <w:rsid w:val="00AB1BFB"/>
    <w:rsid w:val="00AC1C4F"/>
    <w:rsid w:val="00AD5DB3"/>
    <w:rsid w:val="00AD6EA3"/>
    <w:rsid w:val="00AE3DA4"/>
    <w:rsid w:val="00B05C3C"/>
    <w:rsid w:val="00B118C5"/>
    <w:rsid w:val="00B137DA"/>
    <w:rsid w:val="00B26ADF"/>
    <w:rsid w:val="00B3578E"/>
    <w:rsid w:val="00B37688"/>
    <w:rsid w:val="00B563EE"/>
    <w:rsid w:val="00B677F5"/>
    <w:rsid w:val="00B679E6"/>
    <w:rsid w:val="00B72FCA"/>
    <w:rsid w:val="00B80DCE"/>
    <w:rsid w:val="00B823BB"/>
    <w:rsid w:val="00B82B24"/>
    <w:rsid w:val="00B83C45"/>
    <w:rsid w:val="00BA1353"/>
    <w:rsid w:val="00BA2D70"/>
    <w:rsid w:val="00BA5656"/>
    <w:rsid w:val="00BB31C9"/>
    <w:rsid w:val="00BC2964"/>
    <w:rsid w:val="00BD340B"/>
    <w:rsid w:val="00BD5EB6"/>
    <w:rsid w:val="00BF36DB"/>
    <w:rsid w:val="00BF4CBC"/>
    <w:rsid w:val="00C007D6"/>
    <w:rsid w:val="00C05B5E"/>
    <w:rsid w:val="00C12A75"/>
    <w:rsid w:val="00C13905"/>
    <w:rsid w:val="00C14D06"/>
    <w:rsid w:val="00C27956"/>
    <w:rsid w:val="00C36FB1"/>
    <w:rsid w:val="00C37907"/>
    <w:rsid w:val="00C4610B"/>
    <w:rsid w:val="00C5077E"/>
    <w:rsid w:val="00C54D00"/>
    <w:rsid w:val="00C72CD3"/>
    <w:rsid w:val="00C818B4"/>
    <w:rsid w:val="00C8762A"/>
    <w:rsid w:val="00C87DE5"/>
    <w:rsid w:val="00C92A11"/>
    <w:rsid w:val="00CA0946"/>
    <w:rsid w:val="00CC0A56"/>
    <w:rsid w:val="00CD0B8D"/>
    <w:rsid w:val="00CE1C25"/>
    <w:rsid w:val="00CF1B70"/>
    <w:rsid w:val="00D0193F"/>
    <w:rsid w:val="00D07E4A"/>
    <w:rsid w:val="00D1098F"/>
    <w:rsid w:val="00D22385"/>
    <w:rsid w:val="00D2357F"/>
    <w:rsid w:val="00D26F48"/>
    <w:rsid w:val="00D35A62"/>
    <w:rsid w:val="00D4695A"/>
    <w:rsid w:val="00D50EDB"/>
    <w:rsid w:val="00D5773A"/>
    <w:rsid w:val="00D57D5B"/>
    <w:rsid w:val="00D6738A"/>
    <w:rsid w:val="00D739A0"/>
    <w:rsid w:val="00D7614D"/>
    <w:rsid w:val="00D87F10"/>
    <w:rsid w:val="00D9018E"/>
    <w:rsid w:val="00D918D8"/>
    <w:rsid w:val="00D97FDA"/>
    <w:rsid w:val="00DB0982"/>
    <w:rsid w:val="00DB6E4B"/>
    <w:rsid w:val="00DD6CFB"/>
    <w:rsid w:val="00E16CD4"/>
    <w:rsid w:val="00E3580F"/>
    <w:rsid w:val="00E377EA"/>
    <w:rsid w:val="00E5088A"/>
    <w:rsid w:val="00EA4108"/>
    <w:rsid w:val="00EB1BC5"/>
    <w:rsid w:val="00EB2D46"/>
    <w:rsid w:val="00EF7E5B"/>
    <w:rsid w:val="00F04FA3"/>
    <w:rsid w:val="00F16C11"/>
    <w:rsid w:val="00F172C8"/>
    <w:rsid w:val="00F20B20"/>
    <w:rsid w:val="00F2324B"/>
    <w:rsid w:val="00F23276"/>
    <w:rsid w:val="00F26620"/>
    <w:rsid w:val="00F277DE"/>
    <w:rsid w:val="00F31EF4"/>
    <w:rsid w:val="00F33237"/>
    <w:rsid w:val="00F41848"/>
    <w:rsid w:val="00F46456"/>
    <w:rsid w:val="00F57E2A"/>
    <w:rsid w:val="00F7314D"/>
    <w:rsid w:val="00F76ED2"/>
    <w:rsid w:val="00FB3E58"/>
    <w:rsid w:val="00FD6163"/>
    <w:rsid w:val="00FE3736"/>
    <w:rsid w:val="00FE43C3"/>
    <w:rsid w:val="00FF564C"/>
    <w:rsid w:val="00FF58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DD652B"/>
  <w15:docId w15:val="{F69E0B39-CFC0-4C92-B8CF-E35186143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80" w:line="28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750C7"/>
    <w:pPr>
      <w:widowControl w:val="0"/>
      <w:autoSpaceDE w:val="0"/>
      <w:autoSpaceDN w:val="0"/>
      <w:spacing w:after="0" w:line="240" w:lineRule="auto"/>
    </w:pPr>
    <w:rPr>
      <w:rFonts w:eastAsia="Times New Roman" w:cs="Times New Roman"/>
      <w:sz w:val="22"/>
      <w:lang w:val="vi"/>
    </w:rPr>
  </w:style>
  <w:style w:type="paragraph" w:styleId="Heading1">
    <w:name w:val="heading 1"/>
    <w:basedOn w:val="Normal"/>
    <w:next w:val="Normal"/>
    <w:link w:val="Heading1Char"/>
    <w:uiPriority w:val="9"/>
    <w:qFormat/>
    <w:rsid w:val="002E29C3"/>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6B2FCA"/>
    <w:pPr>
      <w:keepNext/>
      <w:keepLines/>
      <w:widowControl/>
      <w:autoSpaceDE/>
      <w:autoSpaceDN/>
      <w:spacing w:before="200"/>
      <w:outlineLvl w:val="1"/>
    </w:pPr>
    <w:rPr>
      <w:rFonts w:asciiTheme="majorHAnsi" w:eastAsiaTheme="majorEastAsia" w:hAnsiTheme="majorHAnsi" w:cstheme="majorBidi"/>
      <w:b/>
      <w:bCs/>
      <w:color w:val="4F81BD" w:themeColor="accent1"/>
      <w:sz w:val="26"/>
      <w:szCs w:val="26"/>
      <w:lang w:val="vi-VN" w:eastAsia="vi-VN"/>
    </w:rPr>
  </w:style>
  <w:style w:type="paragraph" w:styleId="Heading3">
    <w:name w:val="heading 3"/>
    <w:basedOn w:val="Normal"/>
    <w:next w:val="Normal"/>
    <w:link w:val="Heading3Char"/>
    <w:uiPriority w:val="9"/>
    <w:semiHidden/>
    <w:unhideWhenUsed/>
    <w:qFormat/>
    <w:rsid w:val="002E29C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1750C7"/>
  </w:style>
  <w:style w:type="table" w:styleId="TableGrid">
    <w:name w:val="Table Grid"/>
    <w:aliases w:val="Bảng TK"/>
    <w:basedOn w:val="TableNormal"/>
    <w:uiPriority w:val="59"/>
    <w:qFormat/>
    <w:rsid w:val="001750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042CA4"/>
    <w:pPr>
      <w:spacing w:after="0" w:line="240" w:lineRule="auto"/>
    </w:pPr>
    <w:rPr>
      <w:rFonts w:ascii="Calibri" w:eastAsia="Calibri" w:hAnsi="Calibri" w:cs="Times New Roman"/>
      <w:sz w:val="22"/>
    </w:rPr>
  </w:style>
  <w:style w:type="character" w:customStyle="1" w:styleId="NoSpacingChar">
    <w:name w:val="No Spacing Char"/>
    <w:link w:val="NoSpacing"/>
    <w:uiPriority w:val="1"/>
    <w:rsid w:val="00042CA4"/>
    <w:rPr>
      <w:rFonts w:ascii="Calibri" w:eastAsia="Calibri" w:hAnsi="Calibri" w:cs="Times New Roman"/>
      <w:sz w:val="22"/>
    </w:rPr>
  </w:style>
  <w:style w:type="character" w:customStyle="1" w:styleId="Heading2Char">
    <w:name w:val="Heading 2 Char"/>
    <w:basedOn w:val="DefaultParagraphFont"/>
    <w:link w:val="Heading2"/>
    <w:uiPriority w:val="9"/>
    <w:rsid w:val="006B2FCA"/>
    <w:rPr>
      <w:rFonts w:asciiTheme="majorHAnsi" w:eastAsiaTheme="majorEastAsia" w:hAnsiTheme="majorHAnsi" w:cstheme="majorBidi"/>
      <w:b/>
      <w:bCs/>
      <w:color w:val="4F81BD" w:themeColor="accent1"/>
      <w:sz w:val="26"/>
      <w:szCs w:val="26"/>
      <w:lang w:val="vi-VN" w:eastAsia="vi-VN"/>
    </w:rPr>
  </w:style>
  <w:style w:type="paragraph" w:styleId="Header">
    <w:name w:val="header"/>
    <w:basedOn w:val="Normal"/>
    <w:link w:val="HeaderChar"/>
    <w:unhideWhenUsed/>
    <w:rsid w:val="004E349A"/>
    <w:pPr>
      <w:widowControl/>
      <w:tabs>
        <w:tab w:val="center" w:pos="4680"/>
        <w:tab w:val="right" w:pos="9360"/>
      </w:tabs>
      <w:autoSpaceDE/>
      <w:autoSpaceDN/>
      <w:jc w:val="both"/>
    </w:pPr>
    <w:rPr>
      <w:rFonts w:eastAsiaTheme="minorHAnsi" w:cstheme="minorBidi"/>
      <w:sz w:val="24"/>
      <w:lang w:val="en-US"/>
    </w:rPr>
  </w:style>
  <w:style w:type="character" w:customStyle="1" w:styleId="HeaderChar">
    <w:name w:val="Header Char"/>
    <w:basedOn w:val="DefaultParagraphFont"/>
    <w:link w:val="Header"/>
    <w:rsid w:val="004E349A"/>
    <w:rPr>
      <w:sz w:val="24"/>
    </w:rPr>
  </w:style>
  <w:style w:type="paragraph" w:styleId="Footer">
    <w:name w:val="footer"/>
    <w:basedOn w:val="Normal"/>
    <w:link w:val="FooterChar"/>
    <w:uiPriority w:val="99"/>
    <w:unhideWhenUsed/>
    <w:rsid w:val="00C5077E"/>
    <w:pPr>
      <w:tabs>
        <w:tab w:val="center" w:pos="4680"/>
        <w:tab w:val="right" w:pos="9360"/>
      </w:tabs>
    </w:pPr>
  </w:style>
  <w:style w:type="character" w:customStyle="1" w:styleId="FooterChar">
    <w:name w:val="Footer Char"/>
    <w:basedOn w:val="DefaultParagraphFont"/>
    <w:link w:val="Footer"/>
    <w:uiPriority w:val="99"/>
    <w:rsid w:val="00C5077E"/>
    <w:rPr>
      <w:rFonts w:eastAsia="Times New Roman" w:cs="Times New Roman"/>
      <w:sz w:val="22"/>
      <w:lang w:val="vi"/>
    </w:rPr>
  </w:style>
  <w:style w:type="paragraph" w:styleId="BalloonText">
    <w:name w:val="Balloon Text"/>
    <w:basedOn w:val="Normal"/>
    <w:link w:val="BalloonTextChar"/>
    <w:uiPriority w:val="99"/>
    <w:semiHidden/>
    <w:unhideWhenUsed/>
    <w:rsid w:val="00C5077E"/>
    <w:rPr>
      <w:rFonts w:ascii="Tahoma" w:hAnsi="Tahoma" w:cs="Tahoma"/>
      <w:sz w:val="16"/>
      <w:szCs w:val="16"/>
    </w:rPr>
  </w:style>
  <w:style w:type="character" w:customStyle="1" w:styleId="BalloonTextChar">
    <w:name w:val="Balloon Text Char"/>
    <w:basedOn w:val="DefaultParagraphFont"/>
    <w:link w:val="BalloonText"/>
    <w:uiPriority w:val="99"/>
    <w:semiHidden/>
    <w:rsid w:val="00C5077E"/>
    <w:rPr>
      <w:rFonts w:ascii="Tahoma" w:eastAsia="Times New Roman" w:hAnsi="Tahoma" w:cs="Tahoma"/>
      <w:sz w:val="16"/>
      <w:szCs w:val="16"/>
      <w:lang w:val="vi"/>
    </w:rPr>
  </w:style>
  <w:style w:type="character" w:styleId="Hyperlink">
    <w:name w:val="Hyperlink"/>
    <w:basedOn w:val="DefaultParagraphFont"/>
    <w:uiPriority w:val="99"/>
    <w:unhideWhenUsed/>
    <w:rsid w:val="00AD6EA3"/>
    <w:rPr>
      <w:color w:val="0000FF" w:themeColor="hyperlink"/>
      <w:u w:val="single"/>
    </w:rPr>
  </w:style>
  <w:style w:type="paragraph" w:styleId="ListParagraph">
    <w:name w:val="List Paragraph"/>
    <w:basedOn w:val="Normal"/>
    <w:uiPriority w:val="34"/>
    <w:qFormat/>
    <w:rsid w:val="004761F3"/>
    <w:pPr>
      <w:widowControl/>
      <w:autoSpaceDE/>
      <w:autoSpaceDN/>
      <w:ind w:left="720"/>
      <w:contextualSpacing/>
    </w:pPr>
    <w:rPr>
      <w:sz w:val="24"/>
      <w:szCs w:val="24"/>
      <w:lang w:val="fr-FR"/>
    </w:rPr>
  </w:style>
  <w:style w:type="paragraph" w:styleId="NormalWeb">
    <w:name w:val="Normal (Web)"/>
    <w:basedOn w:val="Normal"/>
    <w:uiPriority w:val="99"/>
    <w:unhideWhenUsed/>
    <w:rsid w:val="009D0CF6"/>
    <w:pPr>
      <w:widowControl/>
      <w:autoSpaceDE/>
      <w:autoSpaceDN/>
      <w:spacing w:before="100" w:beforeAutospacing="1" w:after="100" w:afterAutospacing="1"/>
    </w:pPr>
    <w:rPr>
      <w:sz w:val="24"/>
      <w:szCs w:val="24"/>
      <w:lang w:val="en-US"/>
    </w:rPr>
  </w:style>
  <w:style w:type="character" w:customStyle="1" w:styleId="mo">
    <w:name w:val="mo"/>
    <w:basedOn w:val="DefaultParagraphFont"/>
    <w:rsid w:val="009A43AA"/>
  </w:style>
  <w:style w:type="paragraph" w:styleId="BodyText">
    <w:name w:val="Body Text"/>
    <w:basedOn w:val="Normal"/>
    <w:link w:val="BodyTextChar"/>
    <w:uiPriority w:val="1"/>
    <w:qFormat/>
    <w:rsid w:val="00E5088A"/>
    <w:rPr>
      <w:sz w:val="26"/>
      <w:szCs w:val="26"/>
    </w:rPr>
  </w:style>
  <w:style w:type="character" w:customStyle="1" w:styleId="BodyTextChar">
    <w:name w:val="Body Text Char"/>
    <w:basedOn w:val="DefaultParagraphFont"/>
    <w:link w:val="BodyText"/>
    <w:uiPriority w:val="1"/>
    <w:rsid w:val="00E5088A"/>
    <w:rPr>
      <w:rFonts w:eastAsia="Times New Roman" w:cs="Times New Roman"/>
      <w:sz w:val="26"/>
      <w:szCs w:val="26"/>
      <w:lang w:val="vi"/>
    </w:rPr>
  </w:style>
  <w:style w:type="character" w:customStyle="1" w:styleId="SubtleEmphasis1">
    <w:name w:val="Subtle Emphasis1"/>
    <w:basedOn w:val="DefaultParagraphFont"/>
    <w:uiPriority w:val="19"/>
    <w:qFormat/>
    <w:rsid w:val="00C12A75"/>
    <w:rPr>
      <w:i/>
      <w:iCs/>
      <w:color w:val="404040" w:themeColor="text1" w:themeTint="BF"/>
    </w:rPr>
  </w:style>
  <w:style w:type="character" w:styleId="Strong">
    <w:name w:val="Strong"/>
    <w:basedOn w:val="DefaultParagraphFont"/>
    <w:uiPriority w:val="22"/>
    <w:qFormat/>
    <w:rsid w:val="00994689"/>
    <w:rPr>
      <w:b/>
      <w:bCs/>
    </w:rPr>
  </w:style>
  <w:style w:type="table" w:styleId="GridTable5Dark-Accent1">
    <w:name w:val="Grid Table 5 Dark Accent 1"/>
    <w:basedOn w:val="TableNormal"/>
    <w:uiPriority w:val="50"/>
    <w:rsid w:val="00DD6CFB"/>
    <w:pPr>
      <w:spacing w:after="0" w:line="240" w:lineRule="auto"/>
    </w:pPr>
    <w:rPr>
      <w:rFonts w:eastAsiaTheme="minorEastAsia"/>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customStyle="1" w:styleId="Heading1Char">
    <w:name w:val="Heading 1 Char"/>
    <w:basedOn w:val="DefaultParagraphFont"/>
    <w:link w:val="Heading1"/>
    <w:uiPriority w:val="9"/>
    <w:rsid w:val="002E29C3"/>
    <w:rPr>
      <w:rFonts w:asciiTheme="majorHAnsi" w:eastAsiaTheme="majorEastAsia" w:hAnsiTheme="majorHAnsi" w:cstheme="majorBidi"/>
      <w:color w:val="365F91" w:themeColor="accent1" w:themeShade="BF"/>
      <w:sz w:val="32"/>
      <w:szCs w:val="32"/>
      <w:lang w:val="vi"/>
    </w:rPr>
  </w:style>
  <w:style w:type="character" w:customStyle="1" w:styleId="Heading3Char">
    <w:name w:val="Heading 3 Char"/>
    <w:basedOn w:val="DefaultParagraphFont"/>
    <w:link w:val="Heading3"/>
    <w:uiPriority w:val="9"/>
    <w:semiHidden/>
    <w:rsid w:val="002E29C3"/>
    <w:rPr>
      <w:rFonts w:asciiTheme="majorHAnsi" w:eastAsiaTheme="majorEastAsia" w:hAnsiTheme="majorHAnsi" w:cstheme="majorBidi"/>
      <w:color w:val="243F60" w:themeColor="accent1" w:themeShade="7F"/>
      <w:sz w:val="24"/>
      <w:szCs w:val="24"/>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6850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E222119-F767-4EFF-AF30-AA34A2397D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778</TotalTime>
  <Pages>9</Pages>
  <Words>2689</Words>
  <Characters>15333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TTT</dc:creator>
  <cp:lastModifiedBy>TTT</cp:lastModifiedBy>
  <cp:revision>280</cp:revision>
  <cp:lastPrinted>2022-09-06T14:56:00Z</cp:lastPrinted>
  <dcterms:created xsi:type="dcterms:W3CDTF">2022-09-05T13:50:00Z</dcterms:created>
  <dcterms:modified xsi:type="dcterms:W3CDTF">2026-09-19T08:29:00Z</dcterms:modified>
  <dc:title>Bài 1. Vai trò và triển vọng của lâm nghiệp</dc:title>
  <dc:description/>
</cp:coreProperties>
</file>