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10 · BÀI 2: MÙA XUÂN CHÍN (HÀN MẶC TỬ)</w:t>
      </w:r>
    </w:p>
    <w:p>
      <w:pPr>
        <w:spacing w:before="0" w:after="40" w:line="276" w:lineRule="auto"/>
        <w:jc w:val="center"/>
      </w:pPr>
      <w:r>
        <w:rPr>
          <w:b w:val="0"/>
          <w:i/>
          <w:sz w:val="22"/>
        </w:rPr>
        <w:t>Thời gian: 12 phút · Phần I: 10 câu nhiều lựa chọn · Phần II: 1 câu đúng sai (4 ý) · Nguồn: SGK Ngữ văn 10, tập một (KNTT), tr.50 – 58</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Hàn Mặc Tử quê ở tỉnh nào, năm mười tám tuổi theo gia đình vào sống ở đâu?</w:t>
      </w:r>
    </w:p>
    <w:p>
      <w:pPr>
        <w:spacing w:before="0" w:after="40" w:line="276" w:lineRule="auto"/>
        <w:ind w:left="454"/>
      </w:pPr>
      <w:r>
        <w:rPr>
          <w:b/>
          <w:u w:val="none"/>
        </w:rPr>
        <w:t>A.</w:t>
      </w:r>
      <w:r>
        <w:t xml:space="preserve"> Quê Nghệ An; vào sống ở Huế</w:t>
      </w:r>
    </w:p>
    <w:p>
      <w:pPr>
        <w:spacing w:before="0" w:after="40" w:line="276" w:lineRule="auto"/>
        <w:ind w:left="454"/>
      </w:pPr>
      <w:r>
        <w:rPr>
          <w:b/>
          <w:u w:val="single"/>
        </w:rPr>
        <w:t>B.</w:t>
      </w:r>
      <w:r>
        <w:t xml:space="preserve"> Quê Quảng Trị; vào sống ở Quy Nhơn, tỉnh Bình Định (nay thuộc tỉnh Gia Lai)</w:t>
      </w:r>
    </w:p>
    <w:p>
      <w:pPr>
        <w:spacing w:before="0" w:after="40" w:line="276" w:lineRule="auto"/>
        <w:ind w:left="454"/>
      </w:pPr>
      <w:r>
        <w:rPr>
          <w:b/>
          <w:u w:val="none"/>
        </w:rPr>
        <w:t>C.</w:t>
      </w:r>
      <w:r>
        <w:t xml:space="preserve"> Quê Hà Nội; vào sống ở Sài Gòn</w:t>
      </w:r>
    </w:p>
    <w:p>
      <w:pPr>
        <w:spacing w:before="0" w:after="40" w:line="276" w:lineRule="auto"/>
        <w:ind w:left="454"/>
      </w:pPr>
      <w:r>
        <w:rPr>
          <w:b/>
          <w:u w:val="none"/>
        </w:rPr>
        <w:t>D.</w:t>
      </w:r>
      <w:r>
        <w:t xml:space="preserve"> Quê Quảng Nam; vào sống ở Đà Nẵng</w:t>
      </w:r>
    </w:p>
    <w:p>
      <w:pPr>
        <w:spacing w:before="0" w:after="80" w:line="276" w:lineRule="auto"/>
        <w:jc w:val="both"/>
      </w:pPr>
      <w:r>
        <w:rPr>
          <w:b w:val="0"/>
          <w:i/>
          <w:sz w:val="22"/>
        </w:rPr>
        <w:t>Lời giải: SGK tr.51: tên khai sinh Nguyễn Trọng Trí, quê Quảng Trị; năm 18 tuổi vào sống tại Quy Nhơn.</w:t>
      </w:r>
    </w:p>
    <w:p>
      <w:pPr>
        <w:spacing w:before="0" w:after="40" w:line="276" w:lineRule="auto"/>
        <w:jc w:val="both"/>
      </w:pPr>
      <w:r>
        <w:rPr>
          <w:b/>
        </w:rPr>
        <w:t xml:space="preserve">Câu 2. </w:t>
      </w:r>
      <w:r>
        <w:t>Hàn Mặc Tử là nhân vật trụ cột của nhóm thơ nào?</w:t>
      </w:r>
    </w:p>
    <w:p>
      <w:pPr>
        <w:spacing w:before="0" w:after="40" w:line="276" w:lineRule="auto"/>
        <w:ind w:left="454"/>
      </w:pPr>
      <w:r>
        <w:rPr>
          <w:b/>
          <w:u w:val="none"/>
        </w:rPr>
        <w:t>A.</w:t>
      </w:r>
      <w:r>
        <w:t xml:space="preserve"> Nhóm Sáng tạo</w:t>
      </w:r>
    </w:p>
    <w:p>
      <w:pPr>
        <w:spacing w:before="0" w:after="40" w:line="276" w:lineRule="auto"/>
        <w:ind w:left="454"/>
      </w:pPr>
      <w:r>
        <w:rPr>
          <w:b/>
          <w:u w:val="none"/>
        </w:rPr>
        <w:t>B.</w:t>
      </w:r>
      <w:r>
        <w:t xml:space="preserve"> Nhóm Xuân Thu nhã tập</w:t>
      </w:r>
    </w:p>
    <w:p>
      <w:pPr>
        <w:spacing w:before="0" w:after="40" w:line="276" w:lineRule="auto"/>
        <w:ind w:left="454"/>
      </w:pPr>
      <w:r>
        <w:rPr>
          <w:b/>
          <w:u w:val="none"/>
        </w:rPr>
        <w:t>C.</w:t>
      </w:r>
      <w:r>
        <w:t xml:space="preserve"> Tự lực văn đoàn</w:t>
      </w:r>
    </w:p>
    <w:p>
      <w:pPr>
        <w:spacing w:before="0" w:after="40" w:line="276" w:lineRule="auto"/>
        <w:ind w:left="454"/>
      </w:pPr>
      <w:r>
        <w:rPr>
          <w:b/>
          <w:u w:val="single"/>
        </w:rPr>
        <w:t>D.</w:t>
      </w:r>
      <w:r>
        <w:t xml:space="preserve"> Trường thơ Loạn Bình Định</w:t>
      </w:r>
    </w:p>
    <w:p>
      <w:pPr>
        <w:spacing w:before="0" w:after="80" w:line="276" w:lineRule="auto"/>
        <w:jc w:val="both"/>
      </w:pPr>
      <w:r>
        <w:rPr>
          <w:b w:val="0"/>
          <w:i/>
          <w:sz w:val="22"/>
        </w:rPr>
        <w:t>Lời giải: SGK tr.51: Trường thơ Loạn Bình Định gồm Chế Lan Viên, Quách Tấn, Yến Lan, Bích Khê, Hoàng Diệp…</w:t>
      </w:r>
    </w:p>
    <w:p>
      <w:pPr>
        <w:spacing w:before="0" w:after="40" w:line="276" w:lineRule="auto"/>
        <w:jc w:val="both"/>
      </w:pPr>
      <w:r>
        <w:rPr>
          <w:b/>
        </w:rPr>
        <w:t xml:space="preserve">Câu 3. </w:t>
      </w:r>
      <w:r>
        <w:t>Nhan đề Mùa xuân chín gợi liên tưởng gì?</w:t>
      </w:r>
    </w:p>
    <w:p>
      <w:pPr>
        <w:spacing w:before="0" w:after="40" w:line="276" w:lineRule="auto"/>
        <w:ind w:left="454"/>
      </w:pPr>
      <w:r>
        <w:rPr>
          <w:b/>
          <w:u w:val="single"/>
        </w:rPr>
        <w:t>A.</w:t>
      </w:r>
      <w:r>
        <w:t xml:space="preserve"> Mùa xuân ở độ viên mãn, tràn đầy sức sống, như trái chín</w:t>
      </w:r>
    </w:p>
    <w:p>
      <w:pPr>
        <w:spacing w:before="0" w:after="40" w:line="276" w:lineRule="auto"/>
        <w:ind w:left="454"/>
      </w:pPr>
      <w:r>
        <w:rPr>
          <w:b/>
          <w:u w:val="none"/>
        </w:rPr>
        <w:t>B.</w:t>
      </w:r>
      <w:r>
        <w:t xml:space="preserve"> Mùa xuân đã tàn phai</w:t>
      </w:r>
    </w:p>
    <w:p>
      <w:pPr>
        <w:spacing w:before="0" w:after="40" w:line="276" w:lineRule="auto"/>
        <w:ind w:left="454"/>
      </w:pPr>
      <w:r>
        <w:rPr>
          <w:b/>
          <w:u w:val="none"/>
        </w:rPr>
        <w:t>C.</w:t>
      </w:r>
      <w:r>
        <w:t xml:space="preserve"> Mùa xuân lạnh lẽo, u buồn</w:t>
      </w:r>
    </w:p>
    <w:p>
      <w:pPr>
        <w:spacing w:before="0" w:after="40" w:line="276" w:lineRule="auto"/>
        <w:ind w:left="454"/>
      </w:pPr>
      <w:r>
        <w:rPr>
          <w:b/>
          <w:u w:val="none"/>
        </w:rPr>
        <w:t>D.</w:t>
      </w:r>
      <w:r>
        <w:t xml:space="preserve"> Chín mùa xuân đã trôi qua</w:t>
      </w:r>
    </w:p>
    <w:p>
      <w:pPr>
        <w:spacing w:before="0" w:after="80" w:line="276" w:lineRule="auto"/>
        <w:jc w:val="both"/>
      </w:pPr>
      <w:r>
        <w:rPr>
          <w:b w:val="0"/>
          <w:i/>
          <w:sz w:val="22"/>
        </w:rPr>
        <w:t>Lời giải: “Chín” – tính từ vốn dùng cho quả; ghép với “mùa xuân” gợi trạng thái đầy đặn, căng tràn, đẹp nhất.</w:t>
      </w:r>
    </w:p>
    <w:p>
      <w:pPr>
        <w:spacing w:before="0" w:after="40" w:line="276" w:lineRule="auto"/>
        <w:jc w:val="both"/>
      </w:pPr>
      <w:r>
        <w:rPr>
          <w:b/>
        </w:rPr>
        <w:t xml:space="preserve">Câu 4. </w:t>
      </w:r>
      <w:r>
        <w:t>Câu thơ “Sột soạt gió trêu tà áo biếc” sử dụng biện pháp nghệ thuật chủ yếu nào?</w:t>
      </w:r>
    </w:p>
    <w:p>
      <w:pPr>
        <w:spacing w:before="0" w:after="40" w:line="276" w:lineRule="auto"/>
        <w:ind w:left="454"/>
      </w:pPr>
      <w:r>
        <w:rPr>
          <w:b/>
          <w:u w:val="none"/>
        </w:rPr>
        <w:t>A.</w:t>
      </w:r>
      <w:r>
        <w:t xml:space="preserve"> Hoán dụ</w:t>
      </w:r>
    </w:p>
    <w:p>
      <w:pPr>
        <w:spacing w:before="0" w:after="40" w:line="276" w:lineRule="auto"/>
        <w:ind w:left="454"/>
      </w:pPr>
      <w:r>
        <w:rPr>
          <w:b/>
          <w:u w:val="none"/>
        </w:rPr>
        <w:t>B.</w:t>
      </w:r>
      <w:r>
        <w:t xml:space="preserve"> So sánh</w:t>
      </w:r>
    </w:p>
    <w:p>
      <w:pPr>
        <w:spacing w:before="0" w:after="40" w:line="276" w:lineRule="auto"/>
        <w:ind w:left="454"/>
      </w:pPr>
      <w:r>
        <w:rPr>
          <w:b/>
          <w:u w:val="single"/>
        </w:rPr>
        <w:t>C.</w:t>
      </w:r>
      <w:r>
        <w:t xml:space="preserve"> Nhân hoá kết hợp từ tượng thanh</w:t>
      </w:r>
    </w:p>
    <w:p>
      <w:pPr>
        <w:spacing w:before="0" w:after="40" w:line="276" w:lineRule="auto"/>
        <w:ind w:left="454"/>
      </w:pPr>
      <w:r>
        <w:rPr>
          <w:b/>
          <w:u w:val="none"/>
        </w:rPr>
        <w:t>D.</w:t>
      </w:r>
      <w:r>
        <w:t xml:space="preserve"> Nói giảm nói tránh</w:t>
      </w:r>
    </w:p>
    <w:p>
      <w:pPr>
        <w:spacing w:before="0" w:after="80" w:line="276" w:lineRule="auto"/>
        <w:jc w:val="both"/>
      </w:pPr>
      <w:r>
        <w:rPr>
          <w:b w:val="0"/>
          <w:i/>
          <w:sz w:val="22"/>
        </w:rPr>
        <w:t>Lời giải: “Gió trêu” – nhân hoá; “sột soạt” – từ tượng thanh, gợi không khí tình tứ.</w:t>
      </w:r>
    </w:p>
    <w:p>
      <w:pPr>
        <w:spacing w:before="0" w:after="40" w:line="276" w:lineRule="auto"/>
        <w:jc w:val="both"/>
      </w:pPr>
      <w:r>
        <w:rPr>
          <w:b/>
        </w:rPr>
        <w:t xml:space="preserve">Câu 5. </w:t>
      </w:r>
      <w:r>
        <w:t>Khổ cuối bài thơ bộc lộ tâm trạng nào của nhân vật trữ tình?</w:t>
      </w:r>
    </w:p>
    <w:p>
      <w:pPr>
        <w:spacing w:before="0" w:after="40" w:line="276" w:lineRule="auto"/>
        <w:ind w:left="454"/>
      </w:pPr>
      <w:r>
        <w:rPr>
          <w:b/>
          <w:u w:val="none"/>
        </w:rPr>
        <w:t>A.</w:t>
      </w:r>
      <w:r>
        <w:t xml:space="preserve"> Giận dữ vì xa quê</w:t>
      </w:r>
    </w:p>
    <w:p>
      <w:pPr>
        <w:spacing w:before="0" w:after="40" w:line="276" w:lineRule="auto"/>
        <w:ind w:left="454"/>
      </w:pPr>
      <w:r>
        <w:rPr>
          <w:b/>
          <w:u w:val="none"/>
        </w:rPr>
        <w:t>B.</w:t>
      </w:r>
      <w:r>
        <w:t xml:space="preserve"> Vui sướng vì được về quê</w:t>
      </w:r>
    </w:p>
    <w:p>
      <w:pPr>
        <w:spacing w:before="0" w:after="40" w:line="276" w:lineRule="auto"/>
        <w:ind w:left="454"/>
      </w:pPr>
      <w:r>
        <w:rPr>
          <w:b/>
          <w:u w:val="single"/>
        </w:rPr>
        <w:t>C.</w:t>
      </w:r>
      <w:r>
        <w:t xml:space="preserve"> Bâng khuâng, sực nhớ làng và người chị gánh thóc</w:t>
      </w:r>
    </w:p>
    <w:p>
      <w:pPr>
        <w:spacing w:before="0" w:after="40" w:line="276" w:lineRule="auto"/>
        <w:ind w:left="454"/>
      </w:pPr>
      <w:r>
        <w:rPr>
          <w:b/>
          <w:u w:val="none"/>
        </w:rPr>
        <w:t>D.</w:t>
      </w:r>
      <w:r>
        <w:t xml:space="preserve"> Thờ ơ trước mùa xuân</w:t>
      </w:r>
    </w:p>
    <w:p>
      <w:pPr>
        <w:spacing w:before="0" w:after="80" w:line="276" w:lineRule="auto"/>
        <w:jc w:val="both"/>
      </w:pPr>
      <w:r>
        <w:rPr>
          <w:b w:val="0"/>
          <w:i/>
          <w:sz w:val="22"/>
        </w:rPr>
        <w:t>Lời giải: “Khách xa, gặp lúc mùa xuân chín / Lòng trí bâng khuâng sực nhớ làng” – nỗi nhớ, nuối tiếc.</w:t>
      </w:r>
    </w:p>
    <w:p>
      <w:pPr>
        <w:spacing w:before="0" w:after="40" w:line="276" w:lineRule="auto"/>
        <w:jc w:val="both"/>
      </w:pPr>
      <w:r>
        <w:rPr>
          <w:b/>
        </w:rPr>
        <w:t xml:space="preserve">Câu 6. </w:t>
      </w:r>
      <w:r>
        <w:t>Hình ảnh nào là đối tượng nằm trong tâm tưởng của nhân vật trữ tình?</w:t>
      </w:r>
    </w:p>
    <w:p>
      <w:pPr>
        <w:spacing w:before="0" w:after="40" w:line="276" w:lineRule="auto"/>
        <w:ind w:left="454"/>
      </w:pPr>
      <w:r>
        <w:rPr>
          <w:b/>
          <w:u w:val="single"/>
        </w:rPr>
        <w:t>A.</w:t>
      </w:r>
      <w:r>
        <w:t xml:space="preserve"> “Chị ấy, năm nay còn gánh thóc / Dọc bờ sông trắng nắng chang chang?”</w:t>
      </w:r>
    </w:p>
    <w:p>
      <w:pPr>
        <w:spacing w:before="0" w:after="40" w:line="276" w:lineRule="auto"/>
        <w:ind w:left="454"/>
      </w:pPr>
      <w:r>
        <w:rPr>
          <w:b/>
          <w:u w:val="none"/>
        </w:rPr>
        <w:t>B.</w:t>
      </w:r>
      <w:r>
        <w:t xml:space="preserve"> “Đôi mái nhà tranh lấm tấm vàng”</w:t>
      </w:r>
    </w:p>
    <w:p>
      <w:pPr>
        <w:spacing w:before="0" w:after="40" w:line="276" w:lineRule="auto"/>
        <w:ind w:left="454"/>
      </w:pPr>
      <w:r>
        <w:rPr>
          <w:b/>
          <w:u w:val="none"/>
        </w:rPr>
        <w:t>C.</w:t>
      </w:r>
      <w:r>
        <w:t xml:space="preserve"> “Sóng cỏ xanh tươi gợn tới trời”</w:t>
      </w:r>
    </w:p>
    <w:p>
      <w:pPr>
        <w:spacing w:before="0" w:after="40" w:line="276" w:lineRule="auto"/>
        <w:ind w:left="454"/>
      </w:pPr>
      <w:r>
        <w:rPr>
          <w:b/>
          <w:u w:val="none"/>
        </w:rPr>
        <w:t>D.</w:t>
      </w:r>
      <w:r>
        <w:t xml:space="preserve"> “Bao cô thôn nữ hát trên đồi”</w:t>
      </w:r>
    </w:p>
    <w:p>
      <w:pPr>
        <w:spacing w:before="0" w:after="80" w:line="276" w:lineRule="auto"/>
        <w:jc w:val="both"/>
      </w:pPr>
      <w:r>
        <w:rPr>
          <w:b w:val="0"/>
          <w:i/>
          <w:sz w:val="22"/>
        </w:rPr>
        <w:t>Lời giải: Hình ảnh người chị là hồi ức, nêu bằng câu hỏi – đối tượng trong tâm tưởng, không phải cảnh đang quan sát.</w:t>
      </w:r>
    </w:p>
    <w:p>
      <w:pPr>
        <w:spacing w:before="0" w:after="40" w:line="276" w:lineRule="auto"/>
        <w:jc w:val="both"/>
      </w:pPr>
      <w:r>
        <w:rPr>
          <w:b/>
        </w:rPr>
        <w:t xml:space="preserve">Câu 7. </w:t>
      </w:r>
      <w:r>
        <w:t>Phong trào Thơ mới diễn ra trong khoảng thời gian nào?</w:t>
      </w:r>
    </w:p>
    <w:p>
      <w:pPr>
        <w:spacing w:before="0" w:after="40" w:line="276" w:lineRule="auto"/>
        <w:ind w:left="454"/>
      </w:pPr>
      <w:r>
        <w:rPr>
          <w:b/>
          <w:u w:val="none"/>
        </w:rPr>
        <w:t>A.</w:t>
      </w:r>
      <w:r>
        <w:t xml:space="preserve"> 1900 – 1930</w:t>
      </w:r>
    </w:p>
    <w:p>
      <w:pPr>
        <w:spacing w:before="0" w:after="40" w:line="276" w:lineRule="auto"/>
        <w:ind w:left="454"/>
      </w:pPr>
      <w:r>
        <w:rPr>
          <w:b/>
          <w:u w:val="single"/>
        </w:rPr>
        <w:t>B.</w:t>
      </w:r>
      <w:r>
        <w:t xml:space="preserve"> 1932 – 1945</w:t>
      </w:r>
    </w:p>
    <w:p>
      <w:pPr>
        <w:spacing w:before="0" w:after="40" w:line="276" w:lineRule="auto"/>
        <w:ind w:left="454"/>
      </w:pPr>
      <w:r>
        <w:rPr>
          <w:b/>
          <w:u w:val="none"/>
        </w:rPr>
        <w:t>C.</w:t>
      </w:r>
      <w:r>
        <w:t xml:space="preserve"> 1945 – 1954</w:t>
      </w:r>
    </w:p>
    <w:p>
      <w:pPr>
        <w:spacing w:before="0" w:after="40" w:line="276" w:lineRule="auto"/>
        <w:ind w:left="454"/>
      </w:pPr>
      <w:r>
        <w:rPr>
          <w:b/>
          <w:u w:val="none"/>
        </w:rPr>
        <w:t>D.</w:t>
      </w:r>
      <w:r>
        <w:t xml:space="preserve"> 1954 – 1975</w:t>
      </w:r>
    </w:p>
    <w:p>
      <w:pPr>
        <w:spacing w:before="0" w:after="80" w:line="276" w:lineRule="auto"/>
        <w:jc w:val="both"/>
      </w:pPr>
      <w:r>
        <w:rPr>
          <w:b w:val="0"/>
          <w:i/>
          <w:sz w:val="22"/>
        </w:rPr>
        <w:t>Lời giải: SGK tr.51: phong trào Thơ mới (1932 – 1945) mở ra “một thời đại mới trong thi ca”.</w:t>
      </w:r>
    </w:p>
    <w:p>
      <w:pPr>
        <w:spacing w:before="0" w:after="40" w:line="276" w:lineRule="auto"/>
        <w:jc w:val="both"/>
      </w:pPr>
      <w:r>
        <w:rPr>
          <w:b/>
        </w:rPr>
        <w:t xml:space="preserve">Câu 8. </w:t>
      </w:r>
      <w:r>
        <w:t>Theo bài viết của Chu Văn Sơn, “tiếng thu” và “tiếng thơ” tương ứng với</w:t>
      </w:r>
    </w:p>
    <w:p>
      <w:pPr>
        <w:spacing w:before="0" w:after="40" w:line="276" w:lineRule="auto"/>
        <w:ind w:left="454"/>
      </w:pPr>
      <w:r>
        <w:rPr>
          <w:b/>
          <w:u w:val="none"/>
        </w:rPr>
        <w:t>A.</w:t>
      </w:r>
      <w:r>
        <w:t xml:space="preserve"> hai bản dịch khác nhau của bài thơ</w:t>
      </w:r>
    </w:p>
    <w:p>
      <w:pPr>
        <w:spacing w:before="0" w:after="40" w:line="276" w:lineRule="auto"/>
        <w:ind w:left="454"/>
      </w:pPr>
      <w:r>
        <w:rPr>
          <w:b/>
          <w:u w:val="none"/>
        </w:rPr>
        <w:t>B.</w:t>
      </w:r>
      <w:r>
        <w:t xml:space="preserve"> tiếng nai kêu và tiếng lá rơi</w:t>
      </w:r>
    </w:p>
    <w:p>
      <w:pPr>
        <w:spacing w:before="0" w:after="40" w:line="276" w:lineRule="auto"/>
        <w:ind w:left="454"/>
      </w:pPr>
      <w:r>
        <w:rPr>
          <w:b/>
          <w:u w:val="none"/>
        </w:rPr>
        <w:t>C.</w:t>
      </w:r>
      <w:r>
        <w:t xml:space="preserve"> hai khổ thơ đầu và khổ cuối</w:t>
      </w:r>
    </w:p>
    <w:p>
      <w:pPr>
        <w:spacing w:before="0" w:after="40" w:line="276" w:lineRule="auto"/>
        <w:ind w:left="454"/>
      </w:pPr>
      <w:r>
        <w:rPr>
          <w:b/>
          <w:u w:val="single"/>
        </w:rPr>
        <w:t>D.</w:t>
      </w:r>
      <w:r>
        <w:t xml:space="preserve"> nội dung cảm xúc (điệu hồn) và hình thức ngôn từ (âm hưởng) của bài thơ</w:t>
      </w:r>
    </w:p>
    <w:p>
      <w:pPr>
        <w:spacing w:before="0" w:after="80" w:line="276" w:lineRule="auto"/>
        <w:jc w:val="both"/>
      </w:pPr>
      <w:r>
        <w:rPr>
          <w:b w:val="0"/>
          <w:i/>
          <w:sz w:val="22"/>
        </w:rPr>
        <w:t>Lời giải: Câu hỏi 1 SGK tr.58: “tiếng thu” – điệu hồn của thiên nhiên, thi sĩ, thời đại; “tiếng thơ” – cấu trúc ngôn từ.</w:t>
      </w:r>
    </w:p>
    <w:p>
      <w:pPr>
        <w:spacing w:before="0" w:after="40" w:line="276" w:lineRule="auto"/>
        <w:jc w:val="both"/>
      </w:pPr>
      <w:r>
        <w:rPr>
          <w:b/>
        </w:rPr>
        <w:t xml:space="preserve">Câu 9. </w:t>
      </w:r>
      <w:r>
        <w:t>Theo Chu Văn Sơn, âm điệu chung của bài thơ Tiếng thu nghiêng hẳn về</w:t>
      </w:r>
    </w:p>
    <w:p>
      <w:pPr>
        <w:spacing w:before="0" w:after="40" w:line="276" w:lineRule="auto"/>
        <w:ind w:left="454"/>
      </w:pPr>
      <w:r>
        <w:rPr>
          <w:b/>
          <w:u w:val="none"/>
        </w:rPr>
        <w:t>A.</w:t>
      </w:r>
      <w:r>
        <w:t xml:space="preserve"> các từ Hán Việt</w:t>
      </w:r>
    </w:p>
    <w:p>
      <w:pPr>
        <w:spacing w:before="0" w:after="40" w:line="276" w:lineRule="auto"/>
        <w:ind w:left="454"/>
      </w:pPr>
      <w:r>
        <w:rPr>
          <w:b/>
          <w:u w:val="none"/>
        </w:rPr>
        <w:t>B.</w:t>
      </w:r>
      <w:r>
        <w:t xml:space="preserve"> âm trắc</w:t>
      </w:r>
    </w:p>
    <w:p>
      <w:pPr>
        <w:spacing w:before="0" w:after="40" w:line="276" w:lineRule="auto"/>
        <w:ind w:left="454"/>
      </w:pPr>
      <w:r>
        <w:rPr>
          <w:b/>
          <w:u w:val="none"/>
        </w:rPr>
        <w:t>C.</w:t>
      </w:r>
      <w:r>
        <w:t xml:space="preserve"> vần trắc ở mọi câu</w:t>
      </w:r>
    </w:p>
    <w:p>
      <w:pPr>
        <w:spacing w:before="0" w:after="40" w:line="276" w:lineRule="auto"/>
        <w:ind w:left="454"/>
      </w:pPr>
      <w:r>
        <w:rPr>
          <w:b/>
          <w:u w:val="single"/>
        </w:rPr>
        <w:t>D.</w:t>
      </w:r>
      <w:r>
        <w:t xml:space="preserve"> âm bằng (33 trên 45 âm)</w:t>
      </w:r>
    </w:p>
    <w:p>
      <w:pPr>
        <w:spacing w:before="0" w:after="80" w:line="276" w:lineRule="auto"/>
        <w:jc w:val="both"/>
      </w:pPr>
      <w:r>
        <w:rPr>
          <w:b w:val="0"/>
          <w:i/>
          <w:sz w:val="22"/>
        </w:rPr>
        <w:t>Lời giải: Đoạn 12: toàn bài 45 âm thì có 33 âm bằng, tạo điệu êm đềm, thanh thoát mà tiêu tao.</w:t>
      </w:r>
    </w:p>
    <w:p>
      <w:pPr>
        <w:spacing w:before="0" w:after="40" w:line="276" w:lineRule="auto"/>
        <w:jc w:val="both"/>
      </w:pPr>
      <w:r>
        <w:rPr>
          <w:b/>
        </w:rPr>
        <w:t xml:space="preserve">Câu 10. </w:t>
      </w:r>
      <w:r>
        <w:t>Từ các văn bản trong Bài 2, sức hấp dẫn của một bài thơ chủ yếu nằm ở</w:t>
      </w:r>
    </w:p>
    <w:p>
      <w:pPr>
        <w:spacing w:before="0" w:after="40" w:line="276" w:lineRule="auto"/>
        <w:ind w:left="454"/>
      </w:pPr>
      <w:r>
        <w:rPr>
          <w:b/>
          <w:u w:val="single"/>
        </w:rPr>
        <w:t>A.</w:t>
      </w:r>
      <w:r>
        <w:t xml:space="preserve"> sự hoà quyện giữa cảm xúc, hình ảnh và nhạc điệu của ngôn từ</w:t>
      </w:r>
    </w:p>
    <w:p>
      <w:pPr>
        <w:spacing w:before="0" w:after="40" w:line="276" w:lineRule="auto"/>
        <w:ind w:left="454"/>
      </w:pPr>
      <w:r>
        <w:rPr>
          <w:b/>
          <w:u w:val="none"/>
        </w:rPr>
        <w:t>B.</w:t>
      </w:r>
      <w:r>
        <w:t xml:space="preserve"> số lượng câu chữ dài ngắn</w:t>
      </w:r>
    </w:p>
    <w:p>
      <w:pPr>
        <w:spacing w:before="0" w:after="40" w:line="276" w:lineRule="auto"/>
        <w:ind w:left="454"/>
      </w:pPr>
      <w:r>
        <w:rPr>
          <w:b/>
          <w:u w:val="none"/>
        </w:rPr>
        <w:t>C.</w:t>
      </w:r>
      <w:r>
        <w:t xml:space="preserve"> việc kể lại một câu chuyện li kì</w:t>
      </w:r>
    </w:p>
    <w:p>
      <w:pPr>
        <w:spacing w:before="0" w:after="40" w:line="276" w:lineRule="auto"/>
        <w:ind w:left="454"/>
      </w:pPr>
      <w:r>
        <w:rPr>
          <w:b/>
          <w:u w:val="none"/>
        </w:rPr>
        <w:t>D.</w:t>
      </w:r>
      <w:r>
        <w:t xml:space="preserve"> việc dùng thật nhiều từ Hán Việt</w:t>
      </w:r>
    </w:p>
    <w:p>
      <w:pPr>
        <w:spacing w:before="0" w:after="80" w:line="276" w:lineRule="auto"/>
        <w:jc w:val="both"/>
      </w:pPr>
      <w:r>
        <w:rPr>
          <w:b w:val="0"/>
          <w:i/>
          <w:sz w:val="22"/>
        </w:rPr>
        <w:t>Lời giải: Vẻ đẹp của thơ đến từ ngôn từ, hình ảnh, vần, nhịp và cảm xúc của nhân vật trữ tình.</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khổ thơ: “Tiếng ca vắt vẻo lưng chừng núi / Hổn hển như lời của nước mây / Thầm thĩ với ai ngồi dưới trúc, / Nghe ra ý vị và thơ ngây.” (Hàn Mặc Tử, Mùa xuân chín)</w:t>
      </w:r>
    </w:p>
    <w:p>
      <w:pPr>
        <w:spacing w:before="0" w:after="40" w:line="276" w:lineRule="auto"/>
        <w:ind w:left="454"/>
      </w:pPr>
      <w:r>
        <w:rPr>
          <w:b/>
          <w:u w:val="single"/>
        </w:rPr>
        <w:t>a)</w:t>
      </w:r>
      <w:r>
        <w:t xml:space="preserve"> Khổ thơ có sử dụng phép so sánh.</w:t>
      </w:r>
    </w:p>
    <w:p>
      <w:pPr>
        <w:spacing w:before="0" w:after="40" w:line="276" w:lineRule="auto"/>
        <w:ind w:left="454"/>
      </w:pPr>
      <w:r>
        <w:rPr>
          <w:b/>
          <w:u w:val="single"/>
        </w:rPr>
        <w:t>b)</w:t>
      </w:r>
      <w:r>
        <w:t xml:space="preserve"> Các từ “vắt vẻo”, “hổn hển”, “thầm thĩ” là những kết hợp từ ngữ ít gặp, gợi nhiều liên tưởng về âm thanh.</w:t>
      </w:r>
    </w:p>
    <w:p>
      <w:pPr>
        <w:spacing w:before="0" w:after="40" w:line="276" w:lineRule="auto"/>
        <w:ind w:left="454"/>
      </w:pPr>
      <w:r>
        <w:rPr>
          <w:b/>
          <w:u w:val="none"/>
        </w:rPr>
        <w:t>c)</w:t>
      </w:r>
      <w:r>
        <w:t xml:space="preserve"> Khổ thơ tả tiếng ồn ào, náo nhiệt của phiên chợ Tết.</w:t>
      </w:r>
    </w:p>
    <w:p>
      <w:pPr>
        <w:spacing w:before="0" w:after="40" w:line="276" w:lineRule="auto"/>
        <w:ind w:left="454"/>
      </w:pPr>
      <w:r>
        <w:rPr>
          <w:b/>
          <w:u w:val="single"/>
        </w:rPr>
        <w:t>d)</w:t>
      </w:r>
      <w:r>
        <w:t xml:space="preserve"> Tiếng ca vừa cụ thể vừa như hoà vào thiên nhiên, thể hiện cảm nhận tinh tế, giàu tưởng tượng của nhà thơ.</w:t>
      </w:r>
    </w:p>
    <w:p>
      <w:pPr>
        <w:spacing w:before="0" w:after="80" w:line="276" w:lineRule="auto"/>
        <w:jc w:val="both"/>
      </w:pPr>
      <w:r>
        <w:rPr>
          <w:b w:val="0"/>
          <w:i/>
          <w:sz w:val="22"/>
        </w:rPr>
        <w:t>Lời giải: a) Đúng. “Hổn hển như lời của nước mây”. b) Đúng. SGK lưu ý chú ý những kết hợp từ ngữ ít gặp trong lời nói thông thường. c) Sai. Đó là tiếng ca của thôn nữ trên đồi, vừa trong trẻo vừa e ấp. d) Đúng. Tiếng ca “lưng chừng núi”, “lời của nước mây” – nhoè ranh giới người và cảnh.</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