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11 · BÀI 2: NHỚ ĐỒNG (TỐ HỮU)</w:t>
      </w:r>
    </w:p>
    <w:p>
      <w:pPr>
        <w:spacing w:before="0" w:after="40" w:line="276" w:lineRule="auto"/>
        <w:jc w:val="center"/>
      </w:pPr>
      <w:r>
        <w:rPr>
          <w:b w:val="0"/>
          <w:i/>
          <w:sz w:val="22"/>
        </w:rPr>
        <w:t>Thời gian: 12 phút · Phần I: 10 câu nhiều lựa chọn · Phần II: 1 câu đúng sai (4 ý) · Nguồn: SGK Ngữ văn 11, tập một (KNTT), tr.54 – 58</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Theo Tri thức ngữ văn, sản phẩm của hoạt động cấu tứ trong thơ được gọi là</w:t>
      </w:r>
    </w:p>
    <w:p>
      <w:pPr>
        <w:spacing w:before="0" w:after="40" w:line="276" w:lineRule="auto"/>
        <w:ind w:left="454"/>
      </w:pPr>
      <w:r>
        <w:rPr>
          <w:b/>
          <w:u w:val="none"/>
        </w:rPr>
        <w:t>A.</w:t>
      </w:r>
      <w:r>
        <w:t xml:space="preserve"> hình tượng</w:t>
      </w:r>
    </w:p>
    <w:p>
      <w:pPr>
        <w:spacing w:before="0" w:after="40" w:line="276" w:lineRule="auto"/>
        <w:ind w:left="454"/>
      </w:pPr>
      <w:r>
        <w:rPr>
          <w:b/>
          <w:u w:val="single"/>
        </w:rPr>
        <w:t>B.</w:t>
      </w:r>
      <w:r>
        <w:t xml:space="preserve"> tứ thơ (tứ)</w:t>
      </w:r>
    </w:p>
    <w:p>
      <w:pPr>
        <w:spacing w:before="0" w:after="40" w:line="276" w:lineRule="auto"/>
        <w:ind w:left="454"/>
      </w:pPr>
      <w:r>
        <w:rPr>
          <w:b/>
          <w:u w:val="none"/>
        </w:rPr>
        <w:t>C.</w:t>
      </w:r>
      <w:r>
        <w:t xml:space="preserve"> thi luật</w:t>
      </w:r>
    </w:p>
    <w:p>
      <w:pPr>
        <w:spacing w:before="0" w:after="40" w:line="276" w:lineRule="auto"/>
        <w:ind w:left="454"/>
      </w:pPr>
      <w:r>
        <w:rPr>
          <w:b/>
          <w:u w:val="none"/>
        </w:rPr>
        <w:t>D.</w:t>
      </w:r>
      <w:r>
        <w:t xml:space="preserve"> nhịp điệu</w:t>
      </w:r>
    </w:p>
    <w:p>
      <w:pPr>
        <w:spacing w:before="0" w:after="80" w:line="276" w:lineRule="auto"/>
        <w:jc w:val="both"/>
      </w:pPr>
      <w:r>
        <w:rPr>
          <w:b w:val="0"/>
          <w:i/>
          <w:sz w:val="22"/>
        </w:rPr>
        <w:t>Lời giải: SGK tr.54: sản phẩm của hoạt động cấu tứ là tứ thơ (thường gọi đơn giản là tứ).</w:t>
      </w:r>
    </w:p>
    <w:p>
      <w:pPr>
        <w:spacing w:before="0" w:after="40" w:line="276" w:lineRule="auto"/>
        <w:jc w:val="both"/>
      </w:pPr>
      <w:r>
        <w:rPr>
          <w:b/>
        </w:rPr>
        <w:t xml:space="preserve">Câu 2. </w:t>
      </w:r>
      <w:r>
        <w:t>Yếu tố tượng trưng trong thơ được nhận ra khi</w:t>
      </w:r>
    </w:p>
    <w:p>
      <w:pPr>
        <w:spacing w:before="0" w:after="40" w:line="276" w:lineRule="auto"/>
        <w:ind w:left="454"/>
      </w:pPr>
      <w:r>
        <w:rPr>
          <w:b/>
          <w:u w:val="none"/>
        </w:rPr>
        <w:t>A.</w:t>
      </w:r>
      <w:r>
        <w:t xml:space="preserve"> bài thơ dùng nhiều từ Hán Việt</w:t>
      </w:r>
    </w:p>
    <w:p>
      <w:pPr>
        <w:spacing w:before="0" w:after="40" w:line="276" w:lineRule="auto"/>
        <w:ind w:left="454"/>
      </w:pPr>
      <w:r>
        <w:rPr>
          <w:b/>
          <w:u w:val="none"/>
        </w:rPr>
        <w:t>B.</w:t>
      </w:r>
      <w:r>
        <w:t xml:space="preserve"> bài thơ có vần chân đều đặn</w:t>
      </w:r>
    </w:p>
    <w:p>
      <w:pPr>
        <w:spacing w:before="0" w:after="40" w:line="276" w:lineRule="auto"/>
        <w:ind w:left="454"/>
      </w:pPr>
      <w:r>
        <w:rPr>
          <w:b/>
          <w:u w:val="none"/>
        </w:rPr>
        <w:t>C.</w:t>
      </w:r>
      <w:r>
        <w:t xml:space="preserve"> bài thơ kể lại một câu chuyện</w:t>
      </w:r>
    </w:p>
    <w:p>
      <w:pPr>
        <w:spacing w:before="0" w:after="40" w:line="276" w:lineRule="auto"/>
        <w:ind w:left="454"/>
      </w:pPr>
      <w:r>
        <w:rPr>
          <w:b/>
          <w:u w:val="single"/>
        </w:rPr>
        <w:t>D.</w:t>
      </w:r>
      <w:r>
        <w:t xml:space="preserve"> một hình ảnh, hình tượng chứa đựng nhiều tầng nghĩa, gợi những cảm nhận đa chiều</w:t>
      </w:r>
    </w:p>
    <w:p>
      <w:pPr>
        <w:spacing w:before="0" w:after="80" w:line="276" w:lineRule="auto"/>
        <w:jc w:val="both"/>
      </w:pPr>
      <w:r>
        <w:rPr>
          <w:b w:val="0"/>
          <w:i/>
          <w:sz w:val="22"/>
        </w:rPr>
        <w:t>Lời giải: SGK tr.55: trước một hình ảnh chứa đựng nhiều tầng nghĩa, gợi cảm nhận đa chiều, có căn cứ nói đến yếu tố tượng trưng.</w:t>
      </w:r>
    </w:p>
    <w:p>
      <w:pPr>
        <w:spacing w:before="0" w:after="40" w:line="276" w:lineRule="auto"/>
        <w:jc w:val="both"/>
      </w:pPr>
      <w:r>
        <w:rPr>
          <w:b/>
        </w:rPr>
        <w:t xml:space="preserve">Câu 3. </w:t>
      </w:r>
      <w:r>
        <w:t>Bài thơ Nhớ đồng được Tố Hữu viết trong hoàn cảnh nào?</w:t>
      </w:r>
    </w:p>
    <w:p>
      <w:pPr>
        <w:spacing w:before="0" w:after="40" w:line="276" w:lineRule="auto"/>
        <w:ind w:left="454"/>
      </w:pPr>
      <w:r>
        <w:rPr>
          <w:b/>
          <w:u w:val="single"/>
        </w:rPr>
        <w:t>A.</w:t>
      </w:r>
      <w:r>
        <w:t xml:space="preserve"> Khi bị thực dân Pháp bắt giam ở nhà lao Thừa Phủ (Huế), tháng 7/1939</w:t>
      </w:r>
    </w:p>
    <w:p>
      <w:pPr>
        <w:spacing w:before="0" w:after="40" w:line="276" w:lineRule="auto"/>
        <w:ind w:left="454"/>
      </w:pPr>
      <w:r>
        <w:rPr>
          <w:b/>
          <w:u w:val="none"/>
        </w:rPr>
        <w:t>B.</w:t>
      </w:r>
      <w:r>
        <w:t xml:space="preserve"> Khi đang ở chiến khu Việt Bắc</w:t>
      </w:r>
    </w:p>
    <w:p>
      <w:pPr>
        <w:spacing w:before="0" w:after="40" w:line="276" w:lineRule="auto"/>
        <w:ind w:left="454"/>
      </w:pPr>
      <w:r>
        <w:rPr>
          <w:b/>
          <w:u w:val="none"/>
        </w:rPr>
        <w:t>C.</w:t>
      </w:r>
      <w:r>
        <w:t xml:space="preserve"> Sau ngày Cách mạng tháng Tám thành công</w:t>
      </w:r>
    </w:p>
    <w:p>
      <w:pPr>
        <w:spacing w:before="0" w:after="40" w:line="276" w:lineRule="auto"/>
        <w:ind w:left="454"/>
      </w:pPr>
      <w:r>
        <w:rPr>
          <w:b/>
          <w:u w:val="none"/>
        </w:rPr>
        <w:t>D.</w:t>
      </w:r>
      <w:r>
        <w:t xml:space="preserve"> Khi đi công tác ở nước ngoài</w:t>
      </w:r>
    </w:p>
    <w:p>
      <w:pPr>
        <w:spacing w:before="0" w:after="80" w:line="276" w:lineRule="auto"/>
        <w:jc w:val="both"/>
      </w:pPr>
      <w:r>
        <w:rPr>
          <w:b w:val="0"/>
          <w:i/>
          <w:sz w:val="22"/>
        </w:rPr>
        <w:t>Lời giải: SGK tr.58: bài thơ viết trong thời gian tác giả bị bắt giam ở nhà lao Thừa Phủ, ghi tháng 7/1939.</w:t>
      </w:r>
    </w:p>
    <w:p>
      <w:pPr>
        <w:spacing w:before="0" w:after="40" w:line="276" w:lineRule="auto"/>
        <w:jc w:val="both"/>
      </w:pPr>
      <w:r>
        <w:rPr>
          <w:b/>
        </w:rPr>
        <w:t xml:space="preserve">Câu 4. </w:t>
      </w:r>
      <w:r>
        <w:t>Nhớ đồng được in trong tập thơ nào của Tố Hữu?</w:t>
      </w:r>
    </w:p>
    <w:p>
      <w:pPr>
        <w:spacing w:before="0" w:after="40" w:line="276" w:lineRule="auto"/>
        <w:ind w:left="454"/>
      </w:pPr>
      <w:r>
        <w:rPr>
          <w:b/>
          <w:u w:val="none"/>
        </w:rPr>
        <w:t>A.</w:t>
      </w:r>
      <w:r>
        <w:t xml:space="preserve"> Gió lộng</w:t>
      </w:r>
    </w:p>
    <w:p>
      <w:pPr>
        <w:spacing w:before="0" w:after="40" w:line="276" w:lineRule="auto"/>
        <w:ind w:left="454"/>
      </w:pPr>
      <w:r>
        <w:rPr>
          <w:b/>
          <w:u w:val="none"/>
        </w:rPr>
        <w:t>B.</w:t>
      </w:r>
      <w:r>
        <w:t xml:space="preserve"> Việt Bắc</w:t>
      </w:r>
    </w:p>
    <w:p>
      <w:pPr>
        <w:spacing w:before="0" w:after="40" w:line="276" w:lineRule="auto"/>
        <w:ind w:left="454"/>
      </w:pPr>
      <w:r>
        <w:rPr>
          <w:b/>
          <w:u w:val="single"/>
        </w:rPr>
        <w:t>C.</w:t>
      </w:r>
      <w:r>
        <w:t xml:space="preserve"> Từ ấy (tập Thơ)</w:t>
      </w:r>
    </w:p>
    <w:p>
      <w:pPr>
        <w:spacing w:before="0" w:after="40" w:line="276" w:lineRule="auto"/>
        <w:ind w:left="454"/>
      </w:pPr>
      <w:r>
        <w:rPr>
          <w:b/>
          <w:u w:val="none"/>
        </w:rPr>
        <w:t>D.</w:t>
      </w:r>
      <w:r>
        <w:t xml:space="preserve"> Ra trận</w:t>
      </w:r>
    </w:p>
    <w:p>
      <w:pPr>
        <w:spacing w:before="0" w:after="80" w:line="276" w:lineRule="auto"/>
        <w:jc w:val="both"/>
      </w:pPr>
      <w:r>
        <w:rPr>
          <w:b w:val="0"/>
          <w:i/>
          <w:sz w:val="22"/>
        </w:rPr>
        <w:t>Lời giải: Sau Cách mạng tháng Tám, bài thơ được đưa vào tập Thơ (tức Từ ấy).</w:t>
      </w:r>
    </w:p>
    <w:p>
      <w:pPr>
        <w:spacing w:before="0" w:after="40" w:line="276" w:lineRule="auto"/>
        <w:jc w:val="both"/>
      </w:pPr>
      <w:r>
        <w:rPr>
          <w:b/>
        </w:rPr>
        <w:t xml:space="preserve">Câu 5. </w:t>
      </w:r>
      <w:r>
        <w:t>Từ “đâu” xuất hiện nhiều lần trong bài thơ có vai trò gì trong cấu tứ?</w:t>
      </w:r>
    </w:p>
    <w:p>
      <w:pPr>
        <w:spacing w:before="0" w:after="40" w:line="276" w:lineRule="auto"/>
        <w:ind w:left="454"/>
      </w:pPr>
      <w:r>
        <w:rPr>
          <w:b/>
          <w:u w:val="none"/>
        </w:rPr>
        <w:t>A.</w:t>
      </w:r>
      <w:r>
        <w:t xml:space="preserve"> Phủ định hoàn toàn những gì đã qua</w:t>
      </w:r>
    </w:p>
    <w:p>
      <w:pPr>
        <w:spacing w:before="0" w:after="40" w:line="276" w:lineRule="auto"/>
        <w:ind w:left="454"/>
      </w:pPr>
      <w:r>
        <w:rPr>
          <w:b/>
          <w:u w:val="none"/>
        </w:rPr>
        <w:t>B.</w:t>
      </w:r>
      <w:r>
        <w:t xml:space="preserve"> Hỏi đường đi về quê</w:t>
      </w:r>
    </w:p>
    <w:p>
      <w:pPr>
        <w:spacing w:before="0" w:after="40" w:line="276" w:lineRule="auto"/>
        <w:ind w:left="454"/>
      </w:pPr>
      <w:r>
        <w:rPr>
          <w:b/>
          <w:u w:val="single"/>
        </w:rPr>
        <w:t>C.</w:t>
      </w:r>
      <w:r>
        <w:t xml:space="preserve"> Mở ra chuỗi hình ảnh hồi tưởng, làm điểm tựa liên kết mạch nhớ thương</w:t>
      </w:r>
    </w:p>
    <w:p>
      <w:pPr>
        <w:spacing w:before="0" w:after="40" w:line="276" w:lineRule="auto"/>
        <w:ind w:left="454"/>
      </w:pPr>
      <w:r>
        <w:rPr>
          <w:b/>
          <w:u w:val="none"/>
        </w:rPr>
        <w:t>D.</w:t>
      </w:r>
      <w:r>
        <w:t xml:space="preserve"> Chỉ nơi chốn của nhà lao</w:t>
      </w:r>
    </w:p>
    <w:p>
      <w:pPr>
        <w:spacing w:before="0" w:after="80" w:line="276" w:lineRule="auto"/>
        <w:jc w:val="both"/>
      </w:pPr>
      <w:r>
        <w:rPr>
          <w:b w:val="0"/>
          <w:i/>
          <w:sz w:val="22"/>
        </w:rPr>
        <w:t>Lời giải: “Đâu” lặp lại liên tiếp như tiếng gọi thầm, dẫn dắt những hình ảnh quê nhà hiện về trong tâm tưởng người tù.</w:t>
      </w:r>
    </w:p>
    <w:p>
      <w:pPr>
        <w:spacing w:before="0" w:after="40" w:line="276" w:lineRule="auto"/>
        <w:jc w:val="both"/>
      </w:pPr>
      <w:r>
        <w:rPr>
          <w:b/>
        </w:rPr>
        <w:t xml:space="preserve">Câu 6. </w:t>
      </w:r>
      <w:r>
        <w:t>Khổ thơ “Gì sâu bằng những trưa thương nhớ / Hiu quạnh bên trong một tiếng hò!” có vai trò gì?</w:t>
      </w:r>
    </w:p>
    <w:p>
      <w:pPr>
        <w:spacing w:before="0" w:after="40" w:line="276" w:lineRule="auto"/>
        <w:ind w:left="454"/>
      </w:pPr>
      <w:r>
        <w:rPr>
          <w:b/>
          <w:u w:val="single"/>
        </w:rPr>
        <w:t>A.</w:t>
      </w:r>
      <w:r>
        <w:t xml:space="preserve"> Khổ mở đầu, lặp lại biến đổi ở các khổ 4, 7, 13 – tạo “quy luật” vòng lặp cho mạch nhớ</w:t>
      </w:r>
    </w:p>
    <w:p>
      <w:pPr>
        <w:spacing w:before="0" w:after="40" w:line="276" w:lineRule="auto"/>
        <w:ind w:left="454"/>
      </w:pPr>
      <w:r>
        <w:rPr>
          <w:b/>
          <w:u w:val="none"/>
        </w:rPr>
        <w:t>B.</w:t>
      </w:r>
      <w:r>
        <w:t xml:space="preserve"> Khổ kết thúc duy nhất của bài</w:t>
      </w:r>
    </w:p>
    <w:p>
      <w:pPr>
        <w:spacing w:before="0" w:after="40" w:line="276" w:lineRule="auto"/>
        <w:ind w:left="454"/>
      </w:pPr>
      <w:r>
        <w:rPr>
          <w:b/>
          <w:u w:val="none"/>
        </w:rPr>
        <w:t>C.</w:t>
      </w:r>
      <w:r>
        <w:t xml:space="preserve"> Đoạn kể chuyện vượt ngục</w:t>
      </w:r>
    </w:p>
    <w:p>
      <w:pPr>
        <w:spacing w:before="0" w:after="40" w:line="276" w:lineRule="auto"/>
        <w:ind w:left="454"/>
      </w:pPr>
      <w:r>
        <w:rPr>
          <w:b/>
          <w:u w:val="none"/>
        </w:rPr>
        <w:t>D.</w:t>
      </w:r>
      <w:r>
        <w:t xml:space="preserve"> Lời đối thoại với người mẹ</w:t>
      </w:r>
    </w:p>
    <w:p>
      <w:pPr>
        <w:spacing w:before="0" w:after="80" w:line="276" w:lineRule="auto"/>
        <w:jc w:val="both"/>
      </w:pPr>
      <w:r>
        <w:rPr>
          <w:b w:val="0"/>
          <w:i/>
          <w:sz w:val="22"/>
        </w:rPr>
        <w:t>Lời giải: Câu hỏi 2 SGK: các khổ 1, 4, 7, 13 lặp lại, biến đổi – điểm tựa cấu tứ của bài thơ.</w:t>
      </w:r>
    </w:p>
    <w:p>
      <w:pPr>
        <w:spacing w:before="0" w:after="40" w:line="276" w:lineRule="auto"/>
        <w:jc w:val="both"/>
      </w:pPr>
      <w:r>
        <w:rPr>
          <w:b/>
        </w:rPr>
        <w:t xml:space="preserve">Câu 7. </w:t>
      </w:r>
      <w:r>
        <w:t>Tiếng hò có mối quan hệ thế nào với nỗi nhớ của nhân vật trữ tình?</w:t>
      </w:r>
    </w:p>
    <w:p>
      <w:pPr>
        <w:spacing w:before="0" w:after="40" w:line="276" w:lineRule="auto"/>
        <w:ind w:left="454"/>
      </w:pPr>
      <w:r>
        <w:rPr>
          <w:b/>
          <w:u w:val="none"/>
        </w:rPr>
        <w:t>A.</w:t>
      </w:r>
      <w:r>
        <w:t xml:space="preserve"> Tiếng hò làm nhân vật quên đi nỗi nhớ</w:t>
      </w:r>
    </w:p>
    <w:p>
      <w:pPr>
        <w:spacing w:before="0" w:after="40" w:line="276" w:lineRule="auto"/>
        <w:ind w:left="454"/>
      </w:pPr>
      <w:r>
        <w:rPr>
          <w:b/>
          <w:u w:val="single"/>
        </w:rPr>
        <w:t>B.</w:t>
      </w:r>
      <w:r>
        <w:t xml:space="preserve"> Tiếng hò là tác nhân khơi dậy, khởi đầu nỗi nhớ đồng quê</w:t>
      </w:r>
    </w:p>
    <w:p>
      <w:pPr>
        <w:spacing w:before="0" w:after="40" w:line="276" w:lineRule="auto"/>
        <w:ind w:left="454"/>
      </w:pPr>
      <w:r>
        <w:rPr>
          <w:b/>
          <w:u w:val="none"/>
        </w:rPr>
        <w:t>C.</w:t>
      </w:r>
      <w:r>
        <w:t xml:space="preserve"> Tiếng hò là âm thanh nhà lao</w:t>
      </w:r>
    </w:p>
    <w:p>
      <w:pPr>
        <w:spacing w:before="0" w:after="40" w:line="276" w:lineRule="auto"/>
        <w:ind w:left="454"/>
      </w:pPr>
      <w:r>
        <w:rPr>
          <w:b/>
          <w:u w:val="none"/>
        </w:rPr>
        <w:t>D.</w:t>
      </w:r>
      <w:r>
        <w:t xml:space="preserve"> Tiếng hò không liên quan đến nỗi nhớ</w:t>
      </w:r>
    </w:p>
    <w:p>
      <w:pPr>
        <w:spacing w:before="0" w:after="80" w:line="276" w:lineRule="auto"/>
        <w:jc w:val="both"/>
      </w:pPr>
      <w:r>
        <w:rPr>
          <w:b w:val="0"/>
          <w:i/>
          <w:sz w:val="22"/>
        </w:rPr>
        <w:t>Lời giải: Một tiếng hò vọng vào buổi trưa hiu quạnh đã đánh thức cả thế giới quê hương trong lòng người tù.</w:t>
      </w:r>
    </w:p>
    <w:p>
      <w:pPr>
        <w:spacing w:before="0" w:after="40" w:line="276" w:lineRule="auto"/>
        <w:jc w:val="both"/>
      </w:pPr>
      <w:r>
        <w:rPr>
          <w:b/>
        </w:rPr>
        <w:t xml:space="preserve">Câu 8. </w:t>
      </w:r>
      <w:r>
        <w:t>Hình ảnh “Như cánh chim buồn nhớ gió mây” biểu đạt cảm xúc gì của nhân vật trữ tình?</w:t>
      </w:r>
    </w:p>
    <w:p>
      <w:pPr>
        <w:spacing w:before="0" w:after="40" w:line="276" w:lineRule="auto"/>
        <w:ind w:left="454"/>
      </w:pPr>
      <w:r>
        <w:rPr>
          <w:b/>
          <w:u w:val="none"/>
        </w:rPr>
        <w:t>A.</w:t>
      </w:r>
      <w:r>
        <w:t xml:space="preserve"> Mong muốn trở thành nhà điểu học</w:t>
      </w:r>
    </w:p>
    <w:p>
      <w:pPr>
        <w:spacing w:before="0" w:after="40" w:line="276" w:lineRule="auto"/>
        <w:ind w:left="454"/>
      </w:pPr>
      <w:r>
        <w:rPr>
          <w:b/>
          <w:u w:val="none"/>
        </w:rPr>
        <w:t>B.</w:t>
      </w:r>
      <w:r>
        <w:t xml:space="preserve"> Niềm vui được ở yên trong nhà lao</w:t>
      </w:r>
    </w:p>
    <w:p>
      <w:pPr>
        <w:spacing w:before="0" w:after="40" w:line="276" w:lineRule="auto"/>
        <w:ind w:left="454"/>
      </w:pPr>
      <w:r>
        <w:rPr>
          <w:b/>
          <w:u w:val="none"/>
        </w:rPr>
        <w:t>C.</w:t>
      </w:r>
      <w:r>
        <w:t xml:space="preserve"> Nỗi sợ hãi trước gió bão</w:t>
      </w:r>
    </w:p>
    <w:p>
      <w:pPr>
        <w:spacing w:before="0" w:after="40" w:line="276" w:lineRule="auto"/>
        <w:ind w:left="454"/>
      </w:pPr>
      <w:r>
        <w:rPr>
          <w:b/>
          <w:u w:val="single"/>
        </w:rPr>
        <w:t>D.</w:t>
      </w:r>
      <w:r>
        <w:t xml:space="preserve"> Khát khao tự do, khao khát được trở lại với cuộc đời, cách mạng</w:t>
      </w:r>
    </w:p>
    <w:p>
      <w:pPr>
        <w:spacing w:before="0" w:after="80" w:line="276" w:lineRule="auto"/>
        <w:jc w:val="both"/>
      </w:pPr>
      <w:r>
        <w:rPr>
          <w:b w:val="0"/>
          <w:i/>
          <w:sz w:val="22"/>
        </w:rPr>
        <w:t>Lời giải: Cánh chim bị nhốt mà nhớ gió mây – hình ảnh tượng trưng cho người chiến sĩ trẻ khao khát tự do.</w:t>
      </w:r>
    </w:p>
    <w:p>
      <w:pPr>
        <w:spacing w:before="0" w:after="40" w:line="276" w:lineRule="auto"/>
        <w:jc w:val="both"/>
      </w:pPr>
      <w:r>
        <w:rPr>
          <w:b/>
        </w:rPr>
        <w:t xml:space="preserve">Câu 9. </w:t>
      </w:r>
      <w:r>
        <w:t>“Tôi” ở khổ “Rồi một hôm nào, tôi thấy tôi / Nhẹ nhàng như con chim cà lơi” có sự phát triển thế nào so với khổ trước?</w:t>
      </w:r>
    </w:p>
    <w:p>
      <w:pPr>
        <w:spacing w:before="0" w:after="40" w:line="276" w:lineRule="auto"/>
        <w:ind w:left="454"/>
      </w:pPr>
      <w:r>
        <w:rPr>
          <w:b/>
          <w:u w:val="none"/>
        </w:rPr>
        <w:t>A.</w:t>
      </w:r>
      <w:r>
        <w:t xml:space="preserve"> Từ người chiến sĩ trở thành người nông dân</w:t>
      </w:r>
    </w:p>
    <w:p>
      <w:pPr>
        <w:spacing w:before="0" w:after="40" w:line="276" w:lineRule="auto"/>
        <w:ind w:left="454"/>
      </w:pPr>
      <w:r>
        <w:rPr>
          <w:b/>
          <w:u w:val="none"/>
        </w:rPr>
        <w:t>B.</w:t>
      </w:r>
      <w:r>
        <w:t xml:space="preserve"> Từ vui vẻ chuyển sang chán nản</w:t>
      </w:r>
    </w:p>
    <w:p>
      <w:pPr>
        <w:spacing w:before="0" w:after="40" w:line="276" w:lineRule="auto"/>
        <w:ind w:left="454"/>
      </w:pPr>
      <w:r>
        <w:rPr>
          <w:b/>
          <w:u w:val="none"/>
        </w:rPr>
        <w:t>C.</w:t>
      </w:r>
      <w:r>
        <w:t xml:space="preserve"> Không thay đổi gì</w:t>
      </w:r>
    </w:p>
    <w:p>
      <w:pPr>
        <w:spacing w:before="0" w:after="40" w:line="276" w:lineRule="auto"/>
        <w:ind w:left="454"/>
      </w:pPr>
      <w:r>
        <w:rPr>
          <w:b/>
          <w:u w:val="single"/>
        </w:rPr>
        <w:t>D.</w:t>
      </w:r>
      <w:r>
        <w:t xml:space="preserve"> Từ băn khoăn “vẩn vơ”, bế tắc chuyển sang say sưa, hạnh phúc khi tìm thấy lí tưởng</w:t>
      </w:r>
    </w:p>
    <w:p>
      <w:pPr>
        <w:spacing w:before="0" w:after="80" w:line="276" w:lineRule="auto"/>
        <w:jc w:val="both"/>
      </w:pPr>
      <w:r>
        <w:rPr>
          <w:b w:val="0"/>
          <w:i/>
          <w:sz w:val="22"/>
        </w:rPr>
        <w:t>Lời giải: Khổ trước: “Băn khoăn đi kiếm lẽ yêu đời / Vẩn vơ theo mãi vòng quanh quẩn”; khổ sau: “Say đồng hương nắng vui ca hát”.</w:t>
      </w:r>
    </w:p>
    <w:p>
      <w:pPr>
        <w:spacing w:before="0" w:after="40" w:line="276" w:lineRule="auto"/>
        <w:jc w:val="both"/>
      </w:pPr>
      <w:r>
        <w:rPr>
          <w:b/>
        </w:rPr>
        <w:t xml:space="preserve">Câu 10. </w:t>
      </w:r>
      <w:r>
        <w:t>Nhận định nào khái quát đúng nhân vật trữ tình trong Nhớ đồng?</w:t>
      </w:r>
    </w:p>
    <w:p>
      <w:pPr>
        <w:spacing w:before="0" w:after="40" w:line="276" w:lineRule="auto"/>
        <w:ind w:left="454"/>
      </w:pPr>
      <w:r>
        <w:rPr>
          <w:b/>
          <w:u w:val="single"/>
        </w:rPr>
        <w:t>A.</w:t>
      </w:r>
      <w:r>
        <w:t xml:space="preserve"> Người thanh niên yêu nước, giàu nhiệt huyết, gắn bó quê hương, khao khát tự do và sát cánh cùng đồng bào</w:t>
      </w:r>
    </w:p>
    <w:p>
      <w:pPr>
        <w:spacing w:before="0" w:after="40" w:line="276" w:lineRule="auto"/>
        <w:ind w:left="454"/>
      </w:pPr>
      <w:r>
        <w:rPr>
          <w:b/>
          <w:u w:val="none"/>
        </w:rPr>
        <w:t>B.</w:t>
      </w:r>
      <w:r>
        <w:t xml:space="preserve"> Người nông dân chỉ mong yên ổn làm ăn</w:t>
      </w:r>
    </w:p>
    <w:p>
      <w:pPr>
        <w:spacing w:before="0" w:after="40" w:line="276" w:lineRule="auto"/>
        <w:ind w:left="454"/>
      </w:pPr>
      <w:r>
        <w:rPr>
          <w:b/>
          <w:u w:val="none"/>
        </w:rPr>
        <w:t>C.</w:t>
      </w:r>
      <w:r>
        <w:t xml:space="preserve"> Một kẻ lãng tử không màng thế sự</w:t>
      </w:r>
    </w:p>
    <w:p>
      <w:pPr>
        <w:spacing w:before="0" w:after="40" w:line="276" w:lineRule="auto"/>
        <w:ind w:left="454"/>
      </w:pPr>
      <w:r>
        <w:rPr>
          <w:b/>
          <w:u w:val="none"/>
        </w:rPr>
        <w:t>D.</w:t>
      </w:r>
      <w:r>
        <w:t xml:space="preserve"> Người trí thức bi quan, tuyệt vọng</w:t>
      </w:r>
    </w:p>
    <w:p>
      <w:pPr>
        <w:spacing w:before="0" w:after="80" w:line="276" w:lineRule="auto"/>
        <w:jc w:val="both"/>
      </w:pPr>
      <w:r>
        <w:rPr>
          <w:b w:val="0"/>
          <w:i/>
          <w:sz w:val="22"/>
        </w:rPr>
        <w:t>Lời giải: SGK tr.58: bài thơ thể hiện tâm sự của người thanh niên yêu nước, khao khát tự do, nôn nóng trở về với đồng chí, đồng bào.</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khổ thơ: “Đâu những hồn thân tự thuở xưa / Những hồn quen dãi gió dầm mưa / Những hồn chất phác hiền như đất / Khoai sắn tình quê rất thiệt thà!” (Tố Hữu, Nhớ đồng)</w:t>
      </w:r>
    </w:p>
    <w:p>
      <w:pPr>
        <w:spacing w:before="0" w:after="40" w:line="276" w:lineRule="auto"/>
        <w:ind w:left="454"/>
      </w:pPr>
      <w:r>
        <w:rPr>
          <w:b/>
          <w:u w:val="single"/>
        </w:rPr>
        <w:t>a)</w:t>
      </w:r>
      <w:r>
        <w:t xml:space="preserve"> Khổ thơ sử dụng phép điệp từ “những hồn”.</w:t>
      </w:r>
    </w:p>
    <w:p>
      <w:pPr>
        <w:spacing w:before="0" w:after="40" w:line="276" w:lineRule="auto"/>
        <w:ind w:left="454"/>
      </w:pPr>
      <w:r>
        <w:rPr>
          <w:b/>
          <w:u w:val="single"/>
        </w:rPr>
        <w:t>b)</w:t>
      </w:r>
      <w:r>
        <w:t xml:space="preserve"> “Những hồn thân” ở đây chỉ những người nông dân lao động chất phác ở quê hương.</w:t>
      </w:r>
    </w:p>
    <w:p>
      <w:pPr>
        <w:spacing w:before="0" w:after="40" w:line="276" w:lineRule="auto"/>
        <w:ind w:left="454"/>
      </w:pPr>
      <w:r>
        <w:rPr>
          <w:b/>
          <w:u w:val="none"/>
        </w:rPr>
        <w:t>c)</w:t>
      </w:r>
      <w:r>
        <w:t xml:space="preserve"> Khổ thơ thể hiện thái độ coi thường, xa cách với người dân quê.</w:t>
      </w:r>
    </w:p>
    <w:p>
      <w:pPr>
        <w:spacing w:before="0" w:after="40" w:line="276" w:lineRule="auto"/>
        <w:ind w:left="454"/>
      </w:pPr>
      <w:r>
        <w:rPr>
          <w:b/>
          <w:u w:val="single"/>
        </w:rPr>
        <w:t>d)</w:t>
      </w:r>
      <w:r>
        <w:t xml:space="preserve"> Hình ảnh “hiền như đất” vừa so sánh vừa gợi phẩm chất bền bỉ, gắn bó máu thịt với ruộng đồng.</w:t>
      </w:r>
    </w:p>
    <w:p>
      <w:pPr>
        <w:spacing w:before="0" w:after="80" w:line="276" w:lineRule="auto"/>
        <w:jc w:val="both"/>
      </w:pPr>
      <w:r>
        <w:rPr>
          <w:b w:val="0"/>
          <w:i/>
          <w:sz w:val="22"/>
        </w:rPr>
        <w:t>Lời giải: a) Đúng. “Những hồn” lặp lại ba lần. b) Đúng. “dãi gió dầm mưa”, “chất phác hiền như đất” – người lao động nơi đồng quê. c) Sai. Thái độ trân trọng, yêu thương, gắn bó. d) Đúng. Đất – biểu tượng của sự hiền hậu, bao dung, gắn với người nông dân.</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