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4. QUANG HỢP Ở THỰC VẬT</w:t>
      </w:r>
    </w:p>
    <w:p>
      <w:pPr>
        <w:spacing w:before="80" w:after="0"/>
        <w:jc w:val="center"/>
      </w:pPr>
      <w:r>
        <w:rPr>
          <w:b/>
          <w:i w:val="0"/>
        </w:rPr>
        <w:t>MÔN HỌC: SINH HỌC, LỚP 11</w:t>
      </w:r>
    </w:p>
    <w:p>
      <w:pPr>
        <w:spacing w:before="0" w:after="0"/>
        <w:jc w:val="center"/>
      </w:pPr>
      <w:r>
        <w:rPr>
          <w:b w:val="0"/>
          <w:i/>
        </w:rPr>
        <w:t>Thời gian thực hiện: 03 tiết (Tiết 8, 9, 10)</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phương trình, vai trò của quang hợp; hệ sắc tố quang hợp.</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Pha sáng, pha tối; con đường cố định CO₂ ở thực vật C₃, C₄, CAM; vai trò của sản phẩm quang hợp.</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Ảnh hưởng của điều kiện bên ngoài; quang hợp và năng suất cây trồng.</w:t>
            </w:r>
          </w:p>
        </w:tc>
        <w:tc>
          <w:tcPr>
            <w:tcW w:type="dxa" w:w="1276"/>
          </w:tcPr>
          <w:p>
            <w:pPr>
              <w:spacing w:before="0" w:after="0"/>
              <w:jc w:val="center"/>
            </w:pPr>
            <w:r>
              <w:rPr>
                <w:b w:val="0"/>
                <w:i w:val="0"/>
              </w:rPr>
              <w:t>(3)</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Phát biểu được khái niệm quang hợp ở thực vật; viết được phương trình quang hợp; nêu được vai trò của quang hợp.</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Trình bày được vai trò của sắc tố trong việc hấp thụ năng lượng ánh sáng; nêu được sản phẩm của quá trình biến đổi năng lượng ánh sáng thành năng lượng hoá học (ATP và NADPH).</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Nêu được các con đường đồng hoá carbon trong quang hợp; chứng minh được sự thích nghi của thực vật C₄ và CAM trong điều kiện môi trường bất lợi; trình bày vai trò của sản phẩm quang hợp.</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Phân tích được ảnh hưởng của các điều kiện bên ngoài đến quang hợp qua đồ thị Hình 4.7, 4.8.</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Phân tích mối quan hệ quang hợp – năng suất; giải thích một số biện pháp kĩ thuật và công nghệ nâng cao năng suất cây trồng (trồng xen, mật độ, đèn LED…).</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Đọc trước SGK theo nhóm chuyên gia.</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Mảnh ghép, phòng tranh; kĩ thuật nhận xét 3 : 2 : 1.</w:t>
            </w:r>
          </w:p>
        </w:tc>
        <w:tc>
          <w:tcPr>
            <w:tcW w:type="dxa" w:w="1276"/>
          </w:tcPr>
          <w:p>
            <w:pPr>
              <w:spacing w:before="0" w:after="0"/>
              <w:jc w:val="center"/>
            </w:pPr>
            <w:r>
              <w:rPr>
                <w:b w:val="0"/>
                <w:i w:val="0"/>
              </w:rPr>
              <w:t>(7)</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biện pháp tăng năng suất cây trồng ở địa phương.</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Tìm kiếm thông tin, video về chu trình Calvin, công nghệ đèn LED trong trồng trọt.</w:t>
            </w:r>
          </w:p>
        </w:tc>
        <w:tc>
          <w:tcPr>
            <w:tcW w:type="dxa" w:w="1276"/>
          </w:tcPr>
          <w:p>
            <w:pPr>
              <w:spacing w:before="0" w:after="0"/>
              <w:jc w:val="center"/>
            </w:pPr>
            <w:r>
              <w:rPr>
                <w:b w:val="0"/>
                <w:i w:val="0"/>
              </w:rPr>
              <w:t>(9)</w:t>
            </w:r>
          </w:p>
        </w:tc>
      </w:tr>
      <w:tr>
        <w:tc>
          <w:tcPr>
            <w:tcW w:type="dxa" w:w="3213"/>
            <w:vMerge/>
          </w:tcPr>
          <w:p>
            <w:pPr>
              <w:spacing w:before="0" w:after="0"/>
              <w:jc w:val="both"/>
            </w:pPr>
          </w:p>
        </w:tc>
        <w:tc>
          <w:tcPr>
            <w:tcW w:type="dxa" w:w="6661"/>
          </w:tcPr>
          <w:p>
            <w:pPr>
              <w:spacing w:before="0" w:after="0"/>
              <w:jc w:val="both"/>
            </w:pPr>
            <w:r>
              <w:rPr>
                <w:b w:val="0"/>
                <w:i w:val="0"/>
              </w:rPr>
              <w:t>1.2.NC1b: Đọc, phân tích đồ thị cường độ ánh sáng, nồng độ CO₂ – cường độ quang hợp.</w:t>
            </w:r>
          </w:p>
        </w:tc>
        <w:tc>
          <w:tcPr>
            <w:tcW w:type="dxa" w:w="1276"/>
          </w:tcPr>
          <w:p>
            <w:pPr>
              <w:spacing w:before="0" w:after="0"/>
              <w:jc w:val="center"/>
            </w:pPr>
            <w:r>
              <w:rPr>
                <w:b w:val="0"/>
                <w:i w:val="0"/>
              </w:rPr>
              <w:t>(10)</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(11)</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Tư duy lấy con người làm trung tâm</w:t>
            </w:r>
          </w:p>
        </w:tc>
        <w:tc>
          <w:tcPr>
            <w:tcW w:type="dxa" w:w="6661"/>
          </w:tcPr>
          <w:p>
            <w:pPr>
              <w:spacing w:before="0" w:after="0"/>
              <w:jc w:val="both"/>
            </w:pPr>
            <w:r>
              <w:rPr>
                <w:b w:val="0"/>
                <w:i w:val="0"/>
              </w:rPr>
              <w:t>NLa: Nhận biết AI hỗ trợ điều khiển ánh sáng LED, tưới tự động trong nhà kính, con người giữ vai trò quyết định.</w:t>
            </w:r>
          </w:p>
        </w:tc>
        <w:tc>
          <w:tcPr>
            <w:tcW w:type="dxa" w:w="1276"/>
          </w:tcPr>
          <w:p>
            <w:pPr>
              <w:spacing w:before="0" w:after="0"/>
              <w:jc w:val="center"/>
            </w:pPr>
            <w:r>
              <w:rPr>
                <w:b w:val="0"/>
                <w:i w:val="0"/>
              </w:rPr>
              <w:t>(12)</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Kiểm chứng phương trình, sơ đồ quang hợp do AI tạo ra với SGK.</w:t>
            </w:r>
          </w:p>
        </w:tc>
        <w:tc>
          <w:tcPr>
            <w:tcW w:type="dxa" w:w="1276"/>
          </w:tcPr>
          <w:p>
            <w:pPr>
              <w:spacing w:before="0" w:after="0"/>
              <w:jc w:val="center"/>
            </w:pPr>
            <w:r>
              <w:rPr>
                <w:b w:val="0"/>
                <w:i w:val="0"/>
              </w:rPr>
              <w:t>(13)</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trồng, bảo vệ cây xanh, rừng; điều hoà khí quyển.</w:t>
            </w:r>
          </w:p>
        </w:tc>
        <w:tc>
          <w:tcPr>
            <w:tcW w:type="dxa" w:w="1276"/>
          </w:tcPr>
          <w:p>
            <w:pPr>
              <w:spacing w:before="0" w:after="0"/>
              <w:jc w:val="center"/>
            </w:pPr>
            <w:r>
              <w:rPr>
                <w:b w:val="0"/>
                <w:i w:val="0"/>
              </w:rPr>
              <w:t>(14)</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Tích cực tìm hiểu, hoàn thành nhiệm vụ nhóm.</w:t>
            </w:r>
          </w:p>
        </w:tc>
        <w:tc>
          <w:tcPr>
            <w:tcW w:type="dxa" w:w="1276"/>
          </w:tcPr>
          <w:p>
            <w:pPr>
              <w:spacing w:before="0" w:after="0"/>
              <w:jc w:val="center"/>
            </w:pPr>
            <w:r>
              <w:rPr>
                <w:b w:val="0"/>
                <w:i w:val="0"/>
              </w:rPr>
              <w:t>(15)</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Máy tính, máy chiếu; Hình 4.1 – 4.9 SGK; video về quá trình quang hợp; phiếu học tập (SGV).</w:t>
      </w:r>
    </w:p>
    <w:p>
      <w:pPr>
        <w:spacing w:before="0" w:after="0"/>
        <w:jc w:val="both"/>
      </w:pPr>
      <w:r>
        <w:rPr>
          <w:b/>
          <w:i w:val="0"/>
        </w:rPr>
        <w:t>2. Học sinh:</w:t>
      </w:r>
    </w:p>
    <w:p>
      <w:pPr>
        <w:spacing w:before="0" w:after="0"/>
        <w:jc w:val="both"/>
      </w:pPr>
      <w:r>
        <w:rPr>
          <w:b w:val="0"/>
          <w:i w:val="0"/>
        </w:rPr>
        <w:t>- SGK Sinh học 11; đọc trước bài theo nhóm chuyên gia.</w:t>
      </w:r>
    </w:p>
    <w:p>
      <w:pPr>
        <w:spacing w:before="0" w:after="0"/>
        <w:jc w:val="both"/>
      </w:pPr>
      <w:r>
        <w:rPr>
          <w:b/>
          <w:i w:val="0"/>
        </w:rPr>
        <w:t>III. TIẾN TRÌNH DẠY HỌC</w:t>
      </w:r>
    </w:p>
    <w:p>
      <w:pPr>
        <w:spacing w:before="80" w:after="0"/>
        <w:jc w:val="center"/>
      </w:pPr>
      <w:r>
        <w:rPr>
          <w:b/>
          <w:i w:val="0"/>
        </w:rPr>
        <w:t>TIẾT 1 (T8)</w:t>
      </w:r>
    </w:p>
    <w:p>
      <w:pPr>
        <w:spacing w:before="80" w:after="0"/>
        <w:jc w:val="center"/>
      </w:pPr>
      <w:r>
        <w:rPr>
          <w:b/>
          <w:i w:val="0"/>
        </w:rPr>
        <w:t>1. HOẠT ĐỘNG 1: XÁC ĐỊNH VẤN ĐỀ/MỞ ĐẦU (5 phút)</w:t>
      </w:r>
    </w:p>
    <w:p>
      <w:pPr>
        <w:spacing w:before="0" w:after="0"/>
        <w:jc w:val="both"/>
      </w:pPr>
      <w:r>
        <w:rPr>
          <w:b/>
          <w:i w:val="0"/>
        </w:rPr>
        <w:t xml:space="preserve">a) Mục tiêu: </w:t>
      </w:r>
      <w:r>
        <w:rPr>
          <w:b w:val="0"/>
          <w:i w:val="0"/>
        </w:rPr>
        <w:t>Tạo hứng thú, kết nối vai trò cây xanh.</w:t>
      </w:r>
    </w:p>
    <w:p>
      <w:pPr>
        <w:spacing w:before="0" w:after="0"/>
        <w:jc w:val="both"/>
      </w:pPr>
      <w:r>
        <w:rPr>
          <w:b/>
          <w:i w:val="0"/>
        </w:rPr>
        <w:t xml:space="preserve">b) Nội dung: </w:t>
      </w:r>
      <w:r>
        <w:rPr>
          <w:b w:val="0"/>
          <w:i w:val="0"/>
        </w:rPr>
        <w:t>Câu hỏi mở đầu SGK tr.26: “Nguồn thức ăn và nguồn oxygen góp phần duy trì sự sống trên Trái Đất bắt nguồn từ đâu?” (SGV: có thể dùng video về quang hợp, đặt câu hỏi: Video nói về hiện tượng gì? Ý nghĩa với sinh giới?)</w:t>
      </w:r>
    </w:p>
    <w:p>
      <w:pPr>
        <w:spacing w:before="0" w:after="0"/>
        <w:jc w:val="both"/>
      </w:pPr>
      <w:r>
        <w:rPr>
          <w:b/>
          <w:i w:val="0"/>
        </w:rPr>
        <w:t xml:space="preserve">c) Sản phẩm: </w:t>
      </w:r>
      <w:r>
        <w:rPr>
          <w:b w:val="0"/>
          <w:i w:val="0"/>
        </w:rPr>
        <w:t>HS trả lời: từ quang hợp của cây xanh.</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video/hình ảnh rừng, cánh đồng; nêu câu hỏi.</w:t>
      </w:r>
    </w:p>
    <w:p>
      <w:pPr>
        <w:spacing w:before="0" w:after="0"/>
        <w:jc w:val="both"/>
      </w:pPr>
      <w:r>
        <w:rPr>
          <w:b/>
          <w:i w:val="0"/>
        </w:rPr>
        <w:t xml:space="preserve">Bước 2: Thực hiện nhiệm vụ – </w:t>
      </w:r>
      <w:r>
        <w:rPr>
          <w:b w:val="0"/>
          <w:i w:val="0"/>
        </w:rPr>
        <w:t>HS suy nghĩ.</w:t>
      </w:r>
    </w:p>
    <w:p>
      <w:pPr>
        <w:spacing w:before="0" w:after="0"/>
        <w:jc w:val="both"/>
      </w:pPr>
      <w:r>
        <w:rPr>
          <w:b/>
          <w:i w:val="0"/>
        </w:rPr>
        <w:t xml:space="preserve">Bước 3: Báo cáo, thảo luận – </w:t>
      </w:r>
      <w:r>
        <w:rPr>
          <w:b w:val="0"/>
          <w:i w:val="0"/>
        </w:rPr>
        <w:t>2 – 3 HS trả lời.</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KHÁI QUÁT VỀ QUANG HỢP (Tiết 1: 35 phút)</w:t>
      </w:r>
    </w:p>
    <w:p>
      <w:pPr>
        <w:spacing w:before="0" w:after="0"/>
        <w:jc w:val="both"/>
      </w:pPr>
      <w:r>
        <w:rPr>
          <w:b/>
          <w:i w:val="0"/>
        </w:rPr>
        <w:t xml:space="preserve">a) Mục tiêu: </w:t>
      </w:r>
      <w:r>
        <w:rPr>
          <w:b w:val="0"/>
          <w:i w:val="0"/>
        </w:rPr>
        <w:t>(1), (2), (14)</w:t>
      </w:r>
    </w:p>
    <w:p>
      <w:pPr>
        <w:spacing w:before="0" w:after="0"/>
        <w:jc w:val="both"/>
      </w:pPr>
      <w:r>
        <w:rPr>
          <w:b/>
          <w:i w:val="0"/>
        </w:rPr>
        <w:t xml:space="preserve">b) Nội dung: </w:t>
      </w:r>
      <w:r>
        <w:rPr>
          <w:b w:val="0"/>
          <w:i w:val="0"/>
        </w:rPr>
        <w:t>Theo SGV – mục 1, 2 hoạt động cá nhân/cặp; mục 3a dùng câu hỏi gợi mở: Chất nào tạo nên màu sắc các bộ phận thực vật? Khi cần bổ sung vitamin A nên dùng quả có màu sắc thế nào? Vì sao ta thấy cánh đồng lúa màu xanh rồi màu vàng khi chín? Mục 3b: quan sát Hình 4.1, tóm tắt vai trò sắc tố.</w:t>
      </w:r>
    </w:p>
    <w:p>
      <w:pPr>
        <w:spacing w:before="0" w:after="0"/>
        <w:jc w:val="both"/>
      </w:pPr>
      <w:r>
        <w:rPr>
          <w:b/>
          <w:i w:val="0"/>
        </w:rPr>
        <w:t xml:space="preserve">c) Sản phẩm: </w:t>
      </w:r>
      <w:r>
        <w:rPr>
          <w:b w:val="0"/>
          <w:i w:val="0"/>
        </w:rPr>
        <w:t>Câu trả lời của HS:</w:t>
      </w:r>
    </w:p>
    <w:p>
      <w:pPr>
        <w:spacing w:before="0" w:after="0"/>
        <w:jc w:val="both"/>
      </w:pPr>
      <w:r>
        <w:rPr>
          <w:b w:val="0"/>
          <w:i/>
        </w:rPr>
        <w:t>Câu 1 (SGK tr.27). Nguyên liệu, năng lượng của quang hợp có nguồn gốc từ đâu? Sản phẩm của quang hợp và vai trò đối với sinh giới?</w:t>
      </w:r>
    </w:p>
    <w:p>
      <w:pPr>
        <w:spacing w:before="0" w:after="0"/>
        <w:jc w:val="both"/>
      </w:pPr>
      <w:r>
        <w:rPr>
          <w:b w:val="0"/>
          <w:i w:val="0"/>
        </w:rPr>
        <w:t>- Định hướng trả lời: Quang hợp là quá trình lục lạp hấp thụ và sử dụng năng lượng ánh sáng để chuyển hoá CO₂ và nước thành hợp chất hữu cơ C₆H₁₂O₆, đồng thời giải phóng O₂: 6CO₂ + 12H₂O → C₆H₁₂O₆ + 6O₂ + 6H₂O (ánh sáng, lục lạp). CO₂ từ khí quyển, nước từ đất, năng lượng từ ánh sáng mặt trời. Vai trò: cung cấp chất hữu cơ cho hầu hết sinh vật; nguyên liệu cho công nghiệp, y dược; nguồn năng lượng (than đá, củi, dầu… chiếm 90% năng lượng con người dùng); cân bằng O₂/CO₂ trong khí quyển.</w:t>
      </w:r>
    </w:p>
    <w:p>
      <w:pPr>
        <w:spacing w:before="0" w:after="0"/>
        <w:jc w:val="both"/>
      </w:pPr>
      <w:r>
        <w:rPr>
          <w:b w:val="0"/>
          <w:i/>
        </w:rPr>
        <w:t>Câu 2. Hệ sắc tố ở cây xanh chia làm mấy nhóm? Vai trò?</w:t>
      </w:r>
    </w:p>
    <w:p>
      <w:pPr>
        <w:spacing w:before="0" w:after="0"/>
        <w:jc w:val="both"/>
      </w:pPr>
      <w:r>
        <w:rPr>
          <w:b w:val="0"/>
          <w:i w:val="0"/>
        </w:rPr>
        <w:t>- Định hướng trả lời: Diệp lục (khoảng 10 loại; diệp lục a là sắc tố chủ đạo, hấp thụ ánh sáng đỏ và xanh tím) và carotenoid (xanthophyll, carotene; tạo màu vàng, đỏ, cam; β-carotene là tiền chất vitamin A). Sắc tố hấp thụ photon, truyền năng lượng theo sơ đồ carotenoid → diệp lục b → diệp lục a → diệp lục a ở trung tâm phản ứng, biến đổi quang năng thành hoá năng trong ATP và NADPH.</w:t>
      </w:r>
    </w:p>
    <w:p>
      <w:pPr>
        <w:spacing w:before="0" w:after="0"/>
        <w:jc w:val="both"/>
      </w:pPr>
      <w:r>
        <w:rPr>
          <w:b w:val="0"/>
          <w:i/>
        </w:rPr>
        <w:t>Câu 3. Thực vật có lá màu đỏ có quang hợp được không? Vì sao?</w:t>
      </w:r>
    </w:p>
    <w:p>
      <w:pPr>
        <w:spacing w:before="0" w:after="0"/>
        <w:jc w:val="both"/>
      </w:pPr>
      <w:r>
        <w:rPr>
          <w:b w:val="0"/>
          <w:i w:val="0"/>
        </w:rPr>
        <w:t>- Định hướng trả lời (SGV): Lá màu đỏ vẫn có sắc tố màu lục nhưng hàm lượng carotenoid nhiều hơn → vẫn quang hợp bình thường, tuy cường độ không cao.</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yêu cầu HS viết phương trình quang hợp, chiếu Hình 4.1, giao 3 câu hỏi.</w:t>
      </w:r>
    </w:p>
    <w:p>
      <w:pPr>
        <w:spacing w:before="0" w:after="0"/>
        <w:jc w:val="both"/>
      </w:pPr>
      <w:r>
        <w:rPr>
          <w:b/>
          <w:i w:val="0"/>
        </w:rPr>
        <w:t xml:space="preserve">Bước 2: Thực hiện nhiệm vụ – </w:t>
      </w:r>
      <w:r>
        <w:rPr>
          <w:b w:val="0"/>
          <w:i w:val="0"/>
        </w:rPr>
        <w:t>Cặp đôi 10 phút; NLb (13): kiểm chứng phương trình quang hợp do AI viết với SGK.</w:t>
      </w:r>
    </w:p>
    <w:p>
      <w:pPr>
        <w:spacing w:before="0" w:after="0"/>
        <w:jc w:val="both"/>
      </w:pPr>
      <w:r>
        <w:rPr>
          <w:b/>
          <w:i w:val="0"/>
        </w:rPr>
        <w:t xml:space="preserve">Bước 3: Báo cáo, thảo luận – </w:t>
      </w:r>
      <w:r>
        <w:rPr>
          <w:b w:val="0"/>
          <w:i w:val="0"/>
        </w:rPr>
        <w:t>HS trình bày; lớp nhận xét.</w:t>
      </w:r>
    </w:p>
    <w:p>
      <w:pPr>
        <w:spacing w:before="0" w:after="0"/>
        <w:jc w:val="both"/>
      </w:pPr>
      <w:r>
        <w:rPr>
          <w:b/>
          <w:i w:val="0"/>
        </w:rPr>
        <w:t xml:space="preserve">Bước 4: Kết luận, nhận định – </w:t>
      </w:r>
      <w:r>
        <w:rPr>
          <w:b w:val="0"/>
          <w:i w:val="0"/>
        </w:rPr>
        <w:t>GV chốt mục I; giao nhiệm vụ nhóm chuyên gia mục II ở nhà (SGV): nhóm 1, 2 đọc mục 1, 2a, 3, 4; nhóm 3, 4 mục 1, 2b, 3, 4; nhóm 5, 6 mục 1, 2c, 3, 4.</w:t>
      </w:r>
    </w:p>
    <w:p>
      <w:pPr>
        <w:spacing w:before="80" w:after="80"/>
        <w:jc w:val="center"/>
      </w:pPr>
      <w:r>
        <w:rPr>
          <w:b/>
          <w:i w:val="0"/>
        </w:rPr>
        <w:t>HẾT TIẾT 1 (T8) CHUYỂN SANG TIẾT 2 (T9)</w:t>
      </w:r>
    </w:p>
    <w:p>
      <w:pPr>
        <w:spacing w:before="80" w:after="0"/>
        <w:jc w:val="center"/>
      </w:pPr>
      <w:r>
        <w:rPr>
          <w:b/>
          <w:i w:val="0"/>
        </w:rPr>
        <w:t>TIẾT 2 (T9)</w:t>
      </w:r>
    </w:p>
    <w:p>
      <w:pPr>
        <w:spacing w:before="0" w:after="0"/>
        <w:jc w:val="both"/>
      </w:pPr>
      <w:r>
        <w:rPr>
          <w:b/>
          <w:i w:val="0"/>
        </w:rPr>
        <w:t>Hoạt động 2.2: QUÁ TRÌNH QUANG HỢP Ở THỰC VẬT (25 phút)</w:t>
      </w:r>
    </w:p>
    <w:p>
      <w:pPr>
        <w:spacing w:before="0" w:after="0"/>
        <w:jc w:val="both"/>
      </w:pPr>
      <w:r>
        <w:rPr>
          <w:b/>
          <w:i w:val="0"/>
        </w:rPr>
        <w:t xml:space="preserve">a) Mục tiêu: </w:t>
      </w:r>
      <w:r>
        <w:rPr>
          <w:b w:val="0"/>
          <w:i w:val="0"/>
        </w:rPr>
        <w:t>(2), (3), (6), (7), (9)</w:t>
      </w:r>
    </w:p>
    <w:p>
      <w:pPr>
        <w:spacing w:before="0" w:after="0"/>
        <w:jc w:val="both"/>
      </w:pPr>
      <w:r>
        <w:rPr>
          <w:b/>
          <w:i w:val="0"/>
        </w:rPr>
        <w:t xml:space="preserve">b) Nội dung: </w:t>
      </w:r>
      <w:r>
        <w:rPr>
          <w:b w:val="0"/>
          <w:i w:val="0"/>
        </w:rPr>
        <w:t>Kĩ thuật mảnh ghép – phòng tranh (SGV): 6 nhóm chuyên gia → 3 nhóm mảnh ghép, treo sản phẩm, 1 chuyên gia ở lại trình bày.</w:t>
      </w:r>
    </w:p>
    <w:p>
      <w:pPr>
        <w:spacing w:before="0" w:after="0"/>
        <w:jc w:val="both"/>
      </w:pPr>
      <w:r>
        <w:rPr>
          <w:b/>
          <w:i w:val="0"/>
        </w:rPr>
        <w:t>c) Sản phẩm:</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Nội dung</w:t>
            </w:r>
          </w:p>
        </w:tc>
        <w:tc>
          <w:tcPr>
            <w:tcW w:type="dxa" w:w="2367"/>
            <w:shd w:val="clear" w:color="auto" w:fill="DCE6F2"/>
          </w:tcPr>
          <w:p>
            <w:pPr>
              <w:spacing w:before="80" w:after="0"/>
              <w:jc w:val="center"/>
            </w:pPr>
            <w:r>
              <w:rPr>
                <w:b/>
                <w:i w:val="0"/>
              </w:rPr>
              <w:t>Thực vật C₃</w:t>
            </w:r>
          </w:p>
        </w:tc>
        <w:tc>
          <w:tcPr>
            <w:tcW w:type="dxa" w:w="2367"/>
            <w:shd w:val="clear" w:color="auto" w:fill="DCE6F2"/>
          </w:tcPr>
          <w:p>
            <w:pPr>
              <w:spacing w:before="80" w:after="0"/>
              <w:jc w:val="center"/>
            </w:pPr>
            <w:r>
              <w:rPr>
                <w:b/>
                <w:i w:val="0"/>
              </w:rPr>
              <w:t>Thực vật C₄</w:t>
            </w:r>
          </w:p>
        </w:tc>
        <w:tc>
          <w:tcPr>
            <w:tcW w:type="dxa" w:w="2367"/>
            <w:shd w:val="clear" w:color="auto" w:fill="DCE6F2"/>
          </w:tcPr>
          <w:p>
            <w:pPr>
              <w:spacing w:before="80" w:after="0"/>
              <w:jc w:val="center"/>
            </w:pPr>
            <w:r>
              <w:rPr>
                <w:b/>
                <w:i w:val="0"/>
              </w:rPr>
              <w:t>Thực vật CAM</w:t>
            </w:r>
          </w:p>
        </w:tc>
      </w:tr>
      <w:tr>
        <w:tc>
          <w:tcPr>
            <w:tcW w:type="dxa" w:w="2367"/>
          </w:tcPr>
          <w:p>
            <w:pPr>
              <w:spacing w:before="0" w:after="0"/>
              <w:jc w:val="both"/>
            </w:pPr>
            <w:r>
              <w:rPr>
                <w:b w:val="0"/>
                <w:i w:val="0"/>
              </w:rPr>
              <w:t>Đại diện</w:t>
            </w:r>
          </w:p>
        </w:tc>
        <w:tc>
          <w:tcPr>
            <w:tcW w:type="dxa" w:w="2367"/>
          </w:tcPr>
          <w:p>
            <w:pPr>
              <w:spacing w:before="0" w:after="0"/>
              <w:jc w:val="both"/>
            </w:pPr>
            <w:r>
              <w:rPr>
                <w:b w:val="0"/>
                <w:i w:val="0"/>
              </w:rPr>
              <w:t>Lúa, khoai, sắn, rau, đậu</w:t>
            </w:r>
          </w:p>
        </w:tc>
        <w:tc>
          <w:tcPr>
            <w:tcW w:type="dxa" w:w="2367"/>
          </w:tcPr>
          <w:p>
            <w:pPr>
              <w:spacing w:before="0" w:after="0"/>
              <w:jc w:val="both"/>
            </w:pPr>
            <w:r>
              <w:rPr>
                <w:b w:val="0"/>
                <w:i w:val="0"/>
              </w:rPr>
              <w:t>Mía, ngô, rau dền, kê, cao lương, cỏ gấu</w:t>
            </w:r>
          </w:p>
        </w:tc>
        <w:tc>
          <w:tcPr>
            <w:tcW w:type="dxa" w:w="2367"/>
          </w:tcPr>
          <w:p>
            <w:pPr>
              <w:spacing w:before="0" w:after="0"/>
              <w:jc w:val="both"/>
            </w:pPr>
            <w:r>
              <w:rPr>
                <w:b w:val="0"/>
                <w:i w:val="0"/>
              </w:rPr>
              <w:t>Dứa, xương rồng, thuốc bỏng</w:t>
            </w:r>
          </w:p>
        </w:tc>
      </w:tr>
      <w:tr>
        <w:tc>
          <w:tcPr>
            <w:tcW w:type="dxa" w:w="2367"/>
          </w:tcPr>
          <w:p>
            <w:pPr>
              <w:spacing w:before="0" w:after="0"/>
              <w:jc w:val="both"/>
            </w:pPr>
            <w:r>
              <w:rPr>
                <w:b w:val="0"/>
                <w:i w:val="0"/>
              </w:rPr>
              <w:t>Chất nhận CO₂ đầu tiên</w:t>
            </w:r>
          </w:p>
        </w:tc>
        <w:tc>
          <w:tcPr>
            <w:tcW w:type="dxa" w:w="2367"/>
          </w:tcPr>
          <w:p>
            <w:pPr>
              <w:spacing w:before="0" w:after="0"/>
              <w:jc w:val="both"/>
            </w:pPr>
            <w:r>
              <w:rPr>
                <w:b w:val="0"/>
                <w:i w:val="0"/>
              </w:rPr>
              <w:t>RuBP</w:t>
            </w:r>
          </w:p>
        </w:tc>
        <w:tc>
          <w:tcPr>
            <w:tcW w:type="dxa" w:w="2367"/>
          </w:tcPr>
          <w:p>
            <w:pPr>
              <w:spacing w:before="0" w:after="0"/>
              <w:jc w:val="both"/>
            </w:pPr>
            <w:r>
              <w:rPr>
                <w:b w:val="0"/>
                <w:i w:val="0"/>
              </w:rPr>
              <w:t>PEP (tế bào mô giậu)</w:t>
            </w:r>
          </w:p>
        </w:tc>
        <w:tc>
          <w:tcPr>
            <w:tcW w:type="dxa" w:w="2367"/>
          </w:tcPr>
          <w:p>
            <w:pPr>
              <w:spacing w:before="0" w:after="0"/>
              <w:jc w:val="both"/>
            </w:pPr>
            <w:r>
              <w:rPr>
                <w:b w:val="0"/>
                <w:i w:val="0"/>
              </w:rPr>
              <w:t>PEP</w:t>
            </w:r>
          </w:p>
        </w:tc>
      </w:tr>
      <w:tr>
        <w:tc>
          <w:tcPr>
            <w:tcW w:type="dxa" w:w="2367"/>
          </w:tcPr>
          <w:p>
            <w:pPr>
              <w:spacing w:before="0" w:after="0"/>
              <w:jc w:val="both"/>
            </w:pPr>
            <w:r>
              <w:rPr>
                <w:b w:val="0"/>
                <w:i w:val="0"/>
              </w:rPr>
              <w:t>Sản phẩm đầu tiên</w:t>
            </w:r>
          </w:p>
        </w:tc>
        <w:tc>
          <w:tcPr>
            <w:tcW w:type="dxa" w:w="2367"/>
          </w:tcPr>
          <w:p>
            <w:pPr>
              <w:spacing w:before="0" w:after="0"/>
              <w:jc w:val="both"/>
            </w:pPr>
            <w:r>
              <w:rPr>
                <w:b w:val="0"/>
                <w:i w:val="0"/>
              </w:rPr>
              <w:t>3-PGA (3C)</w:t>
            </w:r>
          </w:p>
        </w:tc>
        <w:tc>
          <w:tcPr>
            <w:tcW w:type="dxa" w:w="2367"/>
          </w:tcPr>
          <w:p>
            <w:pPr>
              <w:spacing w:before="0" w:after="0"/>
              <w:jc w:val="both"/>
            </w:pPr>
            <w:r>
              <w:rPr>
                <w:b w:val="0"/>
                <w:i w:val="0"/>
              </w:rPr>
              <w:t>OAA (4C)</w:t>
            </w:r>
          </w:p>
        </w:tc>
        <w:tc>
          <w:tcPr>
            <w:tcW w:type="dxa" w:w="2367"/>
          </w:tcPr>
          <w:p>
            <w:pPr>
              <w:spacing w:before="0" w:after="0"/>
              <w:jc w:val="both"/>
            </w:pPr>
            <w:r>
              <w:rPr>
                <w:b w:val="0"/>
                <w:i w:val="0"/>
              </w:rPr>
              <w:t>OAA → malic acid</w:t>
            </w:r>
          </w:p>
        </w:tc>
      </w:tr>
      <w:tr>
        <w:tc>
          <w:tcPr>
            <w:tcW w:type="dxa" w:w="2367"/>
          </w:tcPr>
          <w:p>
            <w:pPr>
              <w:spacing w:before="0" w:after="0"/>
              <w:jc w:val="both"/>
            </w:pPr>
            <w:r>
              <w:rPr>
                <w:b w:val="0"/>
                <w:i w:val="0"/>
              </w:rPr>
              <w:t>Nơi, thời gian cố định CO₂</w:t>
            </w:r>
          </w:p>
        </w:tc>
        <w:tc>
          <w:tcPr>
            <w:tcW w:type="dxa" w:w="2367"/>
          </w:tcPr>
          <w:p>
            <w:pPr>
              <w:spacing w:before="0" w:after="0"/>
              <w:jc w:val="both"/>
            </w:pPr>
            <w:r>
              <w:rPr>
                <w:b w:val="0"/>
                <w:i w:val="0"/>
              </w:rPr>
              <w:t>Tế bào mô giậu, ban ngày</w:t>
            </w:r>
          </w:p>
        </w:tc>
        <w:tc>
          <w:tcPr>
            <w:tcW w:type="dxa" w:w="2367"/>
          </w:tcPr>
          <w:p>
            <w:pPr>
              <w:spacing w:before="0" w:after="0"/>
              <w:jc w:val="both"/>
            </w:pPr>
            <w:r>
              <w:rPr>
                <w:b w:val="0"/>
                <w:i w:val="0"/>
              </w:rPr>
              <w:t>Mô giậu và tế bào bao bó mạch, ban ngày</w:t>
            </w:r>
          </w:p>
        </w:tc>
        <w:tc>
          <w:tcPr>
            <w:tcW w:type="dxa" w:w="2367"/>
          </w:tcPr>
          <w:p>
            <w:pPr>
              <w:spacing w:before="0" w:after="0"/>
              <w:jc w:val="both"/>
            </w:pPr>
            <w:r>
              <w:rPr>
                <w:b w:val="0"/>
                <w:i w:val="0"/>
              </w:rPr>
              <w:t>Ban đêm (khí khổng mở), chu trình Calvin ban ngày</w:t>
            </w:r>
          </w:p>
        </w:tc>
      </w:tr>
      <w:tr>
        <w:tc>
          <w:tcPr>
            <w:tcW w:type="dxa" w:w="2367"/>
          </w:tcPr>
          <w:p>
            <w:pPr>
              <w:spacing w:before="0" w:after="0"/>
              <w:jc w:val="both"/>
            </w:pPr>
            <w:r>
              <w:rPr>
                <w:b w:val="0"/>
                <w:i w:val="0"/>
              </w:rPr>
              <w:t>Điều kiện sống</w:t>
            </w:r>
          </w:p>
        </w:tc>
        <w:tc>
          <w:tcPr>
            <w:tcW w:type="dxa" w:w="2367"/>
          </w:tcPr>
          <w:p>
            <w:pPr>
              <w:spacing w:before="0" w:after="0"/>
              <w:jc w:val="both"/>
            </w:pPr>
            <w:r>
              <w:rPr>
                <w:b w:val="0"/>
                <w:i w:val="0"/>
              </w:rPr>
              <w:t>Ôn hoà, ánh sáng bình thường</w:t>
            </w:r>
          </w:p>
        </w:tc>
        <w:tc>
          <w:tcPr>
            <w:tcW w:type="dxa" w:w="2367"/>
          </w:tcPr>
          <w:p>
            <w:pPr>
              <w:spacing w:before="0" w:after="0"/>
              <w:jc w:val="both"/>
            </w:pPr>
            <w:r>
              <w:rPr>
                <w:b w:val="0"/>
                <w:i w:val="0"/>
              </w:rPr>
              <w:t>Nóng, ánh sáng mạnh</w:t>
            </w:r>
          </w:p>
        </w:tc>
        <w:tc>
          <w:tcPr>
            <w:tcW w:type="dxa" w:w="2367"/>
          </w:tcPr>
          <w:p>
            <w:pPr>
              <w:spacing w:before="0" w:after="0"/>
              <w:jc w:val="both"/>
            </w:pPr>
            <w:r>
              <w:rPr>
                <w:b w:val="0"/>
                <w:i w:val="0"/>
              </w:rPr>
              <w:t>Khô hạn, sa mạc</w:t>
            </w:r>
          </w:p>
        </w:tc>
      </w:tr>
    </w:tbl>
    <w:p>
      <w:pPr>
        <w:spacing w:before="0" w:after="0"/>
        <w:jc w:val="both"/>
      </w:pPr>
    </w:p>
    <w:p>
      <w:pPr>
        <w:spacing w:before="0" w:after="0"/>
        <w:jc w:val="both"/>
      </w:pPr>
      <w:r>
        <w:rPr>
          <w:b w:val="0"/>
          <w:i w:val="0"/>
        </w:rPr>
        <w:t>- Pha sáng (màng thylakoid): diệp lục hấp thụ ánh sáng; quang phân li nước 2H₂O → 4H⁺ + 4e + O₂; sản phẩm O₂, ATP, NADPH. Pha tối (chất nền lục lạp): dùng ATP, NADPH cố định CO₂; chu trình Calvin: RuBP + CO₂ → 3-PGA → G3P (một phần tạo glucose, phần còn lại tái tạo RuBP).</w:t>
      </w:r>
    </w:p>
    <w:p>
      <w:pPr>
        <w:spacing w:before="0" w:after="0"/>
        <w:jc w:val="both"/>
      </w:pPr>
      <w:r>
        <w:rPr>
          <w:b w:val="0"/>
          <w:i w:val="0"/>
        </w:rPr>
        <w:t>- Thích nghi của C₄, CAM: có thêm chu trình sơ bộ cố định CO₂; enzyme PEP-carboxylase ái lực cao với CO₂, cố định nhanh CO₂ ở nồng độ rất thấp khi khí khổng đóng một phần; C₄ dự trữ được nhiều CO₂ → năng suất cao; CAM đóng khí khổng ban ngày, mở ban đêm → tiết kiệm nước.</w:t>
      </w:r>
    </w:p>
    <w:p>
      <w:pPr>
        <w:spacing w:before="0" w:after="0"/>
        <w:jc w:val="both"/>
      </w:pPr>
      <w:r>
        <w:rPr>
          <w:b w:val="0"/>
          <w:i w:val="0"/>
        </w:rPr>
        <w:t>- Vai trò sản phẩm: G3P là nguyên liệu tổng hợp glucose → carbohydrate; amino acid → protein; acid béo → lipid (Hình 4.6).</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Các nhóm mảnh ghép hoàn thành bảng so sánh trên giấy A0.</w:t>
      </w:r>
    </w:p>
    <w:p>
      <w:pPr>
        <w:spacing w:before="0" w:after="0"/>
        <w:jc w:val="both"/>
      </w:pPr>
      <w:r>
        <w:rPr>
          <w:b/>
          <w:i w:val="0"/>
        </w:rPr>
        <w:t xml:space="preserve">Bước 2: Thực hiện nhiệm vụ – </w:t>
      </w:r>
      <w:r>
        <w:rPr>
          <w:b w:val="0"/>
          <w:i w:val="0"/>
        </w:rPr>
        <w:t>12 phút.</w:t>
      </w:r>
    </w:p>
    <w:p>
      <w:pPr>
        <w:spacing w:before="0" w:after="0"/>
        <w:jc w:val="both"/>
      </w:pPr>
      <w:r>
        <w:rPr>
          <w:b/>
          <w:i w:val="0"/>
        </w:rPr>
        <w:t xml:space="preserve">Bước 3: Báo cáo, thảo luận – </w:t>
      </w:r>
      <w:r>
        <w:rPr>
          <w:b w:val="0"/>
          <w:i w:val="0"/>
        </w:rPr>
        <w:t>Phòng tranh; khách tham quan đặt câu hỏi.</w:t>
      </w:r>
    </w:p>
    <w:p>
      <w:pPr>
        <w:spacing w:before="0" w:after="0"/>
        <w:jc w:val="both"/>
      </w:pPr>
      <w:r>
        <w:rPr>
          <w:b/>
          <w:i w:val="0"/>
        </w:rPr>
        <w:t xml:space="preserve">Bước 4: Kết luận, nhận định – </w:t>
      </w:r>
      <w:r>
        <w:rPr>
          <w:b w:val="0"/>
          <w:i w:val="0"/>
        </w:rPr>
        <w:t>GV chuẩn hoá; trả lời câu hỏi Dừng lại và suy ngẫm (SGK tr.30).</w:t>
      </w:r>
    </w:p>
    <w:p>
      <w:pPr>
        <w:spacing w:before="0" w:after="0"/>
        <w:jc w:val="both"/>
      </w:pPr>
      <w:r>
        <w:rPr>
          <w:b/>
          <w:i w:val="0"/>
        </w:rPr>
        <w:t>Hoạt động 2.3: ẢNH HƯỞNG CỦA CÁC YẾU TỐ NGOẠI CẢNH ĐẾN QUANG HỢP (Tiết 2: 20 phút)</w:t>
      </w:r>
    </w:p>
    <w:p>
      <w:pPr>
        <w:spacing w:before="0" w:after="0"/>
        <w:jc w:val="both"/>
      </w:pPr>
      <w:r>
        <w:rPr>
          <w:b/>
          <w:i w:val="0"/>
        </w:rPr>
        <w:t xml:space="preserve">a) Mục tiêu: </w:t>
      </w:r>
      <w:r>
        <w:rPr>
          <w:b w:val="0"/>
          <w:i w:val="0"/>
        </w:rPr>
        <w:t>(4), (7), (10)</w:t>
      </w:r>
    </w:p>
    <w:p>
      <w:pPr>
        <w:spacing w:before="0" w:after="0"/>
        <w:jc w:val="both"/>
      </w:pPr>
      <w:r>
        <w:rPr>
          <w:b/>
          <w:i w:val="0"/>
        </w:rPr>
        <w:t xml:space="preserve">b) Nội dung: </w:t>
      </w:r>
      <w:r>
        <w:rPr>
          <w:b w:val="0"/>
          <w:i w:val="0"/>
        </w:rPr>
        <w:t>Trò chơi “Tôi ảnh hưởng như thế nào đến quang hợp” (SGV): 3 nhóm mang tên Nhiệt độ, Carbon dioxide, Ánh sáng; đọc SGK, phân tích đồ thị, trình bày ảnh hưởng, lấy ví dụ thực tiễn, đề xuất biện pháp; nhận xét theo kĩ thuật 3 : 2 : 1 (3 điều học được, 2 điều góp ý, 1 câu hỏi).</w:t>
      </w:r>
    </w:p>
    <w:p>
      <w:pPr>
        <w:spacing w:before="0" w:after="0"/>
        <w:jc w:val="both"/>
      </w:pPr>
      <w:r>
        <w:rPr>
          <w:b/>
          <w:i w:val="0"/>
        </w:rPr>
        <w:t>c) Sản phẩm:</w:t>
      </w:r>
    </w:p>
    <w:p>
      <w:pPr>
        <w:spacing w:before="0" w:after="0"/>
        <w:jc w:val="both"/>
      </w:pPr>
      <w:r>
        <w:rPr>
          <w:b w:val="0"/>
          <w:i w:val="0"/>
        </w:rPr>
        <w:t>- Ánh sáng: điểm bù ánh sáng (cường độ quang hợp = cường độ hô hấp; cây ưa bóng có điểm bù thấp hơn cây ưa sáng); điểm bão hoà ánh sáng. Thành phần ánh sáng: quang hợp chủ yếu ở miền đỏ và xanh tím, mạnh nhất ở miền đỏ; ánh sáng xanh tím kích thích tổng hợp amino acid, protein, ánh sáng đỏ thúc đẩy tạo carbohydrate.</w:t>
      </w:r>
    </w:p>
    <w:p>
      <w:pPr>
        <w:spacing w:before="0" w:after="0"/>
        <w:jc w:val="both"/>
      </w:pPr>
      <w:r>
        <w:rPr>
          <w:b w:val="0"/>
          <w:i w:val="0"/>
        </w:rPr>
        <w:t>- CO₂: trong giới hạn, CO₂ tăng → cường độ quang hợp tăng; quá cao (khoảng 0,2%) gây ngộ độc; điểm bù CO₂ của CAM, C₄ thấp hơn C₃; điểm bão hoà CO₂ khoảng 0,06 – 0,1%.</w:t>
      </w:r>
    </w:p>
    <w:p>
      <w:pPr>
        <w:spacing w:before="0" w:after="0"/>
        <w:jc w:val="both"/>
      </w:pPr>
      <w:r>
        <w:rPr>
          <w:b w:val="0"/>
          <w:i w:val="0"/>
        </w:rPr>
        <w:t>- Nhiệt độ: cây nhiệt đới bắt đầu quang hợp ở 5 – 7 °C; nhiệt độ tối ưu đa số cây nhiệt đới 25 – 30 °C, cây ôn đới 8 – 15 °C.</w:t>
      </w:r>
    </w:p>
    <w:p>
      <w:pPr>
        <w:spacing w:before="0" w:after="0"/>
        <w:jc w:val="both"/>
      </w:pPr>
      <w:r>
        <w:rPr>
          <w:b w:val="0"/>
          <w:i w:val="0"/>
        </w:rPr>
        <w:t>- Câu 2 (SGK tr.32, SGV): không trồng quá dày vì cây cạnh tranh ánh sáng, nước, dinh dưỡng → bộ lá kém phát triển, cây còi cọc, năng suất thấp.</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3 nhóm theo tên yếu tố.</w:t>
      </w:r>
    </w:p>
    <w:p>
      <w:pPr>
        <w:spacing w:before="0" w:after="0"/>
        <w:jc w:val="both"/>
      </w:pPr>
      <w:r>
        <w:rPr>
          <w:b/>
          <w:i w:val="0"/>
        </w:rPr>
        <w:t xml:space="preserve">Bước 2: Thực hiện nhiệm vụ – </w:t>
      </w:r>
      <w:r>
        <w:rPr>
          <w:b w:val="0"/>
          <w:i w:val="0"/>
        </w:rPr>
        <w:t>8 phút; 1.2.NC1b: đọc đồ thị Hình 4.7, 4.8.</w:t>
      </w:r>
    </w:p>
    <w:p>
      <w:pPr>
        <w:spacing w:before="0" w:after="0"/>
        <w:jc w:val="both"/>
      </w:pPr>
      <w:r>
        <w:rPr>
          <w:b/>
          <w:i w:val="0"/>
        </w:rPr>
        <w:t xml:space="preserve">Bước 3: Báo cáo, thảo luận – </w:t>
      </w:r>
      <w:r>
        <w:rPr>
          <w:b w:val="0"/>
          <w:i w:val="0"/>
        </w:rPr>
        <w:t>Mỗi nhóm trình bày 2 phút; nhóm khác nhận xét 3 : 2 : 1.</w:t>
      </w:r>
    </w:p>
    <w:p>
      <w:pPr>
        <w:spacing w:before="0" w:after="0"/>
        <w:jc w:val="both"/>
      </w:pPr>
      <w:r>
        <w:rPr>
          <w:b/>
          <w:i w:val="0"/>
        </w:rPr>
        <w:t xml:space="preserve">Bước 4: Kết luận, nhận định – </w:t>
      </w:r>
      <w:r>
        <w:rPr>
          <w:b w:val="0"/>
          <w:i w:val="0"/>
        </w:rPr>
        <w:t>GV chốt; đánh giá đồng đẳng qua bảng kiểm.</w:t>
      </w:r>
    </w:p>
    <w:p>
      <w:pPr>
        <w:spacing w:before="80" w:after="80"/>
        <w:jc w:val="center"/>
      </w:pPr>
      <w:r>
        <w:rPr>
          <w:b/>
          <w:i w:val="0"/>
        </w:rPr>
        <w:t>HẾT TIẾT 2 (T9) CHUYỂN SANG TIẾT 3 (T10)</w:t>
      </w:r>
    </w:p>
    <w:p>
      <w:pPr>
        <w:spacing w:before="80" w:after="0"/>
        <w:jc w:val="center"/>
      </w:pPr>
      <w:r>
        <w:rPr>
          <w:b/>
          <w:i w:val="0"/>
        </w:rPr>
        <w:t>TIẾT 3 (T10)</w:t>
      </w:r>
    </w:p>
    <w:p>
      <w:pPr>
        <w:spacing w:before="0" w:after="0"/>
        <w:jc w:val="both"/>
      </w:pPr>
      <w:r>
        <w:rPr>
          <w:b/>
          <w:i w:val="0"/>
        </w:rPr>
        <w:t>Hoạt động 2.4: QUANG HỢP VÀ NĂNG SUẤT CÂY TRỒNG (15 phút)</w:t>
      </w:r>
    </w:p>
    <w:p>
      <w:pPr>
        <w:spacing w:before="0" w:after="0"/>
        <w:jc w:val="both"/>
      </w:pPr>
      <w:r>
        <w:rPr>
          <w:b/>
          <w:i w:val="0"/>
        </w:rPr>
        <w:t xml:space="preserve">a) Mục tiêu: </w:t>
      </w:r>
      <w:r>
        <w:rPr>
          <w:b w:val="0"/>
          <w:i w:val="0"/>
        </w:rPr>
        <w:t>(5), (8), (9), (12)</w:t>
      </w:r>
    </w:p>
    <w:p>
      <w:pPr>
        <w:spacing w:before="0" w:after="0"/>
        <w:jc w:val="both"/>
      </w:pPr>
      <w:r>
        <w:rPr>
          <w:b/>
          <w:i w:val="0"/>
        </w:rPr>
        <w:t xml:space="preserve">b) Nội dung: </w:t>
      </w:r>
      <w:r>
        <w:rPr>
          <w:b w:val="0"/>
          <w:i w:val="0"/>
        </w:rPr>
        <w:t>HS đọc mục IV (SGK tr.32 – 33), Hình 4.9, trả lời câu hỏi Dừng lại và suy ngẫm.</w:t>
      </w:r>
    </w:p>
    <w:p>
      <w:pPr>
        <w:spacing w:before="0" w:after="0"/>
        <w:jc w:val="both"/>
      </w:pPr>
      <w:r>
        <w:rPr>
          <w:b/>
          <w:i w:val="0"/>
        </w:rPr>
        <w:t>c) Sản phẩm:</w:t>
      </w:r>
    </w:p>
    <w:p>
      <w:pPr>
        <w:spacing w:before="0" w:after="0"/>
        <w:jc w:val="both"/>
      </w:pPr>
      <w:r>
        <w:rPr>
          <w:b w:val="0"/>
          <w:i w:val="0"/>
        </w:rPr>
        <w:t>- Quang hợp tạo 90 – 95% tổng chất khô của thực vật → nhân tố chủ yếu quyết định năng suất; 5 – 10% còn lại do dinh dưỡng khoáng.</w:t>
      </w:r>
    </w:p>
    <w:p>
      <w:pPr>
        <w:spacing w:before="0" w:after="0"/>
        <w:jc w:val="both"/>
      </w:pPr>
      <w:r>
        <w:rPr>
          <w:b w:val="0"/>
          <w:i w:val="0"/>
        </w:rPr>
        <w:t>- Biện pháp kĩ thuật nông học: bón phân hợp lí (kali cho cây lấy củ, lân cho cây họ Đậu; đạm tăng diện tích lá); cung cấp đủ nước, nhất là giai đoạn sinh sản; gieo trồng đúng thời vụ (khoai tây vụ đông, nhiệt độ hình thành củ 18 – 23 °C); chọn tạo giống quang hợp mạnh, phòng trừ sâu bệnh.</w:t>
      </w:r>
    </w:p>
    <w:p>
      <w:pPr>
        <w:spacing w:before="0" w:after="0"/>
        <w:jc w:val="both"/>
      </w:pPr>
      <w:r>
        <w:rPr>
          <w:b w:val="0"/>
          <w:i w:val="0"/>
        </w:rPr>
        <w:t>- Công nghệ: đèn LED thay ánh sáng mặt trời – chủ động cường độ, quang phổ; trồng rau trong nhà kết hợp thuỷ canh (xà lách, rau diếp, rau cải, rau muống, cà chua…) – SGV.</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4.9 và video; giao câu hỏi.</w:t>
      </w:r>
    </w:p>
    <w:p>
      <w:pPr>
        <w:spacing w:before="0" w:after="0"/>
        <w:jc w:val="both"/>
      </w:pPr>
      <w:r>
        <w:rPr>
          <w:b/>
          <w:i w:val="0"/>
        </w:rPr>
        <w:t xml:space="preserve">Bước 2: Thực hiện nhiệm vụ – </w:t>
      </w:r>
      <w:r>
        <w:rPr>
          <w:b w:val="0"/>
          <w:i w:val="0"/>
        </w:rPr>
        <w:t>Cặp đôi; NLa: thảo luận AI điều khiển đèn LED, tưới tự động trong nhà kính.</w:t>
      </w:r>
    </w:p>
    <w:p>
      <w:pPr>
        <w:spacing w:before="0" w:after="0"/>
        <w:jc w:val="both"/>
      </w:pPr>
      <w:r>
        <w:rPr>
          <w:b/>
          <w:i w:val="0"/>
        </w:rPr>
        <w:t xml:space="preserve">Bước 3: Báo cáo, thảo luận – </w:t>
      </w:r>
      <w:r>
        <w:rPr>
          <w:b w:val="0"/>
          <w:i w:val="0"/>
        </w:rPr>
        <w:t>HS trình bày.</w:t>
      </w:r>
    </w:p>
    <w:p>
      <w:pPr>
        <w:spacing w:before="0" w:after="0"/>
        <w:jc w:val="both"/>
      </w:pPr>
      <w:r>
        <w:rPr>
          <w:b/>
          <w:i w:val="0"/>
        </w:rPr>
        <w:t xml:space="preserve">Bước 4: Kết luận, nhận định – </w:t>
      </w:r>
      <w:r>
        <w:rPr>
          <w:b w:val="0"/>
          <w:i w:val="0"/>
        </w:rPr>
        <w:t>GV chốt Kiến thức cốt lõi.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tr.34): Quang hợp là quá trình thực vật tổng hợp carbohydrate và giải phóng O₂ từ chất vô cơ đơn giản (CO₂, H₂O) dưới tác dụng của năng lượng ánh sáng và hệ sắc tố quang hợp. Quang hợp tạo chất hữu cơ cho cây và sinh vật dị dưỡng; cung cấp nguyên liệu cho công nghiệp, nguồn năng lượng lớn duy trì sinh giới; đảm bảo cân bằng O₂, CO₂. Trong pha sáng, hệ sắc tố nhận năng lượng ánh sáng, chuyển thành hoá năng dạng ATP, NADPH dùng cố định CO₂ ở pha tối (chu trình C₃, con đường C₄ hoặc CAM). Ánh sáng, nhiệt độ, CO₂ ảnh hưởng trực tiếp đến cường độ quang hợp; quang hợp quyết định 90 – 95% năng suất cây trồng.</w:t>
            </w:r>
          </w:p>
        </w:tc>
      </w:tr>
    </w:tbl>
    <w:p>
      <w:pPr>
        <w:spacing w:before="0" w:after="0"/>
        <w:jc w:val="both"/>
      </w:pPr>
    </w:p>
    <w:p>
      <w:pPr>
        <w:spacing w:before="80" w:after="0"/>
        <w:jc w:val="center"/>
      </w:pPr>
      <w:r>
        <w:rPr>
          <w:b/>
          <w:i w:val="0"/>
        </w:rPr>
        <w:t>3. HOẠT ĐỘNG 3: LUYỆN TẬP (12 phút)</w:t>
      </w:r>
    </w:p>
    <w:p>
      <w:pPr>
        <w:spacing w:before="0" w:after="0"/>
        <w:jc w:val="both"/>
      </w:pPr>
      <w:r>
        <w:rPr>
          <w:b/>
          <w:i w:val="0"/>
        </w:rPr>
        <w:t xml:space="preserve">a) Mục tiêu: </w:t>
      </w:r>
      <w:r>
        <w:rPr>
          <w:b w:val="0"/>
          <w:i w:val="0"/>
        </w:rPr>
        <w:t>Củng cố; năng lực số (11).</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4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4</w:t>
      </w:r>
    </w:p>
    <w:p>
      <w:pPr>
        <w:spacing w:before="0" w:after="0"/>
        <w:jc w:val="center"/>
      </w:pPr>
      <w:r>
        <w:rPr>
          <w:b w:val="0"/>
          <w:i w:val="0"/>
        </w:rPr>
        <w:t>https://trangtu66.github.io/Taode_thi_online/sinh_cc_bai4_k11.html</w:t>
      </w:r>
    </w:p>
    <w:p>
      <w:pPr>
        <w:spacing w:before="0" w:after="0"/>
        <w:jc w:val="both"/>
      </w:pPr>
      <w:r>
        <w:rPr>
          <w:b/>
          <w:i w:val="0"/>
        </w:rPr>
        <w:t xml:space="preserve">c) Sản phẩm: </w:t>
      </w:r>
      <w:r>
        <w:rPr>
          <w:b w:val="0"/>
          <w:i w:val="0"/>
        </w:rPr>
        <w:t>Kết quả bài làm.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10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mở đáp án, chữa, khoá đáp án.</w:t>
      </w:r>
    </w:p>
    <w:p>
      <w:pPr>
        <w:spacing w:before="80" w:after="0"/>
        <w:jc w:val="center"/>
      </w:pPr>
      <w:r>
        <w:rPr>
          <w:b/>
          <w:i w:val="0"/>
        </w:rPr>
        <w:t>4. HOẠT ĐỘNG 4: VẬN DỤNG (18 phút)</w:t>
      </w:r>
    </w:p>
    <w:p>
      <w:pPr>
        <w:spacing w:before="0" w:after="0"/>
        <w:jc w:val="both"/>
      </w:pPr>
      <w:r>
        <w:rPr>
          <w:b/>
          <w:i w:val="0"/>
        </w:rPr>
        <w:t xml:space="preserve">a) Mục tiêu: </w:t>
      </w:r>
      <w:r>
        <w:rPr>
          <w:b w:val="0"/>
          <w:i w:val="0"/>
        </w:rPr>
        <w:t>(5), (8), (14)</w:t>
      </w:r>
    </w:p>
    <w:p>
      <w:pPr>
        <w:spacing w:before="0" w:after="0"/>
        <w:jc w:val="both"/>
      </w:pPr>
      <w:r>
        <w:rPr>
          <w:b/>
          <w:i w:val="0"/>
        </w:rPr>
        <w:t xml:space="preserve">b) Nội dung: </w:t>
      </w:r>
      <w:r>
        <w:rPr>
          <w:b w:val="0"/>
          <w:i w:val="0"/>
        </w:rPr>
        <w:t>Luyện tập và vận dụng (SGK tr.34), làm việc nhóm (SGV):</w:t>
      </w:r>
    </w:p>
    <w:p>
      <w:pPr>
        <w:spacing w:before="0" w:after="0"/>
        <w:jc w:val="both"/>
      </w:pPr>
      <w:r>
        <w:rPr>
          <w:b w:val="0"/>
          <w:i w:val="0"/>
        </w:rPr>
        <w:t>- Câu 1: Tại sao các cây xương rồng, thuốc bỏng… thường sinh trưởng và phát triển chậm hơn so với các cây thuộc nhóm thực vật C₃, C₄?</w:t>
      </w:r>
    </w:p>
    <w:p>
      <w:pPr>
        <w:spacing w:before="0" w:after="0"/>
        <w:jc w:val="both"/>
      </w:pPr>
      <w:r>
        <w:rPr>
          <w:b w:val="0"/>
          <w:i w:val="0"/>
        </w:rPr>
        <w:t>- Câu 2: Tại sao trong trồng trọt người ta thường trồng xen cây có điểm bù ánh sáng thấp với cây có điểm bù ánh sáng cao? Lấy ví dụ.</w:t>
      </w:r>
    </w:p>
    <w:p>
      <w:pPr>
        <w:spacing w:before="0" w:after="0"/>
        <w:jc w:val="both"/>
      </w:pPr>
      <w:r>
        <w:rPr>
          <w:b w:val="0"/>
          <w:i w:val="0"/>
        </w:rPr>
        <w:t>- Câu 3: Muốn tăng năng suất và chất lượng cây trồng như khoai tây, khoai lang, sắn dây, mía, củ cải đường… thông qua quang hợp, cần áp dụng các biện pháp kĩ thuật nào?</w:t>
      </w:r>
    </w:p>
    <w:p>
      <w:pPr>
        <w:spacing w:before="0" w:after="0"/>
        <w:jc w:val="both"/>
      </w:pPr>
      <w:r>
        <w:rPr>
          <w:b/>
          <w:i w:val="0"/>
        </w:rPr>
        <w:t>c) Sản phẩm (SGV tr.36):</w:t>
      </w:r>
    </w:p>
    <w:p>
      <w:pPr>
        <w:spacing w:before="0" w:after="0"/>
        <w:jc w:val="both"/>
      </w:pPr>
      <w:r>
        <w:rPr>
          <w:b w:val="0"/>
          <w:i w:val="0"/>
        </w:rPr>
        <w:t>- Câu 1: Cây CAM đóng khí khổng ban ngày tránh mất nước, chỉ mở ban đêm → CO₂ khuếch tán vào hạn chế, cường độ quang hợp không cao, tích luỹ chất đồng hoá ít → chậm phát triển.</w:t>
      </w:r>
    </w:p>
    <w:p>
      <w:pPr>
        <w:spacing w:before="0" w:after="0"/>
        <w:jc w:val="both"/>
      </w:pPr>
      <w:r>
        <w:rPr>
          <w:b w:val="0"/>
          <w:i w:val="0"/>
        </w:rPr>
        <w:t>- Câu 2: Trồng xen tạo quần thể hấp thụ tối đa nguồn ánh sáng, sử dụng hiệu quả năng lượng cho quang hợp. Ví dụ ở địa phương: trồng xen hồ tiêu, cà phê (ưa bóng một phần) dưới cây che bóng (muồng, keo dậu, sầu riêng).</w:t>
      </w:r>
    </w:p>
    <w:p>
      <w:pPr>
        <w:spacing w:before="0" w:after="0"/>
        <w:jc w:val="both"/>
      </w:pPr>
      <w:r>
        <w:rPr>
          <w:b w:val="0"/>
          <w:i w:val="0"/>
        </w:rPr>
        <w:t>- Câu 3: cung cấp đủ nước, dinh dưỡng, đặc biệt giai đoạn ra hoa, tạo quả; trồng đúng thời vụ, mật độ phù hợp; bón phân hợp lí (đạm kích thích lá, sau đó tuỳ sản phẩm cần carbohydrate hay protein mà dùng K hay P); tận dụng ánh sáng sáng, chiều nhiều tia đỏ (thúc đẩy tạo carbohydrate).</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3 nhóm, mỗi nhóm 1 câu.</w:t>
      </w:r>
    </w:p>
    <w:p>
      <w:pPr>
        <w:spacing w:before="0" w:after="0"/>
        <w:jc w:val="both"/>
      </w:pPr>
      <w:r>
        <w:rPr>
          <w:b/>
          <w:i w:val="0"/>
        </w:rPr>
        <w:t xml:space="preserve">Bước 2: Thực hiện nhiệm vụ – </w:t>
      </w:r>
      <w:r>
        <w:rPr>
          <w:b w:val="0"/>
          <w:i w:val="0"/>
        </w:rPr>
        <w:t>Thảo luận 8 phút.</w:t>
      </w:r>
    </w:p>
    <w:p>
      <w:pPr>
        <w:spacing w:before="0" w:after="0"/>
        <w:jc w:val="both"/>
      </w:pPr>
      <w:r>
        <w:rPr>
          <w:b/>
          <w:i w:val="0"/>
        </w:rPr>
        <w:t xml:space="preserve">Bước 3: Báo cáo, thảo luận – </w:t>
      </w:r>
      <w:r>
        <w:rPr>
          <w:b w:val="0"/>
          <w:i w:val="0"/>
        </w:rPr>
        <w:t>Đại diện trình bày; nhóm khác bổ sung.</w:t>
      </w:r>
    </w:p>
    <w:p>
      <w:pPr>
        <w:spacing w:before="0" w:after="0"/>
        <w:jc w:val="both"/>
      </w:pPr>
      <w:r>
        <w:rPr>
          <w:b/>
          <w:i w:val="0"/>
        </w:rPr>
        <w:t xml:space="preserve">Bước 4: Kết luận, nhận định – </w:t>
      </w:r>
      <w:r>
        <w:rPr>
          <w:b w:val="0"/>
          <w:i w:val="0"/>
        </w:rPr>
        <w:t>GV chốt; giới thiệu Em có biết (β-carotene – tiền vitamin A: gấc, cà rốt, đu đủ, xoài); chốt bằng sơ đồ tư duy.</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Quang hợp ở thực vật (TTT biên soạn theo SGK)</w:t>
      </w:r>
    </w:p>
    <w:p>
      <w:pPr>
        <w:spacing w:before="0" w:after="0"/>
        <w:jc w:val="both"/>
      </w:pPr>
      <w:r>
        <w:rPr>
          <w:b w:val="0"/>
          <w:i w:val="0"/>
        </w:rPr>
        <w:t>- Hướng dẫn về nhà: làm bài tập Sách bài tập; chuẩn bị Bài 5. Thực hành: Quang hợp ở thực vật.</w:t>
      </w:r>
    </w:p>
    <w:p>
      <w:pPr>
        <w:spacing w:before="80" w:after="80"/>
        <w:jc w:val="center"/>
      </w:pPr>
      <w:r>
        <w:rPr>
          <w:b/>
          <w:i w:val="0"/>
        </w:rPr>
        <w:t>HẾT TIẾT 3 (T10)</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Trồng rau thủy canh công nghệ Nhật Bản mang lại hiệu quả</w:t>
            </w:r>
          </w:p>
        </w:tc>
        <w:tc>
          <w:tcPr>
            <w:tcW w:type="dxa" w:w="2183"/>
          </w:tcPr>
          <w:p>
            <w:pPr>
              <w:spacing w:before="0" w:after="0"/>
              <w:jc w:val="both"/>
            </w:pPr>
            <w:r>
              <w:rPr>
                <w:b w:val="0"/>
                <w:i w:val="0"/>
              </w:rPr>
              <w:t>VTV24</w:t>
            </w:r>
          </w:p>
        </w:tc>
        <w:tc>
          <w:tcPr>
            <w:tcW w:type="dxa" w:w="2183"/>
          </w:tcPr>
          <w:p>
            <w:pPr>
              <w:spacing w:before="0" w:after="0"/>
              <w:jc w:val="both"/>
            </w:pPr>
            <w:r>
              <w:rPr>
                <w:b w:val="0"/>
                <w:i w:val="0"/>
              </w:rPr>
              <w:t>Công nghệ nâng cao năng suất cây trồng</w:t>
            </w:r>
          </w:p>
        </w:tc>
        <w:tc>
          <w:tcPr>
            <w:tcW w:type="dxa" w:w="2183"/>
          </w:tcPr>
          <w:p>
            <w:pPr>
              <w:spacing w:before="0" w:after="0"/>
              <w:jc w:val="both"/>
            </w:pPr>
            <w:r>
              <w:rPr>
                <w:b w:val="0"/>
                <w:i w:val="0"/>
              </w:rPr>
              <w:t>https://www.youtube.com/watch?v=bP2RoHJgAQY</w:t>
            </w:r>
          </w:p>
        </w:tc>
      </w:tr>
    </w:tbl>
    <w:p>
      <w:pPr>
        <w:spacing w:before="0" w:after="0"/>
        <w:jc w:val="both"/>
      </w:pPr>
    </w:p>
    <w:p>
      <w:pPr>
        <w:spacing w:before="80" w:after="0"/>
        <w:jc w:val="center"/>
      </w:pPr>
      <w:r>
        <w:rPr>
          <w:b/>
          <w:i w:val="0"/>
        </w:rPr>
        <w:t>Bảng kiểm đánh giá đồng đẳng hoạt động nhóm</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Nội dung đúng, đủ (đối chiếu SGK, SGV)</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Phân tích đúng đồ thị, có ví dụ thực tiễn</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Trình bày rõ ràng, đúng thời gian</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Mọi thành viên tham gia</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