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101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ÔN TẬP CHƯƠNG III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HỆ THỨC LƯỢNG TRONG TAM GIÁC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10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góc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p>
          <m:e>
            <m:r>
              <m:t>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α≠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rPr>
                  <m:sty m:val="p"/>
                </m:rPr>
                <m:t>sin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</m:t>
              </m:r>
              <m:r>
                <m:rPr>
                  <m:sty m:val="p"/>
                </m:rPr>
                <m:t>sin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rPr>
                  <m:sty m:val="p"/>
                </m:rPr>
                <m:t>cos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</m:t>
              </m:r>
              <m:r>
                <m:rPr>
                  <m:sty m:val="p"/>
                </m:rPr>
                <m:t>cos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rPr>
                  <m:sty m:val="p"/>
                </m:rPr>
                <m:t>tan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</m:t>
              </m:r>
              <m:r>
                <m:rPr>
                  <m:sty m:val="p"/>
                </m:rPr>
                <m:t>tan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rPr>
                  <m:sty m:val="p"/>
                </m:rPr>
                <m:t>cot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</m:t>
              </m:r>
              <m:r>
                <m:rPr>
                  <m:sty m:val="p"/>
                </m:rPr>
                <m:t>cot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BC=a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CA=b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AB=c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+2bc</m:t>
              </m:r>
              <m:r>
                <m:rPr>
                  <m:sty m:val="p"/>
                </m:rPr>
                <m:t>cos</m:t>
              </m:r>
              <m:r>
                <m:t>A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−2bc</m:t>
              </m:r>
              <m:r>
                <m:rPr>
                  <m:sty m:val="p"/>
                </m:rPr>
                <m:t>cos</m:t>
              </m:r>
              <m:r>
                <m:t>A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−bc</m:t>
              </m:r>
              <m:r>
                <m:rPr>
                  <m:sty m:val="p"/>
                </m:rPr>
                <m:t>cos</m:t>
              </m:r>
              <m:r>
                <m:t>A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−2bc</m:t>
              </m:r>
              <m:r>
                <m:rPr>
                  <m:sty m:val="p"/>
                </m:rPr>
                <m:t>cos</m:t>
              </m:r>
              <m:r>
                <m:t>A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là góc tù (</w:t>
      </w:r>
      <m:oMath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).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rPr>
                  <m:sty m:val="p"/>
                </m:rPr>
                <m:t>sin</m:t>
              </m:r>
              <m:r>
                <m:t>α&lt;0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rPr>
                  <m:sty m:val="p"/>
                </m:rPr>
                <m:t>tan</m:t>
              </m:r>
              <m:r>
                <m:t>α&gt;0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rPr>
                  <m:sty m:val="p"/>
                </m:rPr>
                <m:t>cot</m:t>
              </m:r>
              <m:r>
                <m:t>α&gt;0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rPr>
                  <m:sty m:val="p"/>
                </m:rPr>
                <m:t>cos</m:t>
              </m:r>
              <m:r>
                <m:t>α&lt;0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AB=4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AC=6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Diện tích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BC=6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Bán kính </w:t>
      </w:r>
      <m:oMath>
        <m:r>
          <m:t>R</m:t>
        </m:r>
      </m:oMath>
      <w:r>
        <w:rPr>
          <w:rFonts w:ascii="Times New Roman" w:hAnsi="Times New Roman" w:eastAsia="Times New Roman"/>
          <w:sz w:val="24"/>
        </w:rPr>
        <w:t xml:space="preserve"> của đường tròn ngoại tiếp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góc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rPr>
            <m:sty m:val="p"/>
          </m:rPr>
          <m:t>sin</m:t>
        </m:r>
        <m:r>
          <m:t>α=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cos</m:t>
        </m:r>
        <m:r>
          <m:t>α&lt;0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sin</m:t>
        </m:r>
        <m:r>
          <m:t>(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−α)=−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cos</m:t>
        </m:r>
        <m:r>
          <m:t>α=−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tan</m:t>
        </m:r>
        <m:r>
          <m:t>α=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khu đất trồng hoa ở xã Vĩnh Thạnh có dạng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AB=3</m:t>
        </m:r>
      </m:oMath>
      <w:r>
        <w:rPr>
          <w:rFonts w:ascii="Times New Roman" w:hAnsi="Times New Roman" w:eastAsia="Times New Roman"/>
          <w:sz w:val="24"/>
        </w:rPr>
        <w:t xml:space="preserve"> m, </w:t>
      </w:r>
      <m:oMath>
        <m:r>
          <m:t>AC=5</m:t>
        </m:r>
      </m:oMath>
      <w:r>
        <w:rPr>
          <w:rFonts w:ascii="Times New Roman" w:hAnsi="Times New Roman" w:eastAsia="Times New Roman"/>
          <w:sz w:val="24"/>
        </w:rPr>
        <w:t xml:space="preserve"> m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Người ta làm hàng rào quanh khu đất với chi phí </w:t>
      </w:r>
      <m:oMath>
        <m:r>
          <m:t>50</m:t>
        </m:r>
      </m:oMath>
      <w:r>
        <w:rPr>
          <w:rFonts w:ascii="Times New Roman" w:hAnsi="Times New Roman" w:eastAsia="Times New Roman"/>
          <w:sz w:val="24"/>
        </w:rPr>
        <w:t xml:space="preserve"> nghìn đồng mỗi mét.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Khoảng cách </w:t>
      </w:r>
      <m:oMath>
        <m:r>
          <m:t>BC=7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Diện tích khu đất khoảng </w:t>
      </w:r>
      <m:oMath>
        <m:r>
          <m:t>6</m:t>
        </m:r>
        <m:r>
          <m:t>,</m:t>
        </m:r>
        <m:r>
          <m:t>5</m:t>
        </m:r>
      </m:oMath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rPr>
                <m:nor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(làm tròn đến hàng phần mười).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Bán kính đường tròn ngoại tiếp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khoảng </w:t>
      </w:r>
      <m:oMath>
        <m:r>
          <m:t>8</m:t>
        </m:r>
        <m:r>
          <m:t>,</m:t>
        </m:r>
        <m:r>
          <m:t>08</m:t>
        </m:r>
      </m:oMath>
      <w:r>
        <w:rPr>
          <w:rFonts w:ascii="Times New Roman" w:hAnsi="Times New Roman" w:eastAsia="Times New Roman"/>
          <w:sz w:val="24"/>
        </w:rPr>
        <w:t xml:space="preserve"> m (làm tròn đến hàng phần trăm).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Chi phí làm hàng rào quanh khu đất là </w:t>
      </w:r>
      <m:oMath>
        <m:r>
          <m:t>400</m:t>
        </m:r>
      </m:oMath>
      <w:r>
        <w:rPr>
          <w:rFonts w:ascii="Times New Roman" w:hAnsi="Times New Roman" w:eastAsia="Times New Roman"/>
          <w:sz w:val="24"/>
        </w:rPr>
        <w:t xml:space="preserve"> nghìn đồng.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Tính giá trị của biểu thức </w:t>
      </w:r>
      <m:oMath>
        <m:r>
          <m:t>P=2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t>+</m:t>
        </m:r>
        <m:r>
          <m:rPr>
            <m:sty m:val="p"/>
          </m:rPr>
          <m:t>tan</m:t>
        </m:r>
        <m:sSup>
          <m:e>
            <m:r>
              <m:t>45</m:t>
            </m:r>
          </m:e>
          <m:sup>
            <m:r>
              <m:t>∘</m:t>
            </m:r>
          </m:sup>
        </m:sSup>
        <m:r>
          <m:t>−</m:t>
        </m:r>
        <m:r>
          <m:rPr>
            <m:sty m:val="p"/>
          </m:rPr>
          <m:t>cos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AB=3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AC=8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A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độ dài cạnh </w:t>
      </w:r>
      <m:oMath>
        <m:r>
          <m:t>BC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Để đo chiều cao </w:t>
      </w:r>
      <m:oMath>
        <m:r>
          <m:t>CD</m:t>
        </m:r>
      </m:oMath>
      <w:r>
        <w:rPr>
          <w:rFonts w:ascii="Times New Roman" w:hAnsi="Times New Roman" w:eastAsia="Times New Roman"/>
          <w:sz w:val="24"/>
        </w:rPr>
        <w:t xml:space="preserve"> của cột cờ của trường (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là chân cột), người ta chọn hai điểm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 trên mặt đất sao cho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 thẳng hàng,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 nằm giữa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AB=20</m:t>
        </m:r>
      </m:oMath>
      <w:r>
        <w:rPr>
          <w:rFonts w:ascii="Times New Roman" w:hAnsi="Times New Roman" w:eastAsia="Times New Roman"/>
          <w:sz w:val="24"/>
        </w:rPr>
        <w:t xml:space="preserve"> m, đo được </w:t>
      </w:r>
      <m:oMath>
        <m:acc>
          <m:accPr>
            <m:chr m:val="̂"/>
          </m:accPr>
          <m:e>
            <m:r>
              <m:t>CAD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̂"/>
          </m:accPr>
          <m:e>
            <m:r>
              <m:t>CBD</m:t>
            </m:r>
          </m:e>
        </m:acc>
        <m:r>
          <m:t>=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(hình vẽ). Chiều cao </w:t>
      </w:r>
      <m:oMath>
        <m:r>
          <m:t>CD</m:t>
        </m:r>
      </m:oMath>
      <w:r>
        <w:rPr>
          <w:rFonts w:ascii="Times New Roman" w:hAnsi="Times New Roman" w:eastAsia="Times New Roman"/>
          <w:sz w:val="24"/>
        </w:rPr>
        <w:t xml:space="preserve"> bằng bao nhiêu mét? (làm tròn kết quả đến hàng phần mười)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1848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1_III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48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101 – TOÁN 10 – ÔN TẬP CHƯƠNG III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