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ÔN TẬP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HỆ THỨC LƯỢNG TRONG TAM GIÁC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rPr>
            <m:sty m:val="p"/>
          </m:rPr>
          <m:t>sin</m:t>
        </m:r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p>
          <m:e>
            <m:r>
              <m:t>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α≠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tan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cot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CA=b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là bán kính đường tròn ngoại tiếp.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</m:den>
              </m:f>
              <m:r>
                <m:t>=R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den>
              </m:f>
              <m:r>
                <m:t>=2R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a</m:t>
              </m:r>
              <m:r>
                <m:rPr>
                  <m:sty m:val="p"/>
                </m:rPr>
                <m:t>sin</m:t>
              </m:r>
              <m:r>
                <m:t>A=2R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</m:den>
              </m:f>
              <m:r>
                <m:t>=2R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là góc tù (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).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sin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tan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cos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AC=8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Diện tích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BC=9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Bán kính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của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α&gt;0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mảnh vườn ươm cây giống có dạng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 xml:space="preserve"> m, </w:t>
      </w:r>
      <m:oMath>
        <m:r>
          <m:t>AC=8</m:t>
        </m:r>
      </m:oMath>
      <w:r>
        <w:rPr>
          <w:rFonts w:ascii="Times New Roman" w:hAnsi="Times New Roman" w:eastAsia="Times New Roman"/>
          <w:sz w:val="24"/>
        </w:rPr>
        <w:t xml:space="preserve"> m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Người ta làm hàng rào quanh mảnh vườn với chi phí </w:t>
      </w:r>
      <m:oMath>
        <m:r>
          <m:t>60</m:t>
        </m:r>
      </m:oMath>
      <w:r>
        <w:rPr>
          <w:rFonts w:ascii="Times New Roman" w:hAnsi="Times New Roman" w:eastAsia="Times New Roman"/>
          <w:sz w:val="24"/>
        </w:rPr>
        <w:t xml:space="preserve"> nghìn đồng mỗi mét.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Khoảng cách </w:t>
      </w:r>
      <m:oMath>
        <m:r>
          <m:t>BC=8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Diện tích khu đất khoảng </w:t>
      </w:r>
      <m:oMath>
        <m:r>
          <m:t>17</m:t>
        </m:r>
        <m:r>
          <m:t>,</m:t>
        </m:r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phần mười).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Bán kính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khoảng </w:t>
      </w:r>
      <m:oMath>
        <m:r>
          <m:t>8</m:t>
        </m:r>
        <m:r>
          <m:t>,</m:t>
        </m:r>
        <m:r>
          <m:t>08</m:t>
        </m:r>
      </m:oMath>
      <w:r>
        <w:rPr>
          <w:rFonts w:ascii="Times New Roman" w:hAnsi="Times New Roman" w:eastAsia="Times New Roman"/>
          <w:sz w:val="24"/>
        </w:rPr>
        <w:t xml:space="preserve"> m (làm tròn đến hàng phần trăm).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Chi phí làm hàng rào quanh khu đất là </w:t>
      </w:r>
      <m:oMath>
        <m:r>
          <m:t>1</m:t>
        </m:r>
        <m:r>
          <m:rPr>
            <m:sty m:val="p"/>
          </m:rPr>
          <m:t> </m:t>
        </m:r>
        <m:r>
          <m:t>200</m:t>
        </m:r>
      </m:oMath>
      <w:r>
        <w:rPr>
          <w:rFonts w:ascii="Times New Roman" w:hAnsi="Times New Roman" w:eastAsia="Times New Roman"/>
          <w:sz w:val="24"/>
        </w:rPr>
        <w:t xml:space="preserve"> nghìn đồng.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Tính giá trị của biểu thức </w:t>
      </w:r>
      <m:oMath>
        <m:r>
          <m:t>P=4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−</m:t>
        </m:r>
        <m:r>
          <m:rPr>
            <m:sty m:val="p"/>
          </m:rPr>
          <m:t>tan</m:t>
        </m:r>
        <m:sSup>
          <m:e>
            <m:r>
              <m:t>135</m:t>
            </m:r>
          </m:e>
          <m:sup>
            <m:r>
              <m:t>∘</m:t>
            </m:r>
          </m:sup>
        </m:sSup>
        <m:r>
          <m:t>+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AB=10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cạnh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Để đo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của tháp nước của xã (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là chân tháp), người ta chọn hai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trên mặt đất sao cho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thẳng hàng,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nằm giữa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AB=25</m:t>
        </m:r>
      </m:oMath>
      <w:r>
        <w:rPr>
          <w:rFonts w:ascii="Times New Roman" w:hAnsi="Times New Roman" w:eastAsia="Times New Roman"/>
          <w:sz w:val="24"/>
        </w:rPr>
        <w:t xml:space="preserve"> m, đo được </w:t>
      </w:r>
      <m:oMath>
        <m:acc>
          <m:accPr>
            <m:chr m:val="̂"/>
          </m:accPr>
          <m:e>
            <m:r>
              <m:t>CAD</m:t>
            </m:r>
          </m:e>
        </m:acc>
        <m:r>
          <m:t>=</m:t>
        </m:r>
        <m:sSup>
          <m:e>
            <m:r>
              <m:t>55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CBD</m:t>
            </m:r>
          </m:e>
        </m:acc>
        <m:r>
          <m:t>=</m:t>
        </m:r>
        <m:sSup>
          <m:e>
            <m:r>
              <m:t>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(hình vẽ).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bằng bao nhiêu mét? (làm tròn kết quả đến hàng phần mười)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2156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2_III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5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10 – ÔN TẬP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