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07 tháng 01 năm 2027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15 (THỰC HÀNH): Tìm hiểu vai trò ngành nông nghiệp, lâm nghiệp và thuỷ sản; vẽ biểu đồ và nhận xét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28)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Khái quát được vai trò của nông nghiệp, lâm nghiệp, thuỷ sản trong CNH–HĐH và xây dựng nông thôn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được biểu đồ, nhận xét và giải thích tình hình phát triển và chuyển dịch cơ cấu 3 ngành.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vẽ biểu đồ từ số liệu thống kê; kết hợp bản đồ để phân tích phân bố.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sánh, đánh giá vai trò từng ngành.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giải thích xu hướng chuyển dịch nông–lâm–ngư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bài tập vẽ biểu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trình bày sản phẩm cẩn thận, chính xác.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tìm cách trình bày biểu đồ rõ ràng, hấp dẫn.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Cập nhật số liệu mới nhất từ gso.gov.vn để làm bài thực 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kiểm tra nhận xét biểu đồ; đối chiếu và bổ sung ý kiến của bản thân.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Bảng số liệu giá trị sản xuất NN–LN–TS VN theo giá so sánh 2010–2023.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Thước kẻ, compa, bút màu cho vẽ biểu đồ thủ công.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12–14; định hướng tiết thực hành vẽ biểu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'Ngành nào trong 3 ngành (NN, LN, TS) chiếm tỉ trọng cao nhất trong cơ cấu giá trị sản xuất? Xu hướng như thế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ôn bài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hành: vẽ biểu đồ và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VẼ BIỂU ĐỒ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đúng loại biểu đồ phù hợp; nhận xét đúng xu hướng và giải thích nguyên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Kiểm tra nhận xét bằng AI; đối chiếu và bổ sung.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thực hành: Cho số liệu giá trị sản xuất NN, LN, TS VN giai đoạn 2010–2023. Yêu cầu: (1) Vẽ biểu đồ thích hợp thể hiện sự thay đổi cơ cấu; (2) Nhận xét và giải thích xu hướng; (3) Nêu vai trò của từng ngành trong CNH–HĐH.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kèm nhận xét và giải thích đầy đủ (bài tập cá nhân/cặp đôi).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bảng số liệu; hướng dẫn chọn loại biểu đồ (biểu đồ tròn 2 năm + biểu đồ đường xu hướng; hoặc biểu đồ cột chồng).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 trong 20 phút, nhận xét trong 5 phút. Sau đó có thể dùng AI kiểm tra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 bài tiêu biểu (đúng/sai kỹ thuật và nội dung);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thuật vẽ biểu đồ và cấu trúc nhận xét chuẩn (xu hướng → so sánh → giải thích).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nhận xét và rút ra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 nhận xét, bổ sung phần giải thích nguyên nhân còn thiếu.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nhận xét hoàn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tự hoàn thiện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đọc bài hoàn chỉnh.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tổng kết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với xu hướng phát triển NN–LN–TS ở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'Ở Gia Lai, ngành nào trong 3 ngành đang có xu hướng tăng trưởng mạnh nhất? Điều đó phản ánh tiềm năng gì của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16 – Chuyển dịch cơ cấu ngành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HƯỚNG DẪN VẼ BIỂU ĐỒ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Số liệu thực hành (mẫu): Cơ cấu giá trị sản xuất NN–LN–TS VN (%) theo giá so sánh 2010.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Năm 2010: NN 73,4%, LN 4,2%, TS 22,4%. Năm 2015: NN 71,8%, LN 4,5%, TS 23,7%. Năm 2020: NN 69,1%, LN 4,7%, TS 26,2%. Năm 2023 (ước): NN 68,5%, LN 4,9%, TS 26,6%.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mẫu: Giai đoạn 2010–2023, cơ cấu NN–LN–TS VN có sự chuyển dịch tích cực: tỉ trọng nông nghiệp giảm (73,4% → 68,5%), lâm nghiệp và thuỷ sản tăng. Điều này phản ánh xu hướng CNH–HĐH nông nghiệp và khai thác có hiệu quả hơn tiềm năng biển–rừng.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09 tháng 01 năm 2027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15 (TH). Vẽ biểu đồ NN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Chọn loại BD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Tròn: cơ cấu 1 năm  •  Cột/đường: xu hướng  •  Miền: cơ cấu nhiều năm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Kĩ thuật vẽ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Đặt tên trục, ghi ĐV  •  Vẽ đúng tỉ lệ  •  Chú giải + tiêu đề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Nhận xét 5 bước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Xu hướng chung  •  Cực trị  •  Giải thích nguyên nhân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Số liệu thực hành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Lúa: DT–SL–NS  •  Cà phê Tây Nguyên  •  Thủy sản VN 2000-2023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https://trangtu66.github.io/Taode_thi_online/dia_cc_bai15_k12.html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16. Chuyển dịch cơ cấu CN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