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11 tháng 02 năm 2027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19 (THỰC HÀNH): Vẽ biểu đồ, nhận xét và giải thích tình hình phát triển ngành công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34)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được biểu đồ, nhận xét và giải thích tình hình phát triển và chuyển dịch cơ cấu ngành công nghiệp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xử lí số liệu thống kê; chọn và vẽ loại biểu đồ phù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xu hướng chuyển dịch cơ cấu công nghiệp, giải thích nguyên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kết kiến thức Bài 16–18 vào bài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tập trung hoàn thành bài tập vẽ biểu đồ trong giờ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trình bày bài làm cẩn thận, chính xác.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nhận xét biểu đồ đầy đủ, sâu sắc.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Cập nhật số liệu mới nhất từ gso.gov.vn cho bài thực 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kiểm tra nhận xét biểu đồ; đối chiếu và bổ sung ý kiến cá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Bảng số liệu giá trị sản xuất công nghiệp VN theo ngành 2005–2023.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Thước kẻ, compa, bút màu.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16–18;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'Nêu 3 ngành CN có tốc độ tăng trưởng nhanh nhất của VN trong 10 năm qua.'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ôn bài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VẼ BIỂU ĐỒ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đúng loại biểu đồ; nhận xét đủ 3 bước (xu hướng → so sánh → giải thích); giải thích nguyên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Kiểm tra nhận xét bằng AI; đối chiếu và bổ sung.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thực hành: Cho số liệu cơ cấu giá trị sản xuất công nghiệp VN phân theo 3 nhóm ngành giai đoạn 2005–2023. Yêu cầu: (1) Chọn và vẽ biểu đồ thích hợp (biểu đồ cột chồng hoặc tròn nhiều năm); (2) Nhận xét xu hướng chuyển dịch; (3) Giải thích nguyên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vẽ đúng kỹ thuật; nhận xét và giải thích đầy đủ.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bảng số liệu; hướng dẫn chọn loại biểu đồ (cột chồng % phù hợp khi so sánh cơ cấu nhiều năm).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 trong 20 phút, nhận xét trong 5 phút. Có thể dùng AI kiểm tra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 bài tiêu biểu (đúng/sai kỹ thuật, nội dung nhận xét);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năng: vẽ biểu đồ cột chồng %; cấu trúc nhận xét chuẩn công nghiệp (tổng GTSX → từng ngành → giải thích). Chuẩn bị ôn tập cuối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nhận xét và chuẩn bị ôn tập cuối kì.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bài, bổ sung phần giải thích. GV nhắc nội dung ôn thi cuối kì I: Bài 1–19.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nhận xét hoàn chỉnh; danh sách nội dung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hoàn thiện trong 3 phút; đồng thời công bố cấu trúc đề cuối kì.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thiện bài và ghi chép nội dung ôn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đọc bài hoàn chỉnh.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tổng kết bài học và dặn ôn tập cuối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bài học về định hướng công nghiệp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'Dựa vào xu hướng chuyển dịch cơ cấu công nghiệp VN, Gia Lai nên ưu tiên phát triển ngành CN nào để phù hợp với thế mạnh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và kết thúc.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chúc HS ôn tập tốt cuối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SỐ LIỆU THỰC HÀNH VÀ NHẬN XÉT MẪU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Số liệu: Cơ cấu giá trị SX công nghiệp VN (%) theo 3 nhóm: Khai khoáng | Chế biến chế tạo | Điện–nước–khí.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2005: 18,2% | 72,5% | 9,3%.  2010: 14,8% | 74,6% | 10,6%.  2015: 11,3% | 77,2% | 11,5%.  2020: 8,2% | 80,1% | 11,7%.  2023 (ước): 7,1% | 81,4% | 11,5%.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mẫu: Giai đoạn 2005–2023, cơ cấu GTSX CN VN chuyển dịch tích cực: ngành khai khoáng giảm mạnh (18,2% → 7,1%), ngành chế biến chế tạo tăng nhanh (72,5% → 81,4%), ngành điện–nước–khí tăng nhẹ. Giải thích: xu hướng CNH–HĐH, thu hút FDI vào CN điện tử–dệt may–ô tô, giảm dần phụ thuộc tài nguyên thô.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13 tháng 02 năm 2027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19 (TH). Vẽ biểu đồ CN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Chọn BD phù hợp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Tròn: cơ cấu 1 năm  •  Cột nhóm: so sánh vùng  •  Miền: xu hướng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Kĩ thuật vẽ BD CN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Tên biểu đồ đầy đủ  •  Đơn vị trục tung  •  Chú giải màu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Nhận xét 5 bước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Xu hướng chung  •  Cực trị–So sánh  •  Giải thích nguyên nhân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Số liệu Bình Định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GTSX CN theo ngành  •  Tỉ lệ FDI tại KKT  •  Điện tái tạo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https://trangtu66.github.io/Taode_thi_online/dia_cc_bai19_k12.html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Ôn tập học kỳ 1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