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Times New Roman" w:hAnsi="Times New Roman"/>
          <w:i/>
          <w:sz w:val="24"/>
        </w:rPr>
        <w:t>Ngày 04 tháng 09 năm 2026</w:t>
      </w:r>
      <w:r>
        <w:rPr>
          <w:rFonts w:ascii="Times New Roman" w:hAnsi="Times New Roman"/>
          <w:sz w:val="24"/>
        </w:rPr>
        <w:t xml:space="preserve">    Họ và tên giáo viên: Hà Thị Lam Huyền</w:t>
      </w:r>
    </w:p>
    <w:p>
      <w:pPr>
        <w:spacing w:before="0" w:after="40"/>
      </w:pPr>
      <w:r>
        <w:rPr>
          <w:rFonts w:ascii="Times New Roman" w:hAnsi="Times New Roman"/>
          <w:b w:val="0"/>
          <w:i w:val="0"/>
          <w:sz w:val="24"/>
        </w:rPr>
        <w:t>Tổ chuyên môn: Sử – Địa – Sinh</w:t>
      </w:r>
    </w:p>
    <w:p>
      <w:pPr>
        <w:spacing w:before="80" w:after="80"/>
        <w:jc w:val="center"/>
      </w:pPr>
      <w:r>
        <w:rPr>
          <w:rFonts w:ascii="Times New Roman" w:hAnsi="Times New Roman"/>
          <w:b/>
          <w:i w:val="0"/>
          <w:color w:val="990000"/>
          <w:sz w:val="26"/>
        </w:rPr>
        <w:t>TÊN BÀI DẠY: BÀI 1: Liên hợp quốc</w:t>
      </w:r>
    </w:p>
    <w:p>
      <w:pPr>
        <w:spacing w:before="0" w:after="40"/>
        <w:jc w:val="center"/>
      </w:pPr>
      <w:r>
        <w:rPr>
          <w:rFonts w:ascii="Times New Roman" w:hAnsi="Times New Roman"/>
          <w:b w:val="0"/>
          <w:i w:val="0"/>
          <w:sz w:val="24"/>
        </w:rPr>
        <w:t>Môn học: Lịch sử; lớp: 12</w:t>
      </w:r>
    </w:p>
    <w:p>
      <w:pPr>
        <w:spacing w:before="0" w:after="120"/>
        <w:jc w:val="center"/>
      </w:pPr>
      <w:r>
        <w:rPr>
          <w:rFonts w:ascii="Times New Roman" w:hAnsi="Times New Roman"/>
          <w:b w:val="0"/>
          <w:i w:val="0"/>
          <w:sz w:val="24"/>
        </w:rPr>
        <w:t>Thời gian thực hiện: 2 tiết (tiết 1, 2)</w:t>
      </w:r>
    </w:p>
    <w:p>
      <w:pPr>
        <w:spacing w:before="120" w:after="60"/>
      </w:pPr>
      <w:r>
        <w:rPr>
          <w:rFonts w:ascii="Times New Roman" w:hAnsi="Times New Roman"/>
          <w:b/>
          <w:i w:val="0"/>
          <w:sz w:val="26"/>
        </w:rPr>
        <w:t>I. MỤC TIÊU</w:t>
      </w:r>
    </w:p>
    <w:p>
      <w:pPr>
        <w:spacing w:before="120" w:after="60"/>
      </w:pPr>
      <w:r>
        <w:rPr>
          <w:rFonts w:ascii="Times New Roman" w:hAnsi="Times New Roman"/>
          <w:b/>
          <w:i w:val="0"/>
          <w:sz w:val="24"/>
        </w:rPr>
        <w:t>1. Kiến thức:</w:t>
      </w:r>
    </w:p>
    <w:p>
      <w:pPr>
        <w:spacing w:before="0" w:after="80"/>
      </w:pPr>
      <w:r>
        <w:rPr>
          <w:rFonts w:ascii="Times New Roman" w:hAnsi="Times New Roman"/>
          <w:b w:val="0"/>
          <w:i w:val="0"/>
          <w:sz w:val="24"/>
        </w:rPr>
        <w:t>- Sưu tầm và sử dụng tư liệu lịch sử để tìm hiểu về quá trình thành lập Liên hợp quốc.</w:t>
      </w:r>
    </w:p>
    <w:p>
      <w:pPr>
        <w:spacing w:before="0" w:after="80"/>
      </w:pPr>
      <w:r>
        <w:rPr>
          <w:rFonts w:ascii="Times New Roman" w:hAnsi="Times New Roman"/>
          <w:b w:val="0"/>
          <w:i w:val="0"/>
          <w:sz w:val="24"/>
        </w:rPr>
        <w:t>- Nêu được bối cảnh lịch sử và quá trình hình thành Liên hợp quốc.</w:t>
      </w:r>
    </w:p>
    <w:p>
      <w:pPr>
        <w:spacing w:before="0" w:after="80"/>
      </w:pPr>
      <w:r>
        <w:rPr>
          <w:rFonts w:ascii="Times New Roman" w:hAnsi="Times New Roman"/>
          <w:b w:val="0"/>
          <w:i w:val="0"/>
          <w:sz w:val="24"/>
        </w:rPr>
        <w:t>- Trình bày được mục tiêu và nguyên tắc hoạt động cơ bản của Liên hợp quốc.</w:t>
      </w:r>
    </w:p>
    <w:p>
      <w:pPr>
        <w:spacing w:before="0" w:after="80"/>
      </w:pPr>
      <w:r>
        <w:rPr>
          <w:rFonts w:ascii="Times New Roman" w:hAnsi="Times New Roman"/>
          <w:b w:val="0"/>
          <w:i w:val="0"/>
          <w:sz w:val="24"/>
        </w:rPr>
        <w:t>- Nêu được vai trò của Liên hợp quốc trong việc duy trì hoà bình, an ninh quốc tế.</w:t>
      </w:r>
    </w:p>
    <w:p>
      <w:pPr>
        <w:spacing w:before="0" w:after="80"/>
      </w:pPr>
      <w:r>
        <w:rPr>
          <w:rFonts w:ascii="Times New Roman" w:hAnsi="Times New Roman"/>
          <w:b w:val="0"/>
          <w:i w:val="0"/>
          <w:sz w:val="24"/>
        </w:rPr>
        <w:t>- Trình bày được vai trò của Liên hợp quốc trong thúc đẩy phát triển kinh tế, tài chính, thương mại quốc tế.</w:t>
      </w:r>
    </w:p>
    <w:p>
      <w:pPr>
        <w:spacing w:before="0" w:after="80"/>
      </w:pPr>
      <w:r>
        <w:rPr>
          <w:rFonts w:ascii="Times New Roman" w:hAnsi="Times New Roman"/>
          <w:b w:val="0"/>
          <w:i w:val="0"/>
          <w:sz w:val="24"/>
        </w:rPr>
        <w:t>- Trình bày được vai trò của Liên hợp quốc trong đảm bảo quyền con người, phát triển văn hoá, xã hội.</w:t>
      </w:r>
    </w:p>
    <w:p>
      <w:pPr>
        <w:spacing w:before="120" w:after="60"/>
      </w:pPr>
      <w:r>
        <w:rPr>
          <w:rFonts w:ascii="Times New Roman" w:hAnsi="Times New Roman"/>
          <w:b/>
          <w:i w:val="0"/>
          <w:sz w:val="24"/>
        </w:rPr>
        <w:t>2. Năng lực:</w:t>
      </w:r>
    </w:p>
    <w:p>
      <w:pPr>
        <w:spacing w:before="0" w:after="80"/>
      </w:pPr>
      <w:r>
        <w:rPr>
          <w:rFonts w:ascii="Times New Roman" w:hAnsi="Times New Roman"/>
          <w:b w:val="0"/>
          <w:i w:val="0"/>
          <w:sz w:val="24"/>
        </w:rPr>
        <w:t>- Năng lực chung: tự chủ và tự học; giao tiếp và hợp tác; giải quyết vấn đề và sáng tạo.</w:t>
      </w:r>
    </w:p>
    <w:p>
      <w:pPr>
        <w:spacing w:before="0" w:after="80"/>
      </w:pPr>
      <w:r>
        <w:rPr>
          <w:rFonts w:ascii="Times New Roman" w:hAnsi="Times New Roman"/>
          <w:b w:val="0"/>
          <w:i w:val="0"/>
          <w:sz w:val="24"/>
        </w:rPr>
        <w:t>- Năng lực đặc thù:</w:t>
      </w:r>
    </w:p>
    <w:p>
      <w:pPr>
        <w:spacing w:before="0" w:after="80"/>
      </w:pPr>
      <w:r>
        <w:rPr>
          <w:rFonts w:ascii="Times New Roman" w:hAnsi="Times New Roman"/>
          <w:b w:val="0"/>
          <w:i w:val="0"/>
          <w:sz w:val="24"/>
        </w:rPr>
        <w:t xml:space="preserve">  + Năng lực tìm hiểu lịch sử: biết sưu tầm và sử dụng tư liệu để tìm hiểu về Liên hợp quốc.</w:t>
      </w:r>
    </w:p>
    <w:p>
      <w:pPr>
        <w:spacing w:before="0" w:after="80"/>
      </w:pPr>
      <w:r>
        <w:rPr>
          <w:rFonts w:ascii="Times New Roman" w:hAnsi="Times New Roman"/>
          <w:b w:val="0"/>
          <w:i w:val="0"/>
          <w:sz w:val="24"/>
        </w:rPr>
        <w:t xml:space="preserve">  + Năng lực nhận thức và tư duy lịch sử: phân tích được mục tiêu, nguyên tắc và vai trò của Liên hợp quốc.</w:t>
      </w:r>
    </w:p>
    <w:p>
      <w:pPr>
        <w:spacing w:before="0" w:after="80"/>
      </w:pPr>
      <w:r>
        <w:rPr>
          <w:rFonts w:ascii="Times New Roman" w:hAnsi="Times New Roman"/>
          <w:b w:val="0"/>
          <w:i w:val="0"/>
          <w:sz w:val="24"/>
        </w:rPr>
        <w:t xml:space="preserve">  + Năng lực vận dụng: liên hệ vai trò Liên hợp quốc với Việt Nam; giải thích được ý nghĩa của hoà bình đối với quyền con người.</w:t>
      </w:r>
    </w:p>
    <w:p>
      <w:pPr>
        <w:spacing w:before="120" w:after="60"/>
      </w:pPr>
      <w:r>
        <w:rPr>
          <w:rFonts w:ascii="Times New Roman" w:hAnsi="Times New Roman"/>
          <w:b/>
          <w:i w:val="0"/>
          <w:sz w:val="24"/>
        </w:rPr>
        <w:t>3. Phẩm chất:</w:t>
      </w:r>
    </w:p>
    <w:p>
      <w:pPr>
        <w:spacing w:before="0" w:after="80"/>
      </w:pPr>
      <w:r>
        <w:rPr>
          <w:rFonts w:ascii="Times New Roman" w:hAnsi="Times New Roman"/>
          <w:b w:val="0"/>
          <w:i w:val="0"/>
          <w:sz w:val="24"/>
        </w:rPr>
        <w:t>- Yêu nước: trân trọng hoà bình, độc lập và chủ quyền dân tộc; nhận thức vai trò Việt Nam trong Liên hợp quốc.</w:t>
      </w:r>
    </w:p>
    <w:p>
      <w:pPr>
        <w:spacing w:before="0" w:after="80"/>
      </w:pPr>
      <w:r>
        <w:rPr>
          <w:rFonts w:ascii="Times New Roman" w:hAnsi="Times New Roman"/>
          <w:b w:val="0"/>
          <w:i w:val="0"/>
          <w:sz w:val="24"/>
        </w:rPr>
        <w:t>- Nhân ái: trân trọng giá trị hoà bình và quyền con người; phản đối chiến tranh và xâm phạm quyền con người.</w:t>
      </w:r>
    </w:p>
    <w:p>
      <w:pPr>
        <w:spacing w:before="0" w:after="80"/>
      </w:pPr>
      <w:r>
        <w:rPr>
          <w:rFonts w:ascii="Times New Roman" w:hAnsi="Times New Roman"/>
          <w:b w:val="0"/>
          <w:i w:val="0"/>
          <w:sz w:val="24"/>
        </w:rPr>
        <w:t>- Trách nhiệm: ý thức thực hiện trách nhiệm công dân trong giữ gìn hoà bình và hợp tác quốc tế.</w:t>
      </w:r>
    </w:p>
    <w:p>
      <w:pPr>
        <w:spacing w:before="120" w:after="60"/>
      </w:pPr>
      <w:r>
        <w:rPr>
          <w:rFonts w:ascii="Times New Roman" w:hAnsi="Times New Roman"/>
          <w:b/>
          <w:i w:val="0"/>
          <w:sz w:val="24"/>
        </w:rPr>
        <w:t>4. Tích hợp – Năng lực số:</w:t>
      </w:r>
    </w:p>
    <w:p>
      <w:pPr>
        <w:spacing w:before="0" w:after="80"/>
      </w:pPr>
      <w:r>
        <w:rPr>
          <w:rFonts w:ascii="Times New Roman" w:hAnsi="Times New Roman"/>
          <w:b w:val="0"/>
          <w:i w:val="0"/>
          <w:sz w:val="24"/>
        </w:rPr>
        <w:t>+ Tích hợp quyền con người: Liên hệ vai trò Liên hợp quốc trong bảo vệ quyền con người với thực tiễn Việt Nam.</w:t>
      </w:r>
    </w:p>
    <w:p>
      <w:pPr>
        <w:spacing w:before="120" w:after="60"/>
      </w:pPr>
      <w:r>
        <w:rPr>
          <w:rFonts w:ascii="Times New Roman" w:hAnsi="Times New Roman"/>
          <w:b/>
          <w:i w:val="0"/>
          <w:sz w:val="26"/>
        </w:rPr>
        <w:t>II. THIẾT BỊ DẠY HỌC VÀ HỌC LIỆU</w:t>
      </w:r>
    </w:p>
    <w:p>
      <w:pPr>
        <w:spacing w:before="120" w:after="60"/>
      </w:pPr>
      <w:r>
        <w:rPr>
          <w:rFonts w:ascii="Times New Roman" w:hAnsi="Times New Roman"/>
          <w:b/>
          <w:i w:val="0"/>
          <w:sz w:val="24"/>
        </w:rPr>
        <w:t>1. Thiết bị dạy học:</w:t>
      </w:r>
    </w:p>
    <w:p>
      <w:pPr>
        <w:spacing w:before="0" w:after="80"/>
      </w:pPr>
      <w:r>
        <w:rPr>
          <w:rFonts w:ascii="Times New Roman" w:hAnsi="Times New Roman"/>
          <w:b w:val="0"/>
          <w:i w:val="0"/>
          <w:sz w:val="24"/>
        </w:rPr>
        <w:t>- GV: Máy tính, máy chiếu, kết nối Internet, bảng phụ/giấy A0.</w:t>
      </w:r>
    </w:p>
    <w:p>
      <w:pPr>
        <w:spacing w:before="0" w:after="80"/>
      </w:pPr>
      <w:r>
        <w:rPr>
          <w:rFonts w:ascii="Times New Roman" w:hAnsi="Times New Roman"/>
          <w:b w:val="0"/>
          <w:i w:val="0"/>
          <w:sz w:val="24"/>
        </w:rPr>
        <w:t>- HS: Điện thoại thông minh (tra cứu tư liệu).</w:t>
      </w:r>
    </w:p>
    <w:p>
      <w:pPr>
        <w:spacing w:before="0" w:after="80"/>
      </w:pPr>
      <w:r>
        <w:rPr>
          <w:rFonts w:ascii="Times New Roman" w:hAnsi="Times New Roman"/>
          <w:b w:val="0"/>
          <w:i w:val="0"/>
          <w:sz w:val="24"/>
        </w:rPr>
        <w:t>- Lược đồ các quốc gia thành viên Liên hợp quốc; ảnh Hội nghị San Francisco 1945 và trụ sở LHQ.</w:t>
      </w:r>
    </w:p>
    <w:p>
      <w:pPr>
        <w:spacing w:before="120" w:after="60"/>
      </w:pPr>
      <w:r>
        <w:rPr>
          <w:rFonts w:ascii="Times New Roman" w:hAnsi="Times New Roman"/>
          <w:b/>
          <w:i w:val="0"/>
          <w:sz w:val="24"/>
        </w:rPr>
        <w:t>2. Học liệu:</w:t>
      </w:r>
    </w:p>
    <w:p>
      <w:pPr>
        <w:spacing w:before="0" w:after="80"/>
      </w:pPr>
      <w:r>
        <w:rPr>
          <w:rFonts w:ascii="Times New Roman" w:hAnsi="Times New Roman"/>
          <w:b w:val="0"/>
          <w:i w:val="0"/>
          <w:sz w:val="24"/>
        </w:rPr>
        <w:t>- SGK Lịch sử 12.</w:t>
      </w:r>
    </w:p>
    <w:p>
      <w:pPr>
        <w:spacing w:before="0" w:after="80"/>
      </w:pPr>
      <w:r>
        <w:rPr>
          <w:rFonts w:ascii="Times New Roman" w:hAnsi="Times New Roman"/>
          <w:b w:val="0"/>
          <w:i w:val="0"/>
          <w:sz w:val="24"/>
        </w:rPr>
        <w:t>- Tư liệu Hiến chương Liên hợp quốc (trích); số liệu hoạt động gìn giữ hoà bình LHQ; SGK Lịch sử 12 tr.7–14.</w:t>
      </w:r>
    </w:p>
    <w:p>
      <w:pPr>
        <w:spacing w:before="120" w:after="60"/>
      </w:pPr>
      <w:r>
        <w:rPr>
          <w:rFonts w:ascii="Times New Roman" w:hAnsi="Times New Roman"/>
          <w:b/>
          <w:i w:val="0"/>
          <w:color w:val="1F40AE"/>
          <w:sz w:val="26"/>
        </w:rPr>
        <w:t>III. TIẾN TRÌNH DẠY HỌC</w:t>
      </w:r>
    </w:p>
    <w:p>
      <w:pPr>
        <w:spacing w:before="0" w:after="80"/>
      </w:pPr>
      <w:r>
        <w:rPr>
          <w:rFonts w:ascii="Times New Roman" w:hAnsi="Times New Roman"/>
          <w:b/>
          <w:i w:val="0"/>
          <w:color w:val="1F40AE"/>
          <w:sz w:val="24"/>
        </w:rPr>
        <w:t>TIẾT 1 (Nội dung 1: Bối cảnh thành lập và mục tiêu, nguyên tắc LHQ)</w:t>
      </w:r>
    </w:p>
    <w:p>
      <w:pPr>
        <w:spacing w:before="120" w:after="60"/>
      </w:pPr>
      <w:r>
        <w:rPr>
          <w:rFonts w:ascii="Times New Roman" w:hAnsi="Times New Roman"/>
          <w:b/>
          <w:i w:val="0"/>
          <w:color w:val="1F40AE"/>
          <w:sz w:val="26"/>
        </w:rPr>
        <w:t>HOẠT ĐỘNG 1: MỞ ĐẦU (7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Kích hoạt hiểu biết ban đầu về Liên hợp quốc; tạo tò mò vào bài.</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Kỹ thuật Think–Pair–Share: GV chiếu hình lá cờ LHQ, hỏi: 'Đây là lá cờ của tổ chức nào? Em biết gì về tổ chức này?'</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HS nêu được tên, biểu trưng cơ bản của Liên hợp quốc.</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chiếu ảnh lá cờ LHQ, đặt câu hỏi Think–Pair–Share (suy nghĩ cá nhân → chia sẻ cặp đôi → chia sẻ lớp).</w:t>
      </w:r>
    </w:p>
    <w:p>
      <w:pPr>
        <w:spacing w:before="0" w:after="80"/>
      </w:pPr>
      <w:r>
        <w:rPr>
          <w:rFonts w:ascii="Times New Roman" w:hAnsi="Times New Roman"/>
          <w:b w:val="0"/>
          <w:i w:val="0"/>
          <w:sz w:val="24"/>
        </w:rPr>
        <w:t>Bước 2 – Thực hiện: HS suy nghĩ và chia sẻ trong 4 phút.</w:t>
      </w:r>
    </w:p>
    <w:p>
      <w:pPr>
        <w:spacing w:before="0" w:after="80"/>
      </w:pPr>
      <w:r>
        <w:rPr>
          <w:rFonts w:ascii="Times New Roman" w:hAnsi="Times New Roman"/>
          <w:b w:val="0"/>
          <w:i w:val="0"/>
          <w:sz w:val="24"/>
        </w:rPr>
        <w:t>Bước 3 – Báo cáo: Đại diện 2–3 cặp chia sẻ trước lớp.</w:t>
      </w:r>
    </w:p>
    <w:p>
      <w:pPr>
        <w:spacing w:before="0" w:after="80"/>
      </w:pPr>
      <w:r>
        <w:rPr>
          <w:rFonts w:ascii="Times New Roman" w:hAnsi="Times New Roman"/>
          <w:b w:val="0"/>
          <w:i w:val="0"/>
          <w:sz w:val="24"/>
        </w:rPr>
        <w:t>Bước 4 – Kết luận: GV tổng hợp, dẫn dắt: 'Liên hợp quốc thành lập năm 1945 với mục tiêu duy trì hoà bình và an ninh thế giới. Vậy bối cảnh, mục tiêu và vai trò của tổ chức này như thế nào?'</w:t>
      </w:r>
    </w:p>
    <w:p>
      <w:pPr>
        <w:spacing w:before="120" w:after="60"/>
      </w:pPr>
      <w:r>
        <w:rPr>
          <w:rFonts w:ascii="Times New Roman" w:hAnsi="Times New Roman"/>
          <w:b/>
          <w:i w:val="0"/>
          <w:color w:val="1F40AE"/>
          <w:sz w:val="26"/>
        </w:rPr>
        <w:t>HOẠT ĐỘNG 2: HÌNH THÀNH KIẾN THỨC MỚI (TIẾT 1) (35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Trình bày được bối cảnh thành lập, mục tiêu và nguyên tắc hoạt động của Liên hợp quốc.</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ND1 (Bối cảnh và quá trình thành lập, 10'): HS đọc SGK tr.7–8, quan sát H2, nêu bối cảnh và quá trình thành lập LHQ. ND2 (Mục tiêu và nguyên tắc, 25'): Nhóm thảo luận hoàn thành phiếu học tập về 4 mục tiêu và 6 nguyên tắc hoạt động LHQ.</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Phiếu HT: bảng mục tiêu và nguyên tắc của LHQ.</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giao nhiệm vụ từng ND. ND2: phát phiếu học tập, yêu cầu nhóm đọc SGK tr.9–11 hoàn thành bảng.</w:t>
      </w:r>
    </w:p>
    <w:p>
      <w:pPr>
        <w:spacing w:before="0" w:after="80"/>
      </w:pPr>
      <w:r>
        <w:rPr>
          <w:rFonts w:ascii="Times New Roman" w:hAnsi="Times New Roman"/>
          <w:b w:val="0"/>
          <w:i w:val="0"/>
          <w:sz w:val="24"/>
        </w:rPr>
        <w:t>Bước 2 – Thực hiện: HS đọc SGK, thảo luận nhóm, điền phiếu HT.</w:t>
      </w:r>
    </w:p>
    <w:p>
      <w:pPr>
        <w:spacing w:before="0" w:after="80"/>
      </w:pPr>
      <w:r>
        <w:rPr>
          <w:rFonts w:ascii="Times New Roman" w:hAnsi="Times New Roman"/>
          <w:b w:val="0"/>
          <w:i w:val="0"/>
          <w:sz w:val="24"/>
        </w:rPr>
        <w:t>Bước 3 – Báo cáo: Đại diện nhóm trình bày bảng mục tiêu–nguyên tắc; nhóm khác nhận xét.</w:t>
      </w:r>
    </w:p>
    <w:p>
      <w:pPr>
        <w:spacing w:before="0" w:after="80"/>
      </w:pPr>
      <w:r>
        <w:rPr>
          <w:rFonts w:ascii="Times New Roman" w:hAnsi="Times New Roman"/>
          <w:b w:val="0"/>
          <w:i w:val="0"/>
          <w:sz w:val="24"/>
        </w:rPr>
        <w:t>Bước 4 – Kết luận: GV nhận xét, chốt: 4 mục tiêu (hoà bình–hữu nghị–hợp tác–điều hoà); 6 nguyên tắc (bình đẳng, toàn vẹn lãnh thổ, từ bỏ vũ lực, không can thiệp, tôn trọng luật quốc tế, giải quyết hoà bình).</w:t>
      </w:r>
    </w:p>
    <w:p>
      <w:pPr>
        <w:spacing w:before="0" w:after="80"/>
      </w:pPr>
      <w:r>
        <w:rPr>
          <w:rFonts w:ascii="Times New Roman" w:hAnsi="Times New Roman"/>
          <w:b/>
          <w:i w:val="0"/>
          <w:color w:val="1F40AE"/>
          <w:sz w:val="24"/>
        </w:rPr>
        <w:t>TIẾT 2 (Nội dung 2: Vai trò của Liên hợp quốc)</w:t>
      </w:r>
    </w:p>
    <w:p>
      <w:pPr>
        <w:spacing w:before="120" w:after="60"/>
      </w:pPr>
      <w:r>
        <w:rPr>
          <w:rFonts w:ascii="Times New Roman" w:hAnsi="Times New Roman"/>
          <w:b/>
          <w:i w:val="0"/>
          <w:color w:val="1F40AE"/>
          <w:sz w:val="26"/>
        </w:rPr>
        <w:t>HOẠT ĐỘNG 3: LUYỆN TẬP (8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Hệ thống hoá kiến thức về mục tiêu và nguyên tắc LHQ thông qua bài tập.</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HS làm bài tập củng cố: ghép mục tiêu với từ khoá đặc trưng; xác định 2 nguyên tắc quan trọng nhất với Việt Nam và giải thích.</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Câu trả lời đúng về ghép mục tiêu; lý giải về nguyên tắc quan trọng với Việt Nam.</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phát phiếu luyện tập (3 bài nhỏ).</w:t>
      </w:r>
    </w:p>
    <w:p>
      <w:pPr>
        <w:spacing w:before="0" w:after="80"/>
      </w:pPr>
      <w:r>
        <w:rPr>
          <w:rFonts w:ascii="Times New Roman" w:hAnsi="Times New Roman"/>
          <w:b w:val="0"/>
          <w:i w:val="0"/>
          <w:sz w:val="24"/>
        </w:rPr>
        <w:t>Bước 2 – Thực hiện: HS hoàn thành cá nhân trong 5 phút.</w:t>
      </w:r>
    </w:p>
    <w:p>
      <w:pPr>
        <w:spacing w:before="0" w:after="80"/>
      </w:pPr>
      <w:r>
        <w:rPr>
          <w:rFonts w:ascii="Times New Roman" w:hAnsi="Times New Roman"/>
          <w:b w:val="0"/>
          <w:i w:val="0"/>
          <w:sz w:val="24"/>
        </w:rPr>
        <w:t>Bước 3 – Báo cáo: GV chiếu đáp án, 2 HS trình bày câu giải thích về nguyên tắc.</w:t>
      </w:r>
    </w:p>
    <w:p>
      <w:pPr>
        <w:spacing w:before="0" w:after="80"/>
      </w:pPr>
      <w:r>
        <w:rPr>
          <w:rFonts w:ascii="Times New Roman" w:hAnsi="Times New Roman"/>
          <w:b w:val="0"/>
          <w:i w:val="0"/>
          <w:sz w:val="24"/>
        </w:rPr>
        <w:t>Bước 4 – Kết luận: GV nhận xét, chuyển sang vai trò LHQ.</w:t>
      </w:r>
    </w:p>
    <w:p>
      <w:pPr>
        <w:spacing w:before="120" w:after="60"/>
      </w:pPr>
      <w:r>
        <w:rPr>
          <w:rFonts w:ascii="Times New Roman" w:hAnsi="Times New Roman"/>
          <w:b/>
          <w:i w:val="0"/>
          <w:color w:val="1F40AE"/>
          <w:sz w:val="26"/>
        </w:rPr>
        <w:t>HOẠT ĐỘNG 4: VẬN DỤNG (5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Phân tích được vai trò LHQ trong duy trì hoà bình, phát triển và quyền con người; liên hệ Việt Nam.</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Kỹ thuật mảnh ghép: 3 nhóm chuyên gia (Nhóm 1: hoà bình–an ninh; Nhóm 2: phát triển kinh tế; Nhóm 3: quyền con người–văn hoá). Đọc SGK tr.11–14, tổng hợp vai trò LHQ theo lĩnh vực → chia sẻ lại với nhóm mảnh ghép. Cuối tiết: HS liên hệ đóng góp, hỗ trợ của LHQ cho Việt Nam.</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Phiếu tổng hợp 3 lĩnh vực vai trò của LHQ; liên hệ Việt Nam.</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phân nhóm chuyên gia, giao tư liệu SGK từng lĩnh vực.</w:t>
      </w:r>
    </w:p>
    <w:p>
      <w:pPr>
        <w:spacing w:before="0" w:after="80"/>
      </w:pPr>
      <w:r>
        <w:rPr>
          <w:rFonts w:ascii="Times New Roman" w:hAnsi="Times New Roman"/>
          <w:b w:val="0"/>
          <w:i w:val="0"/>
          <w:sz w:val="24"/>
        </w:rPr>
        <w:t>Bước 2 – Thực hiện: HS đọc, tổng hợp → chia sẻ sang nhóm mảnh ghép.</w:t>
      </w:r>
    </w:p>
    <w:p>
      <w:pPr>
        <w:spacing w:before="0" w:after="80"/>
      </w:pPr>
      <w:r>
        <w:rPr>
          <w:rFonts w:ascii="Times New Roman" w:hAnsi="Times New Roman"/>
          <w:b w:val="0"/>
          <w:i w:val="0"/>
          <w:sz w:val="24"/>
        </w:rPr>
        <w:t>Bước 3 – Báo cáo: Đại diện nhóm mảnh ghép trình bày; lớp nhận xét.</w:t>
      </w:r>
    </w:p>
    <w:p>
      <w:pPr>
        <w:spacing w:before="0" w:after="80"/>
      </w:pPr>
      <w:r>
        <w:rPr>
          <w:rFonts w:ascii="Times New Roman" w:hAnsi="Times New Roman"/>
          <w:b w:val="0"/>
          <w:i w:val="0"/>
          <w:sz w:val="24"/>
        </w:rPr>
        <w:t>Bước 4 – Kết luận: GV chốt vai trò 3 lĩnh vực; tích hợp quyền con người: hoà bình là nền tảng để bảo vệ các quyền cơ bản. Liên hệ: Việt Nam gia nhập LHQ 9/1977; đóng vai trò gìn giữ hoà bình. Dặn chuẩn bị Bài 2.</w:t>
      </w:r>
    </w:p>
    <w:p>
      <w:pPr>
        <w:spacing w:before="120" w:after="60"/>
      </w:pPr>
      <w:r>
        <w:rPr>
          <w:rFonts w:ascii="Times New Roman" w:hAnsi="Times New Roman"/>
          <w:b/>
          <w:i w:val="0"/>
          <w:sz w:val="26"/>
        </w:rPr>
        <w:t>PHỤ LỤC</w:t>
      </w:r>
    </w:p>
    <w:p>
      <w:pPr>
        <w:spacing w:before="0" w:after="80"/>
      </w:pPr>
      <w:r>
        <w:rPr>
          <w:rFonts w:ascii="Times New Roman" w:hAnsi="Times New Roman"/>
          <w:b w:val="0"/>
          <w:i w:val="0"/>
          <w:sz w:val="24"/>
        </w:rPr>
        <w:t>Phiếu HT: Mục tiêu LHQ (4 mục tiêu, ví dụ minh hoạ) | Nguyên tắc hoạt động (6 nguyên tắc, biểu hiện cụ thể).</w:t>
      </w:r>
    </w:p>
    <w:p>
      <w:pPr>
        <w:spacing w:before="0" w:after="80"/>
      </w:pPr>
      <w:r>
        <w:rPr>
          <w:rFonts w:ascii="Times New Roman" w:hAnsi="Times New Roman"/>
          <w:b w:val="0"/>
          <w:i w:val="0"/>
          <w:sz w:val="24"/>
        </w:rPr>
        <w:t>Phiếu mảnh ghép: Lĩnh vực ________________ | Biểu hiện vai trò (3 ý chính) | Ví dụ cụ thể | Liên hệ Việt Nam.</w:t>
      </w:r>
    </w:p>
    <w:p/>
    <w:tbl>
      <w:tblPr>
        <w:tblStyle w:val="TableGrid"/>
        <w:tblW w:type="auto" w:w="0"/>
        <w:tblLook w:firstColumn="1" w:firstRow="1" w:lastColumn="0" w:lastRow="0" w:noHBand="0" w:noVBand="1" w:val="04A0"/>
      </w:tblPr>
      <w:tblGrid>
        <w:gridCol w:w="3230"/>
        <w:gridCol w:w="3230"/>
        <w:gridCol w:w="3230"/>
      </w:tblGrid>
      <w:tr>
        <w:tc>
          <w:tcPr>
            <w:tcW w:type="dxa" w:w="3230"/>
          </w:tcPr>
          <w:p>
            <w:pPr>
              <w:jc w:val="center"/>
            </w:pPr>
            <w:r>
              <w:rPr>
                <w:rFonts w:ascii="Times New Roman" w:hAnsi="Times New Roman"/>
                <w:b/>
                <w:sz w:val="24"/>
              </w:rPr>
              <w:t>TỔ TRƯỞNG CHUYÊN MÔN</w:t>
            </w:r>
          </w:p>
        </w:tc>
        <w:tc>
          <w:tcPr>
            <w:tcW w:type="dxa" w:w="3230"/>
          </w:tcPr>
          <w:p>
            <w:pPr>
              <w:jc w:val="center"/>
            </w:pPr>
            <w:r>
              <w:rPr>
                <w:rFonts w:ascii="Times New Roman" w:hAnsi="Times New Roman"/>
                <w:b/>
                <w:sz w:val="24"/>
              </w:rPr>
              <w:t>Vĩnh Thạnh, ngày 07 tháng 09 năm 2026</w:t>
            </w:r>
          </w:p>
        </w:tc>
        <w:tc>
          <w:tcPr>
            <w:tcW w:type="dxa" w:w="3230"/>
          </w:tcPr>
          <w:p>
            <w:pPr>
              <w:jc w:val="center"/>
            </w:pPr>
            <w:r>
              <w:rPr>
                <w:rFonts w:ascii="Times New Roman" w:hAnsi="Times New Roman"/>
                <w:b/>
                <w:sz w:val="24"/>
              </w:rPr>
              <w:t>KIỂM TRA CỦA LÃNH ĐẠO</w:t>
              <w:br/>
              <w:t>PHÓ HIỆU TRƯỞNG</w:t>
            </w:r>
          </w:p>
        </w:tc>
      </w:tr>
      <w:tr>
        <w:tc>
          <w:tcPr>
            <w:tcW w:type="dxa" w:w="3230"/>
          </w:tcPr>
          <w:p>
            <w:pPr>
              <w:jc w:val="center"/>
            </w:pPr>
            <w:r>
              <w:rPr>
                <w:rFonts w:ascii="Times New Roman" w:hAnsi="Times New Roman"/>
                <w:sz w:val="24"/>
              </w:rPr>
              <w:br/>
              <w:br/>
              <w:br/>
              <w:t>Trương Văn Hiếu</w:t>
            </w:r>
          </w:p>
        </w:tc>
        <w:tc>
          <w:tcPr>
            <w:tcW w:type="dxa" w:w="3230"/>
          </w:tcPr>
          <w:p>
            <w:pPr>
              <w:jc w:val="center"/>
            </w:pPr>
            <w:r>
              <w:rPr>
                <w:rFonts w:ascii="Times New Roman" w:hAnsi="Times New Roman"/>
                <w:sz w:val="24"/>
              </w:rPr>
              <w:br/>
              <w:br/>
              <w:br/>
              <w:t>NGƯỜI SOẠN</w:t>
              <w:br/>
              <w:br/>
              <w:br/>
              <w:br/>
              <w:t>Hà Thị Lam Huyền</w:t>
            </w:r>
          </w:p>
        </w:tc>
        <w:tc>
          <w:tcPr>
            <w:tcW w:type="dxa" w:w="3230"/>
          </w:tcPr>
          <w:p>
            <w:pPr>
              <w:jc w:val="center"/>
            </w:pPr>
            <w:r>
              <w:rPr>
                <w:rFonts w:ascii="Times New Roman" w:hAnsi="Times New Roman"/>
                <w:sz w:val="24"/>
              </w:rPr>
              <w:br/>
              <w:br/>
              <w:br/>
              <w:t>Bùi Xuân Thanh</w:t>
            </w:r>
          </w:p>
        </w:tc>
      </w:tr>
    </w:tbl>
    <w:p>
      <w:r>
        <w:br w:type="page"/>
      </w:r>
    </w:p>
    <w:p>
      <w:pPr>
        <w:pStyle w:val="Heading2"/>
        <w:spacing w:before="120" w:after="120"/>
      </w:pPr>
      <w:r>
        <w:rPr>
          <w:color w:val="1E40AF"/>
          <w:sz w:val="28"/>
        </w:rPr>
        <w:t>5. CỦNG CỐ VÀ DẶN DÒ</w:t>
      </w:r>
    </w:p>
    <w:p>
      <w:pPr>
        <w:spacing w:before="80" w:after="80"/>
      </w:pPr>
      <w:r>
        <w:rPr>
          <w:b/>
          <w:color w:val="1E40AF"/>
          <w:sz w:val="26"/>
        </w:rPr>
        <w:t>A. SƠ ĐỒ TƯ DUY</w:t>
      </w:r>
    </w:p>
    <w:tbl>
      <w:tblPr>
        <w:tblStyle w:val="TableGrid"/>
        <w:tblW w:type="auto" w:w="0"/>
        <w:tblLayout w:type="fixed"/>
        <w:tblLook w:firstColumn="1" w:firstRow="1" w:lastColumn="0" w:lastRow="0" w:noHBand="0" w:noVBand="1" w:val="04A0"/>
      </w:tblPr>
      <w:tblGrid>
        <w:gridCol w:w="4844"/>
        <w:gridCol w:w="4844"/>
      </w:tblGrid>
      <w:tr>
        <w:tc>
          <w:tcPr>
            <w:tcW w:type="dxa" w:w="9355"/>
            <w:gridSpan w:val="2"/>
            <w:shd w:val="clear" w:color="auto" w:fill="1E40AF"/>
          </w:tcPr>
          <w:p>
            <w:pPr>
              <w:spacing w:before="40" w:after="40"/>
              <w:jc w:val="center"/>
            </w:pPr>
            <w:r>
              <w:rPr>
                <w:b/>
                <w:color w:val="FFFFFF"/>
                <w:sz w:val="24"/>
              </w:rPr>
              <w:t>Bài 1. Liên hợp quốc</w:t>
            </w:r>
          </w:p>
        </w:tc>
      </w:tr>
      <w:tr>
        <w:tc>
          <w:tcPr>
            <w:tcW w:type="dxa" w:w="2835"/>
            <w:shd w:val="clear" w:color="auto" w:fill="7C3AED"/>
          </w:tcPr>
          <w:p>
            <w:pPr>
              <w:spacing w:before="40" w:after="40"/>
              <w:jc w:val="center"/>
            </w:pPr>
            <w:r>
              <w:rPr>
                <w:b/>
                <w:color w:val="FFFFFF"/>
                <w:sz w:val="22"/>
              </w:rPr>
              <w:t>Hoàn cảnh ra đời LHQ</w:t>
            </w:r>
          </w:p>
        </w:tc>
        <w:tc>
          <w:tcPr>
            <w:tcW w:type="dxa" w:w="6520"/>
            <w:shd w:val="clear" w:color="auto" w:fill="EDE9FE"/>
          </w:tcPr>
          <w:p>
            <w:pPr>
              <w:spacing w:before="40" w:after="40"/>
              <w:jc w:val="left"/>
            </w:pPr>
            <w:r>
              <w:rPr>
                <w:color w:val="4C1D95"/>
                <w:sz w:val="22"/>
              </w:rPr>
              <w:t>CTTG II kết thúc, Hội nghị SF 1945  •  51 quốc gia sáng lập  •  Mục tiêu: hòa bình &amp; hợp tác</w:t>
            </w:r>
          </w:p>
        </w:tc>
      </w:tr>
      <w:tr>
        <w:tc>
          <w:tcPr>
            <w:tcW w:type="dxa" w:w="2835"/>
            <w:shd w:val="clear" w:color="auto" w:fill="065F46"/>
          </w:tcPr>
          <w:p>
            <w:pPr>
              <w:spacing w:before="40" w:after="40"/>
              <w:jc w:val="center"/>
            </w:pPr>
            <w:r>
              <w:rPr>
                <w:b/>
                <w:color w:val="FFFFFF"/>
                <w:sz w:val="22"/>
              </w:rPr>
              <w:t>Cơ cấu tổ chức</w:t>
            </w:r>
          </w:p>
        </w:tc>
        <w:tc>
          <w:tcPr>
            <w:tcW w:type="dxa" w:w="6520"/>
            <w:shd w:val="clear" w:color="auto" w:fill="D1FAE5"/>
          </w:tcPr>
          <w:p>
            <w:pPr>
              <w:spacing w:before="40" w:after="40"/>
              <w:jc w:val="left"/>
            </w:pPr>
            <w:r>
              <w:rPr>
                <w:color w:val="022C22"/>
                <w:sz w:val="22"/>
              </w:rPr>
              <w:t>Đại Hội đồng – 193 thành viên  •  HĐBA – 5 thường trực (P5)  •  UNESCO, WHO, FAO, IMF</w:t>
            </w:r>
          </w:p>
        </w:tc>
      </w:tr>
      <w:tr>
        <w:tc>
          <w:tcPr>
            <w:tcW w:type="dxa" w:w="2835"/>
            <w:shd w:val="clear" w:color="auto" w:fill="B91C1C"/>
          </w:tcPr>
          <w:p>
            <w:pPr>
              <w:spacing w:before="40" w:after="40"/>
              <w:jc w:val="center"/>
            </w:pPr>
            <w:r>
              <w:rPr>
                <w:b/>
                <w:color w:val="FFFFFF"/>
                <w:sz w:val="22"/>
              </w:rPr>
              <w:t>Nguyên tắc hoạt động</w:t>
            </w:r>
          </w:p>
        </w:tc>
        <w:tc>
          <w:tcPr>
            <w:tcW w:type="dxa" w:w="6520"/>
            <w:shd w:val="clear" w:color="auto" w:fill="FEE2E2"/>
          </w:tcPr>
          <w:p>
            <w:pPr>
              <w:spacing w:before="40" w:after="40"/>
              <w:jc w:val="left"/>
            </w:pPr>
            <w:r>
              <w:rPr>
                <w:color w:val="450A0A"/>
                <w:sz w:val="22"/>
              </w:rPr>
              <w:t>Bình đẳng chủ quyền  •  Không can thiệp nội bộ  •  Giải quyết hòa bình tranh chấp</w:t>
            </w:r>
          </w:p>
        </w:tc>
      </w:tr>
      <w:tr>
        <w:tc>
          <w:tcPr>
            <w:tcW w:type="dxa" w:w="2835"/>
            <w:shd w:val="clear" w:color="auto" w:fill="B45309"/>
          </w:tcPr>
          <w:p>
            <w:pPr>
              <w:spacing w:before="40" w:after="40"/>
              <w:jc w:val="center"/>
            </w:pPr>
            <w:r>
              <w:rPr>
                <w:b/>
                <w:color w:val="FFFFFF"/>
                <w:sz w:val="22"/>
              </w:rPr>
              <w:t>Việt Nam &amp; LHQ</w:t>
            </w:r>
          </w:p>
        </w:tc>
        <w:tc>
          <w:tcPr>
            <w:tcW w:type="dxa" w:w="6520"/>
            <w:shd w:val="clear" w:color="auto" w:fill="FEF3C7"/>
          </w:tcPr>
          <w:p>
            <w:pPr>
              <w:spacing w:before="40" w:after="40"/>
              <w:jc w:val="left"/>
            </w:pPr>
            <w:r>
              <w:rPr>
                <w:color w:val="451A03"/>
                <w:sz w:val="22"/>
              </w:rPr>
              <w:t>Gia nhập 20/9/1977 (thứ 149)  •  HĐBA 2008-2009, 2020-2021  •  Đóng góp tích cực, chủ động</w:t>
            </w:r>
          </w:p>
        </w:tc>
      </w:tr>
    </w:tbl>
    <w:p/>
    <w:p>
      <w:r>
        <w:rPr>
          <w:b/>
          <w:color w:val="1E40AF"/>
          <w:sz w:val="26"/>
        </w:rPr>
        <w:t>B. BÀI TẬP CỦNG CỐ TRỰC TUYẾN</w:t>
      </w:r>
    </w:p>
    <w:p>
      <w:pPr>
        <w:spacing w:before="40" w:after="40"/>
      </w:pPr>
      <w:r>
        <w:rPr>
          <w:b/>
          <w:sz w:val="22"/>
        </w:rPr>
        <w:t xml:space="preserve">🔗 Link bài củng cố: </w:t>
      </w:r>
      <w:r>
        <w:rPr>
          <w:color w:val="1E40AF"/>
          <w:sz w:val="22"/>
        </w:rPr>
        <w:t>https://trangtu66.github.io/Taode_thi_online/su_cc_bai1_k12.html</w:t>
      </w:r>
    </w:p>
    <w:p>
      <w:pPr>
        <w:spacing w:before="8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QR_CungCo_SU12_Bai1.png"/>
                    <pic:cNvPicPr/>
                  </pic:nvPicPr>
                  <pic:blipFill>
                    <a:blip r:embed="rId9"/>
                    <a:stretch>
                      <a:fillRect/>
                    </a:stretch>
                  </pic:blipFill>
                  <pic:spPr>
                    <a:xfrm>
                      <a:off x="0" y="0"/>
                      <a:ext cx="1645920" cy="1645920"/>
                    </a:xfrm>
                    <a:prstGeom prst="rect"/>
                  </pic:spPr>
                </pic:pic>
              </a:graphicData>
            </a:graphic>
          </wp:inline>
        </w:drawing>
      </w:r>
    </w:p>
    <w:p>
      <w:r>
        <w:rPr>
          <w:i/>
          <w:sz w:val="22"/>
        </w:rPr>
        <w:t>📱 Quét mã QR hoặc truy cập đường link để làm bài tập củng cố trực tuyến (6 câu trắc nghiệm + 1 câu đúng/sai). Kết quả được ghi nhận tự động.</w:t>
      </w:r>
    </w:p>
    <w:p>
      <w:r>
        <w:rPr>
          <w:b/>
          <w:color w:val="1E40AF"/>
          <w:sz w:val="26"/>
        </w:rPr>
        <w:t>C. DẶN DÒ</w:t>
      </w:r>
    </w:p>
    <w:p>
      <w:pPr>
        <w:pStyle w:val="ListBullet"/>
        <w:spacing w:before="20" w:after="20"/>
      </w:pPr>
      <w:r>
        <w:rPr>
          <w:sz w:val="22"/>
        </w:rPr>
        <w:t>Hoàn thành bài tập củng cố trực tuyến trước tiết học sau.</w:t>
      </w:r>
    </w:p>
    <w:p>
      <w:pPr>
        <w:pStyle w:val="ListBullet"/>
        <w:spacing w:before="20" w:after="20"/>
      </w:pPr>
      <w:r>
        <w:rPr>
          <w:sz w:val="22"/>
        </w:rPr>
        <w:t>Xem trước Bài 2. Sự hình thành trật tự thế giới mới sau CTTGII theo phân phối chương trình.</w:t>
      </w:r>
    </w:p>
    <w:p>
      <w:pPr>
        <w:pStyle w:val="ListBullet"/>
        <w:spacing w:before="20" w:after="20"/>
      </w:pPr>
      <w:r>
        <w:rPr>
          <w:sz w:val="22"/>
        </w:rPr>
        <w:t>Ôn lại sơ đồ tư duy bài vừa học.</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