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type="auto" w:w="0"/>
        <w:jc w:val="center"/>
        <w:tblLook w:firstColumn="1" w:firstRow="1" w:lastColumn="0" w:lastRow="0" w:noHBand="0" w:noVBand="1" w:val="04A0"/>
      </w:tblPr>
      <w:tblGrid>
        <w:gridCol w:w="4820"/>
        <w:gridCol w:w="4820"/>
      </w:tblGrid>
      <w:tr>
        <w:tc>
          <w:tcPr>
            <w:tcW w:type="dxa" w:w="4252"/>
            <w:tcBorders>
              <w:top w:val="nil"/>
              <w:left w:val="nil"/>
              <w:bottom w:val="nil"/>
              <w:right w:val="nil"/>
            </w:tcBorders>
          </w:tcPr>
          <w:p>
            <w:pPr>
              <w:spacing w:before="0" w:after="0"/>
              <w:jc w:val="both"/>
            </w:pPr>
            <w:r>
              <w:rPr>
                <w:b w:val="0"/>
                <w:i/>
              </w:rPr>
              <w:t>Ngày …… tháng …… năm ……</w:t>
            </w:r>
          </w:p>
        </w:tc>
        <w:tc>
          <w:tcPr>
            <w:tcW w:type="dxa" w:w="5386"/>
            <w:tcBorders>
              <w:top w:val="nil"/>
              <w:left w:val="nil"/>
              <w:bottom w:val="nil"/>
              <w:right w:val="nil"/>
            </w:tcBorders>
          </w:tcPr>
          <w:p>
            <w:pPr>
              <w:spacing w:before="0" w:after="0"/>
              <w:jc w:val="both"/>
            </w:pPr>
            <w:r>
              <w:rPr>
                <w:b w:val="0"/>
                <w:i/>
              </w:rPr>
              <w:t>Họ và tên giáo viên: ……………………………</w:t>
            </w:r>
          </w:p>
          <w:p>
            <w:pPr>
              <w:spacing w:before="0" w:after="0"/>
              <w:jc w:val="both"/>
            </w:pPr>
            <w:r>
              <w:rPr>
                <w:b w:val="0"/>
                <w:i/>
              </w:rPr>
              <w:t>Tổ chuyên môn: Sử - Địa - Sinh</w:t>
            </w:r>
          </w:p>
        </w:tc>
      </w:tr>
    </w:tbl>
    <w:p>
      <w:pPr>
        <w:spacing w:before="0" w:after="0"/>
        <w:jc w:val="both"/>
      </w:pPr>
    </w:p>
    <w:p>
      <w:pPr>
        <w:spacing w:before="80" w:after="0"/>
        <w:jc w:val="center"/>
      </w:pPr>
      <w:r>
        <w:rPr>
          <w:b/>
          <w:i w:val="0"/>
        </w:rPr>
        <w:t>TÊN BÀI DẠY:</w:t>
      </w:r>
    </w:p>
    <w:p>
      <w:pPr>
        <w:spacing w:before="80" w:after="0"/>
        <w:jc w:val="center"/>
      </w:pPr>
      <w:r>
        <w:rPr>
          <w:b/>
          <w:i w:val="0"/>
        </w:rPr>
        <w:t>BÀI 7. THỰC HÀNH: HÔ HẤP Ở THỰC VẬT</w:t>
      </w:r>
    </w:p>
    <w:p>
      <w:pPr>
        <w:spacing w:before="80" w:after="0"/>
        <w:jc w:val="center"/>
      </w:pPr>
      <w:r>
        <w:rPr>
          <w:b/>
          <w:i w:val="0"/>
        </w:rPr>
        <w:t>MÔN HỌC: SINH HỌC, LỚP 11</w:t>
      </w:r>
    </w:p>
    <w:p>
      <w:pPr>
        <w:spacing w:before="0" w:after="0"/>
        <w:jc w:val="center"/>
      </w:pPr>
      <w:r>
        <w:rPr>
          <w:b w:val="0"/>
          <w:i/>
        </w:rPr>
        <w:t>Thời gian thực hiện: 01 tiết (Tiết 15)</w:t>
      </w:r>
    </w:p>
    <w:p>
      <w:pPr>
        <w:spacing w:before="0" w:after="0"/>
        <w:jc w:val="both"/>
      </w:pPr>
      <w:r>
        <w:rPr>
          <w:b/>
          <w:i w:val="0"/>
        </w:rPr>
        <w:t>I. MỤC TIÊU:</w:t>
      </w:r>
    </w:p>
    <w:tbl>
      <w:tblPr>
        <w:tblStyle w:val="LiBang"/>
        <w:tblW w:type="auto" w:w="0"/>
        <w:jc w:val="center"/>
        <w:tblLayout w:type="fixed"/>
        <w:tblLook w:firstColumn="1" w:firstRow="1" w:lastColumn="0" w:lastRow="0" w:noHBand="0" w:noVBand="1" w:val="04A0"/>
      </w:tblPr>
      <w:tblGrid>
        <w:gridCol w:w="3213"/>
        <w:gridCol w:w="3213"/>
        <w:gridCol w:w="3213"/>
      </w:tblGrid>
      <w:tr>
        <w:tc>
          <w:tcPr>
            <w:tcW w:type="dxa" w:w="1559"/>
            <w:vMerge w:val="restart"/>
            <w:shd w:val="clear" w:color="auto" w:fill="DCE6F2"/>
            <w:shd w:val="clear" w:color="auto" w:fill="DCE6F2"/>
          </w:tcPr>
          <w:p>
            <w:pPr>
              <w:spacing w:before="0" w:after="0"/>
              <w:jc w:val="both"/>
            </w:pPr>
            <w:r>
              <w:rPr>
                <w:b/>
                <w:i w:val="0"/>
              </w:rPr>
              <w:t>1. Kiến thức:</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3213"/>
            <w:vMerge/>
          </w:tcPr>
          <w:p>
            <w:pPr>
              <w:spacing w:before="0" w:after="0"/>
              <w:jc w:val="both"/>
            </w:pPr>
          </w:p>
        </w:tc>
        <w:tc>
          <w:tcPr>
            <w:tcW w:type="dxa" w:w="6661"/>
          </w:tcPr>
          <w:p>
            <w:pPr>
              <w:spacing w:before="0" w:after="0"/>
              <w:jc w:val="both"/>
            </w:pPr>
            <w:r>
              <w:rPr>
                <w:b w:val="0"/>
                <w:i w:val="0"/>
              </w:rPr>
              <w:t>- Nguyên lí: CO₂ do hô hấp của hạt nảy mầm tạo ra được nước vôi trong hấp thụ tạo kết tủa (váng đục trên bề mặt cốc nước vôi trong).</w:t>
            </w:r>
          </w:p>
        </w:tc>
        <w:tc>
          <w:tcPr>
            <w:tcW w:type="dxa" w:w="1276"/>
          </w:tcPr>
          <w:p>
            <w:pPr>
              <w:spacing w:before="0" w:after="0"/>
              <w:jc w:val="center"/>
            </w:pPr>
            <w:r>
              <w:rPr>
                <w:b w:val="0"/>
                <w:i w:val="0"/>
              </w:rPr>
              <w:t>(1)</w:t>
            </w:r>
          </w:p>
        </w:tc>
      </w:tr>
      <w:tr>
        <w:tc>
          <w:tcPr>
            <w:tcW w:type="dxa" w:w="1559"/>
            <w:shd w:val="clear" w:color="auto" w:fill="DCE6F2"/>
          </w:tcPr>
          <w:p>
            <w:pPr>
              <w:spacing w:before="0" w:after="0"/>
              <w:jc w:val="both"/>
            </w:pPr>
            <w:r>
              <w:rPr>
                <w:b/>
                <w:i w:val="0"/>
              </w:rPr>
              <w:t>2. Năng lực:</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1276"/>
            <w:gridSpan w:val="3"/>
          </w:tcPr>
          <w:p>
            <w:pPr>
              <w:spacing w:before="0" w:after="0"/>
              <w:jc w:val="both"/>
            </w:pPr>
            <w:r>
              <w:rPr>
                <w:b/>
                <w:i/>
              </w:rPr>
              <w:t>2.1. Năng lực sinh học</w:t>
            </w:r>
          </w:p>
        </w:tc>
      </w:tr>
      <w:tr>
        <w:tc>
          <w:tcPr>
            <w:tcW w:type="dxa" w:w="1559"/>
          </w:tcPr>
          <w:p>
            <w:pPr>
              <w:spacing w:before="0" w:after="0"/>
              <w:jc w:val="both"/>
            </w:pPr>
            <w:r>
              <w:rPr>
                <w:b/>
                <w:i w:val="0"/>
              </w:rPr>
              <w:t>Tìm hiểu thế giới sống</w:t>
            </w:r>
          </w:p>
        </w:tc>
        <w:tc>
          <w:tcPr>
            <w:tcW w:type="dxa" w:w="6661"/>
          </w:tcPr>
          <w:p>
            <w:pPr>
              <w:spacing w:before="0" w:after="0"/>
              <w:jc w:val="both"/>
            </w:pPr>
            <w:r>
              <w:rPr>
                <w:b w:val="0"/>
                <w:i w:val="0"/>
              </w:rPr>
              <w:t>- Thực hành được thí nghiệm hô hấp ở thực vật: chuẩn bị hạt nảy mầm, bố trí chuông A (có hạt) và chuông B (đối chứng), quan sát, giải thích kết quả.</w:t>
            </w:r>
          </w:p>
        </w:tc>
        <w:tc>
          <w:tcPr>
            <w:tcW w:type="dxa" w:w="1276"/>
          </w:tcPr>
          <w:p>
            <w:pPr>
              <w:spacing w:before="0" w:after="0"/>
              <w:jc w:val="center"/>
            </w:pPr>
            <w:r>
              <w:rPr>
                <w:b w:val="0"/>
                <w:i w:val="0"/>
              </w:rPr>
              <w:t>(1)</w:t>
            </w:r>
          </w:p>
        </w:tc>
      </w:tr>
      <w:tr>
        <w:tc>
          <w:tcPr>
            <w:tcW w:type="dxa" w:w="1559"/>
          </w:tcPr>
          <w:p>
            <w:pPr>
              <w:spacing w:before="0" w:after="0"/>
              <w:jc w:val="both"/>
            </w:pPr>
            <w:r>
              <w:rPr>
                <w:b/>
                <w:i w:val="0"/>
              </w:rPr>
              <w:t>Vận dụng kiến thức, kĩ năng đã học</w:t>
            </w:r>
          </w:p>
        </w:tc>
        <w:tc>
          <w:tcPr>
            <w:tcW w:type="dxa" w:w="6661"/>
          </w:tcPr>
          <w:p>
            <w:pPr>
              <w:spacing w:before="0" w:after="0"/>
              <w:jc w:val="both"/>
            </w:pPr>
            <w:r>
              <w:rPr>
                <w:b w:val="0"/>
                <w:i w:val="0"/>
              </w:rPr>
              <w:t>Giải thích vì sao ngâm hạt trong nước ấm khoảng 40 °C; vì sao không nên để nhiều rau, quả, hạt nảy mầm trong phòng ngủ kín.</w:t>
            </w:r>
          </w:p>
        </w:tc>
        <w:tc>
          <w:tcPr>
            <w:tcW w:type="dxa" w:w="1276"/>
          </w:tcPr>
          <w:p>
            <w:pPr>
              <w:spacing w:before="0" w:after="0"/>
              <w:jc w:val="center"/>
            </w:pPr>
            <w:r>
              <w:rPr>
                <w:b w:val="0"/>
                <w:i w:val="0"/>
              </w:rPr>
              <w:t>(2)</w:t>
            </w:r>
          </w:p>
        </w:tc>
      </w:tr>
      <w:tr>
        <w:tc>
          <w:tcPr>
            <w:tcW w:type="dxa" w:w="1276"/>
            <w:gridSpan w:val="3"/>
          </w:tcPr>
          <w:p>
            <w:pPr>
              <w:spacing w:before="0" w:after="0"/>
              <w:jc w:val="both"/>
            </w:pPr>
            <w:r>
              <w:rPr>
                <w:b/>
                <w:i/>
              </w:rPr>
              <w:t>2.2. Năng lực chung</w:t>
            </w:r>
          </w:p>
        </w:tc>
      </w:tr>
      <w:tr>
        <w:tc>
          <w:tcPr>
            <w:tcW w:type="dxa" w:w="1559"/>
          </w:tcPr>
          <w:p>
            <w:pPr>
              <w:spacing w:before="0" w:after="0"/>
              <w:jc w:val="both"/>
            </w:pPr>
            <w:r>
              <w:rPr>
                <w:b/>
                <w:i w:val="0"/>
              </w:rPr>
              <w:t>Tự chủ và tự học</w:t>
            </w:r>
          </w:p>
        </w:tc>
        <w:tc>
          <w:tcPr>
            <w:tcW w:type="dxa" w:w="6661"/>
          </w:tcPr>
          <w:p>
            <w:pPr>
              <w:spacing w:before="0" w:after="0"/>
              <w:jc w:val="both"/>
            </w:pPr>
            <w:r>
              <w:rPr>
                <w:b w:val="0"/>
                <w:i w:val="0"/>
              </w:rPr>
              <w:t>Tự chuẩn bị hạt nảy mầm ở nhà theo hướng dẫn.</w:t>
            </w:r>
          </w:p>
        </w:tc>
        <w:tc>
          <w:tcPr>
            <w:tcW w:type="dxa" w:w="1276"/>
          </w:tcPr>
          <w:p>
            <w:pPr>
              <w:spacing w:before="0" w:after="0"/>
              <w:jc w:val="center"/>
            </w:pPr>
            <w:r>
              <w:rPr>
                <w:b w:val="0"/>
                <w:i w:val="0"/>
              </w:rPr>
              <w:t>(3)</w:t>
            </w:r>
          </w:p>
        </w:tc>
      </w:tr>
      <w:tr>
        <w:tc>
          <w:tcPr>
            <w:tcW w:type="dxa" w:w="1559"/>
          </w:tcPr>
          <w:p>
            <w:pPr>
              <w:spacing w:before="0" w:after="0"/>
              <w:jc w:val="both"/>
            </w:pPr>
            <w:r>
              <w:rPr>
                <w:b/>
                <w:i w:val="0"/>
              </w:rPr>
              <w:t>Giao tiếp và hợp tác</w:t>
            </w:r>
          </w:p>
        </w:tc>
        <w:tc>
          <w:tcPr>
            <w:tcW w:type="dxa" w:w="6661"/>
          </w:tcPr>
          <w:p>
            <w:pPr>
              <w:spacing w:before="0" w:after="0"/>
              <w:jc w:val="both"/>
            </w:pPr>
            <w:r>
              <w:rPr>
                <w:b w:val="0"/>
                <w:i w:val="0"/>
              </w:rPr>
              <w:t>Phân công nhiệm vụ trong nhóm; báo cáo kết quả.</w:t>
            </w:r>
          </w:p>
        </w:tc>
        <w:tc>
          <w:tcPr>
            <w:tcW w:type="dxa" w:w="1276"/>
          </w:tcPr>
          <w:p>
            <w:pPr>
              <w:spacing w:before="0" w:after="0"/>
              <w:jc w:val="center"/>
            </w:pPr>
            <w:r>
              <w:rPr>
                <w:b w:val="0"/>
                <w:i w:val="0"/>
              </w:rPr>
              <w:t>(4)</w:t>
            </w:r>
          </w:p>
        </w:tc>
      </w:tr>
      <w:tr>
        <w:tc>
          <w:tcPr>
            <w:tcW w:type="dxa" w:w="1559"/>
          </w:tcPr>
          <w:p>
            <w:pPr>
              <w:spacing w:before="0" w:after="0"/>
              <w:jc w:val="both"/>
            </w:pPr>
            <w:r>
              <w:rPr>
                <w:b/>
                <w:i w:val="0"/>
              </w:rPr>
              <w:t>Giải quyết vấn đề và sáng tạo</w:t>
            </w:r>
          </w:p>
        </w:tc>
        <w:tc>
          <w:tcPr>
            <w:tcW w:type="dxa" w:w="6661"/>
          </w:tcPr>
          <w:p>
            <w:pPr>
              <w:spacing w:before="0" w:after="0"/>
              <w:jc w:val="both"/>
            </w:pPr>
            <w:r>
              <w:rPr>
                <w:b w:val="0"/>
                <w:i w:val="0"/>
              </w:rPr>
              <w:t>Đề xuất cách cải tiến thí nghiệm (dùng cảm biến CO₂, so sánh hạt khô và hạt nảy mầm).</w:t>
            </w:r>
          </w:p>
        </w:tc>
        <w:tc>
          <w:tcPr>
            <w:tcW w:type="dxa" w:w="1276"/>
          </w:tcPr>
          <w:p>
            <w:pPr>
              <w:spacing w:before="0" w:after="0"/>
              <w:jc w:val="center"/>
            </w:pPr>
            <w:r>
              <w:rPr>
                <w:b w:val="0"/>
                <w:i w:val="0"/>
              </w:rPr>
              <w:t>(5)</w:t>
            </w:r>
          </w:p>
        </w:tc>
      </w:tr>
      <w:tr>
        <w:tc>
          <w:tcPr>
            <w:tcW w:type="dxa" w:w="1276"/>
            <w:gridSpan w:val="3"/>
          </w:tcPr>
          <w:p>
            <w:pPr>
              <w:spacing w:before="0" w:after="0"/>
              <w:jc w:val="both"/>
            </w:pPr>
            <w:r>
              <w:rPr>
                <w:b/>
                <w:i/>
              </w:rPr>
              <w:t>2.3. Năng lực số</w:t>
            </w:r>
          </w:p>
        </w:tc>
      </w:tr>
      <w:tr>
        <w:tc>
          <w:tcPr>
            <w:tcW w:type="dxa" w:w="1559"/>
          </w:tcPr>
          <w:p>
            <w:pPr>
              <w:spacing w:before="0" w:after="0"/>
              <w:jc w:val="both"/>
            </w:pPr>
            <w:r>
              <w:rPr>
                <w:b/>
                <w:i w:val="0"/>
              </w:rPr>
              <w:t>Phát triển nội dung số</w:t>
            </w:r>
          </w:p>
        </w:tc>
        <w:tc>
          <w:tcPr>
            <w:tcW w:type="dxa" w:w="6661"/>
          </w:tcPr>
          <w:p>
            <w:pPr>
              <w:spacing w:before="0" w:after="0"/>
              <w:jc w:val="both"/>
            </w:pPr>
            <w:r>
              <w:rPr>
                <w:b w:val="0"/>
                <w:i w:val="0"/>
              </w:rPr>
              <w:t>3.1.NC1a: Chụp ảnh 2 cốc nước vôi trong trước và sau thí nghiệm, đưa vào báo cáo trên lớp học trực tuyến.</w:t>
            </w:r>
          </w:p>
        </w:tc>
        <w:tc>
          <w:tcPr>
            <w:tcW w:type="dxa" w:w="1276"/>
          </w:tcPr>
          <w:p>
            <w:pPr>
              <w:spacing w:before="0" w:after="0"/>
              <w:jc w:val="center"/>
            </w:pPr>
            <w:r>
              <w:rPr>
                <w:b w:val="0"/>
                <w:i w:val="0"/>
              </w:rPr>
              <w:t>(6)</w:t>
            </w:r>
          </w:p>
        </w:tc>
      </w:tr>
      <w:tr>
        <w:tc>
          <w:tcPr>
            <w:tcW w:type="dxa" w:w="1559"/>
          </w:tcPr>
          <w:p>
            <w:pPr>
              <w:spacing w:before="0" w:after="0"/>
              <w:jc w:val="both"/>
            </w:pPr>
            <w:r>
              <w:rPr>
                <w:b/>
                <w:i w:val="0"/>
              </w:rPr>
              <w:t>Giao tiếp và hợp tác trong môi trường số</w:t>
            </w:r>
          </w:p>
        </w:tc>
        <w:tc>
          <w:tcPr>
            <w:tcW w:type="dxa" w:w="6661"/>
          </w:tcPr>
          <w:p>
            <w:pPr>
              <w:spacing w:before="0" w:after="0"/>
              <w:jc w:val="both"/>
            </w:pPr>
            <w:r>
              <w:rPr>
                <w:b w:val="0"/>
                <w:i w:val="0"/>
              </w:rPr>
              <w:t>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tc>
        <w:tc>
          <w:tcPr>
            <w:tcW w:type="dxa" w:w="1276"/>
          </w:tcPr>
          <w:p>
            <w:pPr>
              <w:spacing w:before="0" w:after="0"/>
              <w:jc w:val="center"/>
            </w:pPr>
            <w:r>
              <w:rPr>
                <w:b w:val="0"/>
                <w:i w:val="0"/>
              </w:rPr>
              <w:t>(7)</w:t>
            </w:r>
          </w:p>
        </w:tc>
      </w:tr>
      <w:tr>
        <w:tc>
          <w:tcPr>
            <w:tcW w:type="dxa" w:w="1276"/>
            <w:gridSpan w:val="3"/>
          </w:tcPr>
          <w:p>
            <w:pPr>
              <w:spacing w:before="0" w:after="0"/>
              <w:jc w:val="both"/>
            </w:pPr>
            <w:r>
              <w:rPr>
                <w:b/>
                <w:i/>
              </w:rPr>
              <w:t>2.4. Năng lực AI</w:t>
            </w:r>
          </w:p>
        </w:tc>
      </w:tr>
      <w:tr>
        <w:tc>
          <w:tcPr>
            <w:tcW w:type="dxa" w:w="1559"/>
          </w:tcPr>
          <w:p>
            <w:pPr>
              <w:spacing w:before="0" w:after="0"/>
              <w:jc w:val="both"/>
            </w:pPr>
            <w:r>
              <w:rPr>
                <w:b/>
                <w:i w:val="0"/>
              </w:rPr>
              <w:t>Các kĩ thuật và ứng dụng AI</w:t>
            </w:r>
          </w:p>
        </w:tc>
        <w:tc>
          <w:tcPr>
            <w:tcW w:type="dxa" w:w="6661"/>
          </w:tcPr>
          <w:p>
            <w:pPr>
              <w:spacing w:before="0" w:after="0"/>
              <w:jc w:val="both"/>
            </w:pPr>
            <w:r>
              <w:rPr>
                <w:b w:val="0"/>
                <w:i w:val="0"/>
              </w:rPr>
              <w:t>NLa, NLc: Hỏi AI phương trình phản ứng CO₂ với nước vôi trong, kiểm chứng với kiến thức Hoá học.</w:t>
            </w:r>
          </w:p>
        </w:tc>
        <w:tc>
          <w:tcPr>
            <w:tcW w:type="dxa" w:w="1276"/>
          </w:tcPr>
          <w:p>
            <w:pPr>
              <w:spacing w:before="0" w:after="0"/>
              <w:jc w:val="center"/>
            </w:pPr>
            <w:r>
              <w:rPr>
                <w:b w:val="0"/>
                <w:i w:val="0"/>
              </w:rPr>
              <w:t>(8)</w:t>
            </w:r>
          </w:p>
        </w:tc>
      </w:tr>
      <w:tr>
        <w:tc>
          <w:tcPr>
            <w:tcW w:type="dxa" w:w="1559"/>
            <w:shd w:val="clear" w:color="auto" w:fill="DCE6F2"/>
          </w:tcPr>
          <w:p>
            <w:pPr>
              <w:spacing w:before="0" w:after="0"/>
              <w:jc w:val="both"/>
            </w:pPr>
            <w:r>
              <w:rPr>
                <w:b/>
                <w:i w:val="0"/>
              </w:rPr>
              <w:t>3. Phẩm chất:</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1559"/>
          </w:tcPr>
          <w:p>
            <w:pPr>
              <w:spacing w:before="0" w:after="0"/>
              <w:jc w:val="both"/>
            </w:pPr>
            <w:r>
              <w:rPr>
                <w:b/>
                <w:i w:val="0"/>
              </w:rPr>
              <w:t>Trách nhiệm</w:t>
            </w:r>
          </w:p>
        </w:tc>
        <w:tc>
          <w:tcPr>
            <w:tcW w:type="dxa" w:w="6661"/>
          </w:tcPr>
          <w:p>
            <w:pPr>
              <w:spacing w:before="0" w:after="0"/>
              <w:jc w:val="both"/>
            </w:pPr>
            <w:r>
              <w:rPr>
                <w:b w:val="0"/>
                <w:i w:val="0"/>
              </w:rPr>
              <w:t>Giữ an toàn với dụng cụ thuỷ tinh; thu dọn, vệ sinh sau thực hành.</w:t>
            </w:r>
          </w:p>
        </w:tc>
        <w:tc>
          <w:tcPr>
            <w:tcW w:type="dxa" w:w="1276"/>
          </w:tcPr>
          <w:p>
            <w:pPr>
              <w:spacing w:before="0" w:after="0"/>
              <w:jc w:val="center"/>
            </w:pPr>
            <w:r>
              <w:rPr>
                <w:b w:val="0"/>
                <w:i w:val="0"/>
              </w:rPr>
              <w:t>(9)</w:t>
            </w:r>
          </w:p>
        </w:tc>
      </w:tr>
      <w:tr>
        <w:tc>
          <w:tcPr>
            <w:tcW w:type="dxa" w:w="1559"/>
          </w:tcPr>
          <w:p>
            <w:pPr>
              <w:spacing w:before="0" w:after="0"/>
              <w:jc w:val="both"/>
            </w:pPr>
            <w:r>
              <w:rPr>
                <w:b/>
                <w:i w:val="0"/>
              </w:rPr>
              <w:t>Trung thực</w:t>
            </w:r>
          </w:p>
        </w:tc>
        <w:tc>
          <w:tcPr>
            <w:tcW w:type="dxa" w:w="6661"/>
          </w:tcPr>
          <w:p>
            <w:pPr>
              <w:spacing w:before="0" w:after="0"/>
              <w:jc w:val="both"/>
            </w:pPr>
            <w:r>
              <w:rPr>
                <w:b w:val="0"/>
                <w:i w:val="0"/>
              </w:rPr>
              <w:t>Ghi đúng kết quả quan sát.</w:t>
            </w:r>
          </w:p>
        </w:tc>
        <w:tc>
          <w:tcPr>
            <w:tcW w:type="dxa" w:w="1276"/>
          </w:tcPr>
          <w:p>
            <w:pPr>
              <w:spacing w:before="0" w:after="0"/>
              <w:jc w:val="center"/>
            </w:pPr>
            <w:r>
              <w:rPr>
                <w:b w:val="0"/>
                <w:i w:val="0"/>
              </w:rPr>
              <w:t>(10)</w:t>
            </w:r>
          </w:p>
        </w:tc>
      </w:tr>
    </w:tbl>
    <w:p>
      <w:pPr>
        <w:spacing w:before="0" w:after="0"/>
        <w:jc w:val="both"/>
      </w:pPr>
    </w:p>
    <w:p>
      <w:pPr>
        <w:spacing w:before="0" w:after="0"/>
        <w:jc w:val="both"/>
      </w:pPr>
      <w:r>
        <w:rPr>
          <w:b/>
          <w:i w:val="0"/>
        </w:rPr>
        <w:t>II. THIẾT BỊ DẠY HỌC VÀ HỌC LIỆU</w:t>
      </w:r>
    </w:p>
    <w:p>
      <w:pPr>
        <w:spacing w:before="0" w:after="0"/>
        <w:jc w:val="both"/>
      </w:pPr>
      <w:r>
        <w:rPr>
          <w:b/>
          <w:i w:val="0"/>
        </w:rPr>
        <w:t>1. Giáo viên:</w:t>
      </w:r>
    </w:p>
    <w:p>
      <w:pPr>
        <w:spacing w:before="0" w:after="0"/>
        <w:jc w:val="both"/>
      </w:pPr>
      <w:r>
        <w:rPr>
          <w:b w:val="0"/>
          <w:i w:val="0"/>
        </w:rPr>
        <w:t>- Dụng cụ, thiết bị: tủ sấy (nếu có), đĩa Petri, bông y tế hoặc giấy thấm, cốc thuỷ tinh, nước ấm (khoảng 40 °C), chuông thuỷ tinh (2 chiếc, dán nhãn A, B).</w:t>
      </w:r>
    </w:p>
    <w:p>
      <w:pPr>
        <w:spacing w:before="0" w:after="0"/>
        <w:jc w:val="both"/>
      </w:pPr>
      <w:r>
        <w:rPr>
          <w:b w:val="0"/>
          <w:i w:val="0"/>
        </w:rPr>
        <w:t>- Hoá chất: nước vôi trong (pha mới, lọc trong).</w:t>
      </w:r>
    </w:p>
    <w:p>
      <w:pPr>
        <w:spacing w:before="0" w:after="0"/>
        <w:jc w:val="both"/>
      </w:pPr>
      <w:r>
        <w:rPr>
          <w:b w:val="0"/>
          <w:i w:val="0"/>
        </w:rPr>
        <w:t>- Mẫu vật: một trong các loại hạt: đậu tương, đậu đen, đậu xanh, lạc, vừng (GV ủ sẵn 1 đĩa dự phòng).</w:t>
      </w:r>
    </w:p>
    <w:p>
      <w:pPr>
        <w:spacing w:before="0" w:after="0"/>
        <w:jc w:val="both"/>
      </w:pPr>
      <w:r>
        <w:rPr>
          <w:b/>
          <w:i w:val="0"/>
        </w:rPr>
        <w:t>2. Học sinh:</w:t>
      </w:r>
    </w:p>
    <w:p>
      <w:pPr>
        <w:spacing w:before="0" w:after="0"/>
        <w:jc w:val="both"/>
      </w:pPr>
      <w:r>
        <w:rPr>
          <w:b w:val="0"/>
          <w:i w:val="0"/>
        </w:rPr>
        <w:t>- Chuẩn bị hạt nảy mầm theo hướng dẫn (Bài 6): chọn khoảng 5 g hạt chắc, không vỡ, không mọt; ngâm trong nước ấm khoảng 40 °C trong khoảng 2 giờ; vớt hạt, rải đều vào đĩa Petri đã lót giấy thấm (hoặc bông); phủ giấy thấm đã thấm nước lên bề mặt hạt, đậy nắp; để ở nhiệt độ phòng hoặc trong tủ ấm 30 – 35 °C trong 1 – 2 ngày.</w:t>
      </w:r>
    </w:p>
    <w:p>
      <w:pPr>
        <w:spacing w:before="0" w:after="0"/>
        <w:jc w:val="both"/>
      </w:pPr>
      <w:r>
        <w:rPr>
          <w:b/>
          <w:i w:val="0"/>
        </w:rPr>
        <w:t>III. TIẾN TRÌNH DẠY HỌC</w:t>
      </w:r>
    </w:p>
    <w:p>
      <w:pPr>
        <w:spacing w:before="80" w:after="0"/>
        <w:jc w:val="center"/>
      </w:pPr>
      <w:r>
        <w:rPr>
          <w:b/>
          <w:i w:val="0"/>
        </w:rPr>
        <w:t>TIẾT 1 (T15)</w:t>
      </w:r>
    </w:p>
    <w:p>
      <w:pPr>
        <w:spacing w:before="80" w:after="0"/>
        <w:jc w:val="center"/>
      </w:pPr>
      <w:r>
        <w:rPr>
          <w:b/>
          <w:i w:val="0"/>
        </w:rPr>
        <w:t>1. HOẠT ĐỘNG 1: XÁC ĐỊNH VẤN ĐỀ/NHIỆM VỤ HỌC TẬP/MỞ ĐẦU (3 phút)</w:t>
      </w:r>
    </w:p>
    <w:p>
      <w:pPr>
        <w:spacing w:before="0" w:after="0"/>
        <w:jc w:val="both"/>
      </w:pPr>
      <w:r>
        <w:rPr>
          <w:b/>
          <w:i w:val="0"/>
        </w:rPr>
        <w:t xml:space="preserve">a) Mục tiêu: </w:t>
      </w:r>
      <w:r>
        <w:rPr>
          <w:b w:val="0"/>
          <w:i w:val="0"/>
        </w:rPr>
        <w:t>Gợi vấn đề chứng minh hô hấp thải CO₂.</w:t>
      </w:r>
    </w:p>
    <w:p>
      <w:pPr>
        <w:spacing w:before="0" w:after="0"/>
        <w:jc w:val="both"/>
      </w:pPr>
      <w:r>
        <w:rPr>
          <w:b/>
          <w:i w:val="0"/>
        </w:rPr>
        <w:t xml:space="preserve">b) Nội dung: </w:t>
      </w:r>
      <w:r>
        <w:rPr>
          <w:b w:val="0"/>
          <w:i w:val="0"/>
        </w:rPr>
        <w:t>GV hỏi: “Hạt nảy mầm có hô hấp mạnh không? Làm cách nào chứng minh hạt nảy mầm thải ra khí CO₂?”</w:t>
      </w:r>
    </w:p>
    <w:p>
      <w:pPr>
        <w:spacing w:before="0" w:after="0"/>
        <w:jc w:val="both"/>
      </w:pPr>
      <w:r>
        <w:rPr>
          <w:b/>
          <w:i w:val="0"/>
        </w:rPr>
        <w:t xml:space="preserve">c) Sản phẩm: </w:t>
      </w:r>
      <w:r>
        <w:rPr>
          <w:b w:val="0"/>
          <w:i w:val="0"/>
        </w:rPr>
        <w:t>Ý kiến HS (dùng nước vôi trong, que đóm…).</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nêu câu hỏi.</w:t>
      </w:r>
    </w:p>
    <w:p>
      <w:pPr>
        <w:spacing w:before="0" w:after="0"/>
        <w:jc w:val="both"/>
      </w:pPr>
      <w:r>
        <w:rPr>
          <w:b/>
          <w:i w:val="0"/>
        </w:rPr>
        <w:t xml:space="preserve">Bước 2: Thực hiện nhiệm vụ – </w:t>
      </w:r>
      <w:r>
        <w:rPr>
          <w:b w:val="0"/>
          <w:i w:val="0"/>
        </w:rPr>
        <w:t>HS suy nghĩ cá nhân.</w:t>
      </w:r>
    </w:p>
    <w:p>
      <w:pPr>
        <w:spacing w:before="0" w:after="0"/>
        <w:jc w:val="both"/>
      </w:pPr>
      <w:r>
        <w:rPr>
          <w:b/>
          <w:i w:val="0"/>
        </w:rPr>
        <w:t xml:space="preserve">Bước 3: Báo cáo, thảo luận – </w:t>
      </w:r>
      <w:r>
        <w:rPr>
          <w:b w:val="0"/>
          <w:i w:val="0"/>
        </w:rPr>
        <w:t>2 HS trả lời.</w:t>
      </w:r>
    </w:p>
    <w:p>
      <w:pPr>
        <w:spacing w:before="0" w:after="0"/>
        <w:jc w:val="both"/>
      </w:pPr>
      <w:r>
        <w:rPr>
          <w:b/>
          <w:i w:val="0"/>
        </w:rPr>
        <w:t xml:space="preserve">Bước 4: Kết luận, nhận định – </w:t>
      </w:r>
      <w:r>
        <w:rPr>
          <w:b w:val="0"/>
          <w:i w:val="0"/>
        </w:rPr>
        <w:t>GV giới thiệu nguyên lí thí nghiệm.</w:t>
      </w:r>
    </w:p>
    <w:p>
      <w:pPr>
        <w:spacing w:before="80" w:after="0"/>
        <w:jc w:val="center"/>
      </w:pPr>
      <w:r>
        <w:rPr>
          <w:b/>
          <w:i w:val="0"/>
        </w:rPr>
        <w:t>2. HOẠT ĐỘNG 2: HÌNH THÀNH KIẾN THỨC MỚI – NGUYÊN LÍ (5 phút)</w:t>
      </w:r>
    </w:p>
    <w:p>
      <w:pPr>
        <w:spacing w:before="0" w:after="0"/>
        <w:jc w:val="both"/>
      </w:pPr>
      <w:r>
        <w:rPr>
          <w:b/>
          <w:i w:val="0"/>
        </w:rPr>
        <w:t xml:space="preserve">a) Mục tiêu: </w:t>
      </w:r>
      <w:r>
        <w:rPr>
          <w:b w:val="0"/>
          <w:i w:val="0"/>
        </w:rPr>
        <w:t>(1)</w:t>
      </w:r>
    </w:p>
    <w:p>
      <w:pPr>
        <w:spacing w:before="0" w:after="0"/>
        <w:jc w:val="both"/>
      </w:pPr>
      <w:r>
        <w:rPr>
          <w:b/>
          <w:i w:val="0"/>
        </w:rPr>
        <w:t xml:space="preserve">b) Nội dung: </w:t>
      </w:r>
      <w:r>
        <w:rPr>
          <w:b w:val="0"/>
          <w:i w:val="0"/>
        </w:rPr>
        <w:t>HS đọc mục III.1 (SGK tr.44).</w:t>
      </w:r>
    </w:p>
    <w:p>
      <w:pPr>
        <w:spacing w:before="0" w:after="0"/>
        <w:jc w:val="both"/>
      </w:pPr>
      <w:r>
        <w:rPr>
          <w:b/>
          <w:i w:val="0"/>
        </w:rPr>
        <w:t xml:space="preserve">c) Sản phẩm: </w:t>
      </w:r>
      <w:r>
        <w:rPr>
          <w:b w:val="0"/>
          <w:i w:val="0"/>
        </w:rPr>
        <w:t>CO₂ được tạo ra do hô hấp của hạt nảy mầm sẽ được hấp thụ bởi nước vôi trong tạo thành kết tủa (váng đục trên bề mặt cốc nước vôi trong): CO₂ + Ca(OH)₂ → CaCO₃↓ + H₂O.</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giao đọc nguyên lí.</w:t>
      </w:r>
    </w:p>
    <w:p>
      <w:pPr>
        <w:spacing w:before="0" w:after="0"/>
        <w:jc w:val="both"/>
      </w:pPr>
      <w:r>
        <w:rPr>
          <w:b/>
          <w:i w:val="0"/>
        </w:rPr>
        <w:t xml:space="preserve">Bước 2: Thực hiện nhiệm vụ – </w:t>
      </w:r>
      <w:r>
        <w:rPr>
          <w:b w:val="0"/>
          <w:i w:val="0"/>
        </w:rPr>
        <w:t>HS đọc, viết phương trình phản ứng (kiến thức Hoá học).</w:t>
      </w:r>
    </w:p>
    <w:p>
      <w:pPr>
        <w:spacing w:before="0" w:after="0"/>
        <w:jc w:val="both"/>
      </w:pPr>
      <w:r>
        <w:rPr>
          <w:b/>
          <w:i w:val="0"/>
        </w:rPr>
        <w:t xml:space="preserve">Bước 3: Báo cáo, thảo luận – </w:t>
      </w:r>
      <w:r>
        <w:rPr>
          <w:b w:val="0"/>
          <w:i w:val="0"/>
        </w:rPr>
        <w:t>1 HS trình bày.</w:t>
      </w:r>
    </w:p>
    <w:p>
      <w:pPr>
        <w:spacing w:before="0" w:after="0"/>
        <w:jc w:val="both"/>
      </w:pPr>
      <w:r>
        <w:rPr>
          <w:b/>
          <w:i w:val="0"/>
        </w:rPr>
        <w:t xml:space="preserve">Bước 4: Kết luận, nhận định – </w:t>
      </w:r>
      <w:r>
        <w:rPr>
          <w:b w:val="0"/>
          <w:i w:val="0"/>
        </w:rPr>
        <w:t>GV chốt; giải thích vai trò chuông B (đối chứng).</w:t>
      </w:r>
    </w:p>
    <w:p>
      <w:pPr>
        <w:spacing w:before="80" w:after="0"/>
        <w:jc w:val="center"/>
      </w:pPr>
      <w:r>
        <w:rPr>
          <w:b/>
          <w:i w:val="0"/>
        </w:rPr>
        <w:t>3. HOẠT ĐỘNG 3: LUYỆN TẬP – TIẾN HÀNH THÍ NGHIỆM (20 phút; để chuông trong khoảng 1 giờ – GV lắp sẵn một bộ từ đầu buổi để quan sát kết quả trong tiết)</w:t>
      </w:r>
    </w:p>
    <w:p>
      <w:pPr>
        <w:spacing w:before="0" w:after="0"/>
        <w:jc w:val="both"/>
      </w:pPr>
      <w:r>
        <w:rPr>
          <w:b/>
          <w:i w:val="0"/>
        </w:rPr>
        <w:t xml:space="preserve">a) Mục tiêu: </w:t>
      </w:r>
      <w:r>
        <w:rPr>
          <w:b w:val="0"/>
          <w:i w:val="0"/>
        </w:rPr>
        <w:t>(1), (4), (6), (9), (10)</w:t>
      </w:r>
    </w:p>
    <w:p>
      <w:pPr>
        <w:spacing w:before="0" w:after="0"/>
        <w:jc w:val="both"/>
      </w:pPr>
      <w:r>
        <w:rPr>
          <w:b/>
          <w:i w:val="0"/>
        </w:rPr>
        <w:t xml:space="preserve">b) Nội dung: </w:t>
      </w:r>
      <w:r>
        <w:rPr>
          <w:b w:val="0"/>
          <w:i w:val="0"/>
        </w:rPr>
        <w:t>Bước 2 (SGK tr.45): chuẩn bị 2 chuông thuỷ tinh đã dán nhãn (A, B) và 2 cốc nước vôi trong; đặt đĩa hạt nảy mầm và 1 cốc nước vôi trong vào chuông A; đặt cốc nước vôi trong còn lại vào chuông B; để 2 chuông trong điều kiện phòng thí nghiệm khoảng 1 giờ. Bước 3: sau 1 giờ, mở 2 chuông, quan sát hiện tượng trên bề mặt của 2 cốc nước vôi trong; ghi lại kết quả và giải thích.</w:t>
      </w:r>
    </w:p>
    <w:p>
      <w:pPr>
        <w:spacing w:before="0" w:after="0"/>
        <w:jc w:val="both"/>
      </w:pPr>
      <w:r>
        <w:rPr>
          <w:b/>
          <w:i w:val="0"/>
        </w:rPr>
        <w:t xml:space="preserve">c) Sản phẩm: </w:t>
      </w:r>
      <w:r>
        <w:rPr>
          <w:b w:val="0"/>
          <w:i w:val="0"/>
        </w:rPr>
        <w:t>Cốc nước vôi trong ở chuông A xuất hiện váng trắng đục trên bề mặt; cốc ở chuông B vẫn trong (hoặc rất ít váng). Giải thích: hạt nảy mầm hô hấp mạnh thải nhiều CO₂, CO₂ phản ứng với Ca(OH)₂ tạo CaCO₃ kết tủa; chuông B không có hạt nên lượng CO₂ rất ít. Kết luận: hô hấp ở hạt nảy mầm thải ra khí CO₂.</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Mỗi nhóm lắp 1 bộ thí nghiệm với hạt đã chuẩn bị ở nhà.</w:t>
      </w:r>
    </w:p>
    <w:p>
      <w:pPr>
        <w:spacing w:before="0" w:after="0"/>
        <w:jc w:val="both"/>
      </w:pPr>
      <w:r>
        <w:rPr>
          <w:b/>
          <w:i w:val="0"/>
        </w:rPr>
        <w:t xml:space="preserve">Bước 2: Thực hiện nhiệm vụ – </w:t>
      </w:r>
      <w:r>
        <w:rPr>
          <w:b w:val="0"/>
          <w:i w:val="0"/>
        </w:rPr>
        <w:t>Nhóm lắp thí nghiệm; quan sát bộ thí nghiệm GV lắp sẵn (đã đủ 1 giờ); chụp ảnh 2 cốc (3.1.NC1a).</w:t>
      </w:r>
    </w:p>
    <w:p>
      <w:pPr>
        <w:spacing w:before="0" w:after="0"/>
        <w:jc w:val="both"/>
      </w:pPr>
      <w:r>
        <w:rPr>
          <w:b/>
          <w:i w:val="0"/>
        </w:rPr>
        <w:t xml:space="preserve">Bước 3: Báo cáo, thảo luận – </w:t>
      </w:r>
      <w:r>
        <w:rPr>
          <w:b w:val="0"/>
          <w:i w:val="0"/>
        </w:rPr>
        <w:t>Nhóm ghi kết quả.</w:t>
      </w:r>
    </w:p>
    <w:p>
      <w:pPr>
        <w:spacing w:before="0" w:after="0"/>
        <w:jc w:val="both"/>
      </w:pPr>
      <w:r>
        <w:rPr>
          <w:b/>
          <w:i w:val="0"/>
        </w:rPr>
        <w:t xml:space="preserve">Bước 4: Kết luận, nhận định – </w:t>
      </w:r>
      <w:r>
        <w:rPr>
          <w:b w:val="0"/>
          <w:i w:val="0"/>
        </w:rPr>
        <w:t>GV nhận xét thao tác; nhắc nhóm tiếp tục quan sát bộ của nhóm sau giờ học.</w:t>
      </w:r>
    </w:p>
    <w:p>
      <w:pPr>
        <w:spacing w:before="80" w:after="0"/>
        <w:jc w:val="center"/>
      </w:pPr>
      <w:r>
        <w:rPr>
          <w:b/>
          <w:i w:val="0"/>
        </w:rPr>
        <w:t>4. HOẠT ĐỘNG 4: VẬN DỤNG – BÁO CÁO THỰC HÀNH (9 phút)</w:t>
      </w:r>
    </w:p>
    <w:p>
      <w:pPr>
        <w:spacing w:before="0" w:after="0"/>
        <w:jc w:val="both"/>
      </w:pPr>
      <w:r>
        <w:rPr>
          <w:b/>
          <w:i w:val="0"/>
        </w:rPr>
        <w:t xml:space="preserve">a) Mục tiêu: </w:t>
      </w:r>
      <w:r>
        <w:rPr>
          <w:b w:val="0"/>
          <w:i w:val="0"/>
        </w:rPr>
        <w:t>(2), (5), (8)</w:t>
      </w:r>
    </w:p>
    <w:p>
      <w:pPr>
        <w:spacing w:before="0" w:after="0"/>
        <w:jc w:val="both"/>
      </w:pPr>
      <w:r>
        <w:rPr>
          <w:b/>
          <w:i w:val="0"/>
        </w:rPr>
        <w:t xml:space="preserve">b) Nội dung: </w:t>
      </w:r>
      <w:r>
        <w:rPr>
          <w:b w:val="0"/>
          <w:i w:val="0"/>
        </w:rPr>
        <w:t>Báo cáo thực hành (SGK tr.45): 1. Mục đích; 2. Kết quả và giải thích; 3. Trả lời câu hỏi: a) Tại sao phải ngâm hạt trong nước ấm khoảng 40 °C? b) Tại sao trong thí nghiệm này dùng hạt nảy mầm mà không dùng cây? Câu hỏi thêm: Vì sao không nên để nhiều cây xanh, hoa quả trong phòng ngủ đóng kín vào ban đêm?</w:t>
      </w:r>
    </w:p>
    <w:p>
      <w:pPr>
        <w:spacing w:before="0" w:after="0"/>
        <w:jc w:val="both"/>
      </w:pPr>
      <w:r>
        <w:rPr>
          <w:b/>
          <w:i w:val="0"/>
        </w:rPr>
        <w:t>c) Sản phẩm:</w:t>
      </w:r>
    </w:p>
    <w:p>
      <w:pPr>
        <w:spacing w:before="0" w:after="0"/>
        <w:jc w:val="both"/>
      </w:pPr>
      <w:r>
        <w:rPr>
          <w:b w:val="0"/>
          <w:i w:val="0"/>
        </w:rPr>
        <w:t>- a) Nước ấm (khoảng 40 °C) làm hạt hút nước nhanh, hoạt hoá enzyme hô hấp, kích thích hạt nảy mầm nhanh, đều (ở nhiệt độ cao hơn có thể làm chết phôi).</w:t>
      </w:r>
    </w:p>
    <w:p>
      <w:pPr>
        <w:spacing w:before="0" w:after="0"/>
        <w:jc w:val="both"/>
      </w:pPr>
      <w:r>
        <w:rPr>
          <w:b w:val="0"/>
          <w:i w:val="0"/>
        </w:rPr>
        <w:t>- b) Hạt nảy mầm có cường độ hô hấp rất mạnh, thải nhiều CO₂ nên kết quả rõ trong thời gian ngắn; hạt không quang hợp nên không hấp thụ lại CO₂ (nếu dùng cây có lá, ở nơi có ánh sáng cây quang hợp hấp thụ CO₂ làm kết quả không rõ).</w:t>
      </w:r>
    </w:p>
    <w:p>
      <w:pPr>
        <w:spacing w:before="0" w:after="0"/>
        <w:jc w:val="both"/>
      </w:pPr>
      <w:r>
        <w:rPr>
          <w:b w:val="0"/>
          <w:i w:val="0"/>
        </w:rPr>
        <w:t>- Câu thêm: Ban đêm cây không quang hợp mà chỉ hô hấp, lấy O₂ và thải CO₂; phòng kín sẽ giảm O₂, tăng CO₂ không tốt cho sức khoẻ.</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giao mẫu báo cáo.</w:t>
      </w:r>
    </w:p>
    <w:p>
      <w:pPr>
        <w:spacing w:before="0" w:after="0"/>
        <w:jc w:val="both"/>
      </w:pPr>
      <w:r>
        <w:rPr>
          <w:b/>
          <w:i w:val="0"/>
        </w:rPr>
        <w:t xml:space="preserve">Bước 2: Thực hiện nhiệm vụ – </w:t>
      </w:r>
      <w:r>
        <w:rPr>
          <w:b w:val="0"/>
          <w:i w:val="0"/>
        </w:rPr>
        <w:t>Nhóm hoàn thành báo cáo 6 phút; NLa, NLc: kiểm chứng phương trình phản ứng do AI đưa ra.</w:t>
      </w:r>
    </w:p>
    <w:p>
      <w:pPr>
        <w:spacing w:before="0" w:after="0"/>
        <w:jc w:val="both"/>
      </w:pPr>
      <w:r>
        <w:rPr>
          <w:b/>
          <w:i w:val="0"/>
        </w:rPr>
        <w:t xml:space="preserve">Bước 3: Báo cáo, thảo luận – </w:t>
      </w:r>
      <w:r>
        <w:rPr>
          <w:b w:val="0"/>
          <w:i w:val="0"/>
        </w:rPr>
        <w:t>1 – 2 nhóm trình bày.</w:t>
      </w:r>
    </w:p>
    <w:p>
      <w:pPr>
        <w:spacing w:before="0" w:after="0"/>
        <w:jc w:val="both"/>
      </w:pPr>
      <w:r>
        <w:rPr>
          <w:b/>
          <w:i w:val="0"/>
        </w:rPr>
        <w:t xml:space="preserve">Bước 4: Kết luận, nhận định – </w:t>
      </w:r>
      <w:r>
        <w:rPr>
          <w:b w:val="0"/>
          <w:i w:val="0"/>
        </w:rPr>
        <w:t>GV chốt; nhắc ôn tập Chương I (Bài 1 – 7) theo Đề cương ôn tập giữa học kì I.</w:t>
      </w:r>
    </w:p>
    <w:p>
      <w:pPr>
        <w:spacing w:before="80" w:after="0"/>
        <w:jc w:val="center"/>
      </w:pPr>
      <w:r>
        <w:rPr>
          <w:b/>
          <w:i w:val="0"/>
        </w:rPr>
        <w:t>5. CỦNG CỐ (8 phút)</w:t>
      </w:r>
    </w:p>
    <w:p>
      <w:pPr>
        <w:spacing w:before="0" w:after="0"/>
        <w:jc w:val="both"/>
      </w:pPr>
      <w:r>
        <w:rPr>
          <w:b/>
          <w:i w:val="0"/>
        </w:rPr>
        <w:t xml:space="preserve">a) Mục tiêu: </w:t>
      </w:r>
      <w:r>
        <w:rPr>
          <w:b w:val="0"/>
          <w:i w:val="0"/>
        </w:rPr>
        <w:t>Tự đánh giá; năng lực số (7).</w:t>
      </w:r>
    </w:p>
    <w:p>
      <w:pPr>
        <w:spacing w:before="0" w:after="0"/>
        <w:jc w:val="both"/>
      </w:pPr>
      <w:r>
        <w:rPr>
          <w:b/>
          <w:i w:val="0"/>
        </w:rPr>
        <w:t xml:space="preserve">b) Nội dung: </w:t>
      </w:r>
      <w:r>
        <w:rPr>
          <w:b w:val="0"/>
          <w:i w:val="0"/>
        </w:rPr>
        <w:t>Bài củng cố trực tuyến.</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sinh_cc_bai7_k11.png"/>
                    <pic:cNvPicPr/>
                  </pic:nvPicPr>
                  <pic:blipFill>
                    <a:blip r:embed="rId20"/>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Sinh học 11 · Bài 7</w:t>
      </w:r>
    </w:p>
    <w:p>
      <w:pPr>
        <w:spacing w:before="0" w:after="0"/>
        <w:jc w:val="center"/>
      </w:pPr>
      <w:r>
        <w:rPr>
          <w:b w:val="0"/>
          <w:i w:val="0"/>
        </w:rPr>
        <w:t>https://trangtu66.github.io/Taode_thi_online/sinh_cc_bai7_k11.html</w:t>
      </w:r>
    </w:p>
    <w:p>
      <w:pPr>
        <w:spacing w:before="0" w:after="0"/>
        <w:jc w:val="both"/>
      </w:pPr>
      <w:r>
        <w:rPr>
          <w:b/>
          <w:i w:val="0"/>
        </w:rPr>
        <w:t xml:space="preserve">c) Sản phẩm: </w:t>
      </w:r>
      <w:r>
        <w:rPr>
          <w:b w:val="0"/>
          <w:i w:val="0"/>
        </w:rPr>
        <w:t>Kết quả bài làm trên hệ thống.</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mã QR.</w:t>
      </w:r>
    </w:p>
    <w:p>
      <w:pPr>
        <w:spacing w:before="0" w:after="0"/>
        <w:jc w:val="both"/>
      </w:pPr>
      <w:r>
        <w:rPr>
          <w:b/>
          <w:i w:val="0"/>
        </w:rPr>
        <w:t xml:space="preserve">Bước 2: Thực hiện nhiệm vụ – </w:t>
      </w:r>
      <w:r>
        <w:rPr>
          <w:b w:val="0"/>
          <w:i w:val="0"/>
        </w:rPr>
        <w:t>HS làm bài cá nhân 6 phút.</w:t>
      </w:r>
    </w:p>
    <w:p>
      <w:pPr>
        <w:spacing w:before="0" w:after="0"/>
        <w:jc w:val="both"/>
      </w:pPr>
      <w:r>
        <w:rPr>
          <w:b/>
          <w:i w:val="0"/>
        </w:rPr>
        <w:t xml:space="preserve">Bước 3: Báo cáo, thảo luận – </w:t>
      </w:r>
      <w:r>
        <w:rPr>
          <w:b w:val="0"/>
          <w:i w:val="0"/>
        </w:rPr>
        <w:t>GV xem thống kê câu sai nhiều.</w:t>
      </w:r>
    </w:p>
    <w:p>
      <w:pPr>
        <w:spacing w:before="0" w:after="0"/>
        <w:jc w:val="both"/>
      </w:pPr>
      <w:r>
        <w:rPr>
          <w:b/>
          <w:i w:val="0"/>
        </w:rPr>
        <w:t xml:space="preserve">Bước 4: Kết luận, nhận định – </w:t>
      </w:r>
      <w:r>
        <w:rPr>
          <w:b w:val="0"/>
          <w:i w:val="0"/>
        </w:rPr>
        <w:t>GV chữa câu sai; khoá đáp án sau khi chữa.</w:t>
      </w:r>
    </w:p>
    <w:p>
      <w:pPr>
        <w:jc w:val="center"/>
      </w:pPr>
      <w:r>
        <w:drawing>
          <wp:inline xmlns:a="http://schemas.openxmlformats.org/drawingml/2006/main" xmlns:pic="http://schemas.openxmlformats.org/drawingml/2006/picture">
            <wp:extent cx="5400000" cy="3032205"/>
            <wp:docPr id="2" name="Picture 2"/>
            <wp:cNvGraphicFramePr>
              <a:graphicFrameLocks noChangeAspect="1"/>
            </wp:cNvGraphicFramePr>
            <a:graphic>
              <a:graphicData uri="http://schemas.openxmlformats.org/drawingml/2006/picture">
                <pic:pic>
                  <pic:nvPicPr>
                    <pic:cNvPr id="0" name="SoDoTuDuy_SINH11_Bai7_TH_HoHapOThucVat_T15.png"/>
                    <pic:cNvPicPr/>
                  </pic:nvPicPr>
                  <pic:blipFill>
                    <a:blip r:embed="rId21"/>
                    <a:stretch>
                      <a:fillRect/>
                    </a:stretch>
                  </pic:blipFill>
                  <pic:spPr>
                    <a:xfrm>
                      <a:off x="0" y="0"/>
                      <a:ext cx="5400000" cy="3032205"/>
                    </a:xfrm>
                    <a:prstGeom prst="rect"/>
                  </pic:spPr>
                </pic:pic>
              </a:graphicData>
            </a:graphic>
          </wp:inline>
        </w:drawing>
      </w:r>
    </w:p>
    <w:p>
      <w:pPr>
        <w:spacing w:before="0" w:after="0"/>
        <w:jc w:val="both"/>
      </w:pPr>
      <w:r>
        <w:rPr>
          <w:b w:val="0"/>
          <w:i w:val="0"/>
        </w:rPr>
        <w:t>- Hướng dẫn về nhà: hoàn thiện báo cáo thực hành; ôn tập chuẩn bị kiểm tra giữa học kì I.</w:t>
      </w:r>
    </w:p>
    <w:p>
      <w:pPr>
        <w:spacing w:before="80" w:after="80"/>
        <w:jc w:val="center"/>
      </w:pPr>
      <w:r>
        <w:rPr>
          <w:b/>
          <w:i w:val="0"/>
        </w:rPr>
        <w:t>HẾT TIẾT 1 (T15)</w:t>
      </w:r>
    </w:p>
    <w:p>
      <w:pPr>
        <w:spacing w:before="0" w:after="0"/>
        <w:jc w:val="both"/>
      </w:pPr>
      <w:r>
        <w:rPr>
          <w:b/>
          <w:i w:val="0"/>
        </w:rPr>
        <w:t>* PHỤ LỤC</w:t>
      </w:r>
    </w:p>
    <w:p>
      <w:pPr>
        <w:spacing w:before="80" w:after="0"/>
        <w:jc w:val="center"/>
      </w:pPr>
      <w:r>
        <w:rPr>
          <w:b/>
          <w:i w:val="0"/>
        </w:rPr>
        <w:t>Bảng tiêu chí đánh giá báo cáo thực hành</w:t>
      </w:r>
    </w:p>
    <w:tbl>
      <w:tblPr>
        <w:tblStyle w:val="LiBang"/>
        <w:tblW w:type="auto" w:w="0"/>
        <w:jc w:val="center"/>
        <w:tblLayout w:type="fixed"/>
        <w:tblLook w:firstColumn="1" w:firstRow="1" w:lastColumn="0" w:lastRow="0" w:noHBand="0" w:noVBand="1" w:val="04A0"/>
      </w:tblPr>
      <w:tblGrid>
        <w:gridCol w:w="2410"/>
        <w:gridCol w:w="2410"/>
        <w:gridCol w:w="2410"/>
        <w:gridCol w:w="2410"/>
      </w:tblGrid>
      <w:tr>
        <w:tc>
          <w:tcPr>
            <w:tcW w:type="dxa" w:w="737"/>
            <w:shd w:val="clear" w:color="auto" w:fill="DCE6F2"/>
          </w:tcPr>
          <w:p>
            <w:pPr>
              <w:spacing w:before="80" w:after="0"/>
              <w:jc w:val="center"/>
            </w:pPr>
            <w:r>
              <w:rPr>
                <w:b/>
                <w:i w:val="0"/>
              </w:rPr>
              <w:t>STT</w:t>
            </w:r>
          </w:p>
        </w:tc>
        <w:tc>
          <w:tcPr>
            <w:tcW w:type="dxa" w:w="2910"/>
            <w:shd w:val="clear" w:color="auto" w:fill="DCE6F2"/>
          </w:tcPr>
          <w:p>
            <w:pPr>
              <w:spacing w:before="80" w:after="0"/>
              <w:jc w:val="center"/>
            </w:pPr>
            <w:r>
              <w:rPr>
                <w:b/>
                <w:i w:val="0"/>
              </w:rPr>
              <w:t>Tiêu chí</w:t>
            </w:r>
          </w:p>
        </w:tc>
        <w:tc>
          <w:tcPr>
            <w:tcW w:type="dxa" w:w="2910"/>
            <w:shd w:val="clear" w:color="auto" w:fill="DCE6F2"/>
          </w:tcPr>
          <w:p>
            <w:pPr>
              <w:spacing w:before="80" w:after="0"/>
              <w:jc w:val="center"/>
            </w:pPr>
            <w:r>
              <w:rPr>
                <w:b/>
                <w:i w:val="0"/>
              </w:rPr>
              <w:t>Điểm tối đa</w:t>
            </w:r>
          </w:p>
        </w:tc>
        <w:tc>
          <w:tcPr>
            <w:tcW w:type="dxa" w:w="2910"/>
            <w:shd w:val="clear" w:color="auto" w:fill="DCE6F2"/>
          </w:tcPr>
          <w:p>
            <w:pPr>
              <w:spacing w:before="80" w:after="0"/>
              <w:jc w:val="center"/>
            </w:pPr>
            <w:r>
              <w:rPr>
                <w:b/>
                <w:i w:val="0"/>
              </w:rPr>
              <w:t>Điểm đạt</w:t>
            </w:r>
          </w:p>
        </w:tc>
      </w:tr>
      <w:tr>
        <w:tc>
          <w:tcPr>
            <w:tcW w:type="dxa" w:w="737"/>
          </w:tcPr>
          <w:p>
            <w:pPr>
              <w:spacing w:before="0" w:after="0"/>
              <w:jc w:val="both"/>
            </w:pPr>
            <w:r>
              <w:rPr>
                <w:b w:val="0"/>
                <w:i w:val="0"/>
              </w:rPr>
              <w:t>1</w:t>
            </w:r>
          </w:p>
        </w:tc>
        <w:tc>
          <w:tcPr>
            <w:tcW w:type="dxa" w:w="2910"/>
          </w:tcPr>
          <w:p>
            <w:pPr>
              <w:spacing w:before="0" w:after="0"/>
              <w:jc w:val="both"/>
            </w:pPr>
            <w:r>
              <w:rPr>
                <w:b w:val="0"/>
                <w:i w:val="0"/>
              </w:rPr>
              <w:t>Chuẩn bị hạt nảy mầm đạt yêu cầu</w:t>
            </w:r>
          </w:p>
        </w:tc>
        <w:tc>
          <w:tcPr>
            <w:tcW w:type="dxa" w:w="2910"/>
          </w:tcPr>
          <w:p>
            <w:pPr>
              <w:spacing w:before="0" w:after="0"/>
              <w:jc w:val="both"/>
            </w:pPr>
            <w:r>
              <w:rPr>
                <w:b w:val="0"/>
                <w:i w:val="0"/>
              </w:rPr>
              <w:t>2</w:t>
            </w:r>
          </w:p>
        </w:tc>
        <w:tc>
          <w:tcPr>
            <w:tcW w:type="dxa" w:w="2910"/>
          </w:tcPr>
          <w:p>
            <w:pPr>
              <w:spacing w:before="0" w:after="0"/>
              <w:jc w:val="both"/>
            </w:pPr>
          </w:p>
        </w:tc>
      </w:tr>
      <w:tr>
        <w:tc>
          <w:tcPr>
            <w:tcW w:type="dxa" w:w="737"/>
          </w:tcPr>
          <w:p>
            <w:pPr>
              <w:spacing w:before="0" w:after="0"/>
              <w:jc w:val="both"/>
            </w:pPr>
            <w:r>
              <w:rPr>
                <w:b w:val="0"/>
                <w:i w:val="0"/>
              </w:rPr>
              <w:t>2</w:t>
            </w:r>
          </w:p>
        </w:tc>
        <w:tc>
          <w:tcPr>
            <w:tcW w:type="dxa" w:w="2910"/>
          </w:tcPr>
          <w:p>
            <w:pPr>
              <w:spacing w:before="0" w:after="0"/>
              <w:jc w:val="both"/>
            </w:pPr>
            <w:r>
              <w:rPr>
                <w:b w:val="0"/>
                <w:i w:val="0"/>
              </w:rPr>
              <w:t>Bố trí đúng chuông A, B; thao tác an toàn</w:t>
            </w:r>
          </w:p>
        </w:tc>
        <w:tc>
          <w:tcPr>
            <w:tcW w:type="dxa" w:w="2910"/>
          </w:tcPr>
          <w:p>
            <w:pPr>
              <w:spacing w:before="0" w:after="0"/>
              <w:jc w:val="both"/>
            </w:pPr>
            <w:r>
              <w:rPr>
                <w:b w:val="0"/>
                <w:i w:val="0"/>
              </w:rPr>
              <w:t>3</w:t>
            </w:r>
          </w:p>
        </w:tc>
        <w:tc>
          <w:tcPr>
            <w:tcW w:type="dxa" w:w="2910"/>
          </w:tcPr>
          <w:p>
            <w:pPr>
              <w:spacing w:before="0" w:after="0"/>
              <w:jc w:val="both"/>
            </w:pPr>
          </w:p>
        </w:tc>
      </w:tr>
      <w:tr>
        <w:tc>
          <w:tcPr>
            <w:tcW w:type="dxa" w:w="737"/>
          </w:tcPr>
          <w:p>
            <w:pPr>
              <w:spacing w:before="0" w:after="0"/>
              <w:jc w:val="both"/>
            </w:pPr>
            <w:r>
              <w:rPr>
                <w:b w:val="0"/>
                <w:i w:val="0"/>
              </w:rPr>
              <w:t>3</w:t>
            </w:r>
          </w:p>
        </w:tc>
        <w:tc>
          <w:tcPr>
            <w:tcW w:type="dxa" w:w="2910"/>
          </w:tcPr>
          <w:p>
            <w:pPr>
              <w:spacing w:before="0" w:after="0"/>
              <w:jc w:val="both"/>
            </w:pPr>
            <w:r>
              <w:rPr>
                <w:b w:val="0"/>
                <w:i w:val="0"/>
              </w:rPr>
              <w:t>Kết quả có ảnh chụp, giải thích đúng</w:t>
            </w:r>
          </w:p>
        </w:tc>
        <w:tc>
          <w:tcPr>
            <w:tcW w:type="dxa" w:w="2910"/>
          </w:tcPr>
          <w:p>
            <w:pPr>
              <w:spacing w:before="0" w:after="0"/>
              <w:jc w:val="both"/>
            </w:pPr>
            <w:r>
              <w:rPr>
                <w:b w:val="0"/>
                <w:i w:val="0"/>
              </w:rPr>
              <w:t>3</w:t>
            </w:r>
          </w:p>
        </w:tc>
        <w:tc>
          <w:tcPr>
            <w:tcW w:type="dxa" w:w="2910"/>
          </w:tcPr>
          <w:p>
            <w:pPr>
              <w:spacing w:before="0" w:after="0"/>
              <w:jc w:val="both"/>
            </w:pPr>
          </w:p>
        </w:tc>
      </w:tr>
      <w:tr>
        <w:tc>
          <w:tcPr>
            <w:tcW w:type="dxa" w:w="737"/>
          </w:tcPr>
          <w:p>
            <w:pPr>
              <w:spacing w:before="0" w:after="0"/>
              <w:jc w:val="both"/>
            </w:pPr>
            <w:r>
              <w:rPr>
                <w:b w:val="0"/>
                <w:i w:val="0"/>
              </w:rPr>
              <w:t>4</w:t>
            </w:r>
          </w:p>
        </w:tc>
        <w:tc>
          <w:tcPr>
            <w:tcW w:type="dxa" w:w="2910"/>
          </w:tcPr>
          <w:p>
            <w:pPr>
              <w:spacing w:before="0" w:after="0"/>
              <w:jc w:val="both"/>
            </w:pPr>
            <w:r>
              <w:rPr>
                <w:b w:val="0"/>
                <w:i w:val="0"/>
              </w:rPr>
              <w:t>Trả lời câu hỏi, hợp tác, vệ sinh</w:t>
            </w:r>
          </w:p>
        </w:tc>
        <w:tc>
          <w:tcPr>
            <w:tcW w:type="dxa" w:w="2910"/>
          </w:tcPr>
          <w:p>
            <w:pPr>
              <w:spacing w:before="0" w:after="0"/>
              <w:jc w:val="both"/>
            </w:pPr>
            <w:r>
              <w:rPr>
                <w:b w:val="0"/>
                <w:i w:val="0"/>
              </w:rPr>
              <w:t>2</w:t>
            </w:r>
          </w:p>
        </w:tc>
        <w:tc>
          <w:tcPr>
            <w:tcW w:type="dxa" w:w="2910"/>
          </w:tcPr>
          <w:p>
            <w:pPr>
              <w:spacing w:before="0" w:after="0"/>
              <w:jc w:val="both"/>
            </w:pPr>
          </w:p>
        </w:tc>
      </w:tr>
    </w:tbl>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7. Thực hành: Hô hấp ở thực vật (Sinh học 11)</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3" name="Picture 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LiBang"/>
        <w:tblW w:type="auto" w:w="0"/>
        <w:tblLook w:firstColumn="1" w:firstRow="1" w:lastColumn="0" w:lastRow="0" w:noHBand="0" w:noVBand="1" w:val="04A0"/>
      </w:tblPr>
      <w:tblGrid>
        <w:gridCol w:w="1377"/>
        <w:gridCol w:w="1377"/>
        <w:gridCol w:w="1377"/>
        <w:gridCol w:w="1377"/>
        <w:gridCol w:w="1377"/>
        <w:gridCol w:w="1377"/>
        <w:gridCol w:w="1377"/>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Hoá chất dùng để phát hiện CO₂ do hạt nảy mầm thải ra là</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Dấu hiệu chứng tỏ có CO₂ trong thí nghiệm là</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Trước khi ủ, hạt được ngâm trong nước ấm có nhiệt độ khoảng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Trong thí nghiệm, chuông B (chỉ có cốc nước vôi trong) đóng vai trò</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Phương trình phản ứng giữa CO₂ và nước vôi trong là</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Dùng hạt nảy mầm làm mẫu vật vì hạt nảy mầm</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Không dùng cây có lá để ngoài sáng cho thí nghiệm này vì</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8</w:t>
            </w:r>
          </w:p>
        </w:tc>
        <w:tc>
          <w:tcPr>
            <w:tcW w:type="dxa" w:w="4195"/>
          </w:tcPr>
          <w:p>
            <w:r/>
          </w:p>
          <w:p>
            <w:pPr>
              <w:spacing w:after="0"/>
              <w:jc w:val="left"/>
            </w:pPr>
            <w:r>
              <w:rPr>
                <w:rFonts w:ascii="Times New Roman" w:hAnsi="Times New Roman"/>
                <w:b w:val="0"/>
                <w:color w:val="1E293B"/>
                <w:sz w:val="22"/>
              </w:rPr>
              <w:t>Hạt dùng để ủ nảy mầm cần đảm bảo</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9</w:t>
            </w:r>
          </w:p>
        </w:tc>
        <w:tc>
          <w:tcPr>
            <w:tcW w:type="dxa" w:w="4195"/>
          </w:tcPr>
          <w:p>
            <w:r/>
          </w:p>
          <w:p>
            <w:pPr>
              <w:spacing w:after="0"/>
              <w:jc w:val="left"/>
            </w:pPr>
            <w:r>
              <w:rPr>
                <w:rFonts w:ascii="Times New Roman" w:hAnsi="Times New Roman"/>
                <w:b w:val="0"/>
                <w:color w:val="1E293B"/>
                <w:sz w:val="22"/>
              </w:rPr>
              <w:t>Nếu dùng hạt khô (chưa ngâm) thay cho hạt nảy mầm thì sau 1 giờ, cốc nước vôi tr…</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10</w:t>
            </w:r>
          </w:p>
        </w:tc>
        <w:tc>
          <w:tcPr>
            <w:tcW w:type="dxa" w:w="4195"/>
          </w:tcPr>
          <w:p>
            <w:r/>
          </w:p>
          <w:p>
            <w:pPr>
              <w:spacing w:after="0"/>
              <w:jc w:val="left"/>
            </w:pPr>
            <w:r>
              <w:rPr>
                <w:rFonts w:ascii="Times New Roman" w:hAnsi="Times New Roman"/>
                <w:b w:val="0"/>
                <w:color w:val="1E293B"/>
                <w:sz w:val="22"/>
              </w:rPr>
              <w:t>Không nên để nhiều cây xanh, hoa quả trong phòng ngủ đóng kín vào ban đêm vì</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11</w:t>
            </w:r>
          </w:p>
        </w:tc>
        <w:tc>
          <w:tcPr>
            <w:tcW w:type="dxa" w:w="4195"/>
          </w:tcPr>
          <w:p>
            <w:r/>
          </w:p>
          <w:p>
            <w:pPr>
              <w:spacing w:after="0"/>
              <w:jc w:val="left"/>
            </w:pPr>
            <w:r>
              <w:rPr>
                <w:rFonts w:ascii="Times New Roman" w:hAnsi="Times New Roman"/>
                <w:b w:val="0"/>
                <w:color w:val="1E293B"/>
                <w:sz w:val="22"/>
              </w:rPr>
              <w:t>Một nhóm bố trí: chuông A có đĩa hạt đậu xanh nảy mầm và cốc nước vôi trong; chu…</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11</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LiBang"/>
        <w:tblW w:type="auto" w:w="0"/>
        <w:tblLook w:firstColumn="1" w:firstRow="1" w:lastColumn="0" w:lastRow="0" w:noHBand="0" w:noVBand="1" w:val="04A0"/>
      </w:tblPr>
      <w:tblGrid>
        <w:gridCol w:w="4820"/>
        <w:gridCol w:w="4820"/>
      </w:tblGrid>
      <w:tr>
        <w:tc>
          <w:tcPr>
            <w:tcW w:type="dxa" w:w="2608"/>
          </w:tcPr>
          <w:p>
            <w:pPr>
              <w:jc w:val="center"/>
            </w:pPr>
            <w:r/>
            <w:r>
              <w:drawing>
                <wp:inline xmlns:a="http://schemas.openxmlformats.org/drawingml/2006/main" xmlns:pic="http://schemas.openxmlformats.org/drawingml/2006/picture">
                  <wp:extent cx="1440000" cy="1440000"/>
                  <wp:docPr id="4" name="Picture 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https://trangtu66.github.io/Taode_thi_online/sinh_cc_bai7_k11.html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sectPr w:rsidR="00697CCD" w:rsidSect="00741ACE">
      <w:headerReference w:type="default" r:id="rId22"/>
      <w:footerReference w:type="default" r:id="rId23"/>
      <w:headerReference w:type="first" r:id="rId24"/>
      <w:footerReference w:type="first" r:id="rId25"/>
      <w:pgSz w:w="11909" w:h="16834" w:code="9"/>
      <w:pgMar w:top="907" w:right="851" w:bottom="907"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A006" w14:textId="77777777" w:rsidR="005D3E05" w:rsidRDefault="005D3E05" w:rsidP="00C5077E">
      <w:r>
        <w:separator/>
      </w:r>
    </w:p>
  </w:endnote>
  <w:endnote w:type="continuationSeparator" w:id="0">
    <w:p w14:paraId="7A79BDB3" w14:textId="77777777" w:rsidR="005D3E05" w:rsidRDefault="005D3E05" w:rsidP="00C50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3047B" w14:textId="77777777" w:rsidR="005D3E05" w:rsidRDefault="005D3E05" w:rsidP="00C5077E">
      <w:r>
        <w:separator/>
      </w:r>
    </w:p>
  </w:footnote>
  <w:footnote w:type="continuationSeparator" w:id="0">
    <w:p w14:paraId="41364737" w14:textId="77777777" w:rsidR="005D3E05" w:rsidRDefault="005D3E05" w:rsidP="00C5077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F28"/>
    <w:multiLevelType w:val="multilevel"/>
    <w:tmpl w:val="674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A5A59"/>
    <w:multiLevelType w:val="hybridMultilevel"/>
    <w:tmpl w:val="DD9C3996"/>
    <w:lvl w:ilvl="0" w:tplc="5718A232">
      <w:start w:val="2"/>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EB305B"/>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95CEA"/>
    <w:multiLevelType w:val="hybridMultilevel"/>
    <w:tmpl w:val="794A9A68"/>
    <w:lvl w:ilvl="0" w:tplc="1A103BE2">
      <w:numFmt w:val="bullet"/>
      <w:lvlText w:val="–"/>
      <w:lvlJc w:val="left"/>
      <w:pPr>
        <w:ind w:left="7294" w:hanging="206"/>
      </w:pPr>
      <w:rPr>
        <w:rFonts w:ascii="Verdana" w:eastAsia="Verdana" w:hAnsi="Verdana" w:cs="Verdana" w:hint="default"/>
        <w:w w:val="91"/>
        <w:sz w:val="24"/>
        <w:szCs w:val="24"/>
        <w:lang w:val="vi" w:eastAsia="en-US" w:bidi="ar-SA"/>
      </w:rPr>
    </w:lvl>
    <w:lvl w:ilvl="1" w:tplc="AE28DEDC">
      <w:numFmt w:val="bullet"/>
      <w:lvlText w:val="–"/>
      <w:lvlJc w:val="left"/>
      <w:pPr>
        <w:ind w:left="1198" w:hanging="206"/>
      </w:pPr>
      <w:rPr>
        <w:rFonts w:ascii="Verdana" w:eastAsia="Verdana" w:hAnsi="Verdana" w:cs="Verdana" w:hint="default"/>
        <w:w w:val="90"/>
        <w:sz w:val="24"/>
        <w:szCs w:val="24"/>
        <w:lang w:val="vi" w:eastAsia="en-US" w:bidi="ar-SA"/>
      </w:rPr>
    </w:lvl>
    <w:lvl w:ilvl="2" w:tplc="321471C0">
      <w:numFmt w:val="bullet"/>
      <w:lvlText w:val="•"/>
      <w:lvlJc w:val="left"/>
      <w:pPr>
        <w:ind w:left="1120" w:hanging="206"/>
      </w:pPr>
      <w:rPr>
        <w:rFonts w:hint="default"/>
        <w:lang w:val="vi" w:eastAsia="en-US" w:bidi="ar-SA"/>
      </w:rPr>
    </w:lvl>
    <w:lvl w:ilvl="3" w:tplc="7778AE78">
      <w:numFmt w:val="bullet"/>
      <w:lvlText w:val="•"/>
      <w:lvlJc w:val="left"/>
      <w:pPr>
        <w:ind w:left="1140" w:hanging="206"/>
      </w:pPr>
      <w:rPr>
        <w:rFonts w:hint="default"/>
        <w:lang w:val="vi" w:eastAsia="en-US" w:bidi="ar-SA"/>
      </w:rPr>
    </w:lvl>
    <w:lvl w:ilvl="4" w:tplc="D25CD448">
      <w:numFmt w:val="bullet"/>
      <w:lvlText w:val="•"/>
      <w:lvlJc w:val="left"/>
      <w:pPr>
        <w:ind w:left="1340" w:hanging="206"/>
      </w:pPr>
      <w:rPr>
        <w:rFonts w:hint="default"/>
        <w:lang w:val="vi" w:eastAsia="en-US" w:bidi="ar-SA"/>
      </w:rPr>
    </w:lvl>
    <w:lvl w:ilvl="5" w:tplc="45A439BE">
      <w:numFmt w:val="bullet"/>
      <w:lvlText w:val="•"/>
      <w:lvlJc w:val="left"/>
      <w:pPr>
        <w:ind w:left="2940" w:hanging="206"/>
      </w:pPr>
      <w:rPr>
        <w:rFonts w:hint="default"/>
        <w:lang w:val="vi" w:eastAsia="en-US" w:bidi="ar-SA"/>
      </w:rPr>
    </w:lvl>
    <w:lvl w:ilvl="6" w:tplc="9D3EBCC8">
      <w:numFmt w:val="bullet"/>
      <w:lvlText w:val="•"/>
      <w:lvlJc w:val="left"/>
      <w:pPr>
        <w:ind w:left="4540" w:hanging="206"/>
      </w:pPr>
      <w:rPr>
        <w:rFonts w:hint="default"/>
        <w:lang w:val="vi" w:eastAsia="en-US" w:bidi="ar-SA"/>
      </w:rPr>
    </w:lvl>
    <w:lvl w:ilvl="7" w:tplc="F45E418E">
      <w:numFmt w:val="bullet"/>
      <w:lvlText w:val="•"/>
      <w:lvlJc w:val="left"/>
      <w:pPr>
        <w:ind w:left="6140" w:hanging="206"/>
      </w:pPr>
      <w:rPr>
        <w:rFonts w:hint="default"/>
        <w:lang w:val="vi" w:eastAsia="en-US" w:bidi="ar-SA"/>
      </w:rPr>
    </w:lvl>
    <w:lvl w:ilvl="8" w:tplc="46163940">
      <w:numFmt w:val="bullet"/>
      <w:lvlText w:val="•"/>
      <w:lvlJc w:val="left"/>
      <w:pPr>
        <w:ind w:left="7741" w:hanging="206"/>
      </w:pPr>
      <w:rPr>
        <w:rFonts w:hint="default"/>
        <w:lang w:val="vi" w:eastAsia="en-US" w:bidi="ar-SA"/>
      </w:rPr>
    </w:lvl>
  </w:abstractNum>
  <w:abstractNum w:abstractNumId="4" w15:restartNumberingAfterBreak="0">
    <w:nsid w:val="0BB01FC4"/>
    <w:multiLevelType w:val="multilevel"/>
    <w:tmpl w:val="8F16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516BE"/>
    <w:multiLevelType w:val="multilevel"/>
    <w:tmpl w:val="79C8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A1AC1"/>
    <w:multiLevelType w:val="multilevel"/>
    <w:tmpl w:val="4E2A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B473F"/>
    <w:multiLevelType w:val="multilevel"/>
    <w:tmpl w:val="EB52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87643"/>
    <w:multiLevelType w:val="hybridMultilevel"/>
    <w:tmpl w:val="93127C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2E3755"/>
    <w:multiLevelType w:val="multilevel"/>
    <w:tmpl w:val="C9AC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96486"/>
    <w:multiLevelType w:val="multilevel"/>
    <w:tmpl w:val="53EA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E4C1D"/>
    <w:multiLevelType w:val="multilevel"/>
    <w:tmpl w:val="7074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B1465"/>
    <w:multiLevelType w:val="multilevel"/>
    <w:tmpl w:val="4E68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05D76"/>
    <w:multiLevelType w:val="multilevel"/>
    <w:tmpl w:val="6E4C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508BC"/>
    <w:multiLevelType w:val="multilevel"/>
    <w:tmpl w:val="6B3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3630D"/>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8A1F70"/>
    <w:multiLevelType w:val="multilevel"/>
    <w:tmpl w:val="A860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1782A"/>
    <w:multiLevelType w:val="multilevel"/>
    <w:tmpl w:val="8F80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80D25"/>
    <w:multiLevelType w:val="multilevel"/>
    <w:tmpl w:val="06E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614B7"/>
    <w:multiLevelType w:val="multilevel"/>
    <w:tmpl w:val="C0C4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B3240"/>
    <w:multiLevelType w:val="multilevel"/>
    <w:tmpl w:val="010A4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12B40"/>
    <w:multiLevelType w:val="multilevel"/>
    <w:tmpl w:val="DE0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24CC8"/>
    <w:multiLevelType w:val="multilevel"/>
    <w:tmpl w:val="A5B8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96F06"/>
    <w:multiLevelType w:val="multilevel"/>
    <w:tmpl w:val="06AC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37BFE"/>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25" w15:restartNumberingAfterBreak="0">
    <w:nsid w:val="5DFE204D"/>
    <w:multiLevelType w:val="multilevel"/>
    <w:tmpl w:val="CCA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719B1"/>
    <w:multiLevelType w:val="multilevel"/>
    <w:tmpl w:val="B3F8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B43A3"/>
    <w:multiLevelType w:val="multilevel"/>
    <w:tmpl w:val="F4A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F5579"/>
    <w:multiLevelType w:val="hybridMultilevel"/>
    <w:tmpl w:val="C15A1AC0"/>
    <w:lvl w:ilvl="0" w:tplc="C770A28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2173E16"/>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30" w15:restartNumberingAfterBreak="0">
    <w:nsid w:val="74AB2775"/>
    <w:multiLevelType w:val="multilevel"/>
    <w:tmpl w:val="C622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604678"/>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D07E86"/>
    <w:multiLevelType w:val="multilevel"/>
    <w:tmpl w:val="7AF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947111">
    <w:abstractNumId w:val="28"/>
  </w:num>
  <w:num w:numId="2" w16cid:durableId="713382921">
    <w:abstractNumId w:val="1"/>
  </w:num>
  <w:num w:numId="3" w16cid:durableId="1248417195">
    <w:abstractNumId w:val="29"/>
  </w:num>
  <w:num w:numId="4" w16cid:durableId="1628900112">
    <w:abstractNumId w:val="24"/>
  </w:num>
  <w:num w:numId="5" w16cid:durableId="151989907">
    <w:abstractNumId w:val="3"/>
  </w:num>
  <w:num w:numId="6" w16cid:durableId="1268001126">
    <w:abstractNumId w:val="8"/>
  </w:num>
  <w:num w:numId="7" w16cid:durableId="2106487185">
    <w:abstractNumId w:val="16"/>
  </w:num>
  <w:num w:numId="8" w16cid:durableId="533807670">
    <w:abstractNumId w:val="0"/>
  </w:num>
  <w:num w:numId="9" w16cid:durableId="544022476">
    <w:abstractNumId w:val="19"/>
  </w:num>
  <w:num w:numId="10" w16cid:durableId="1117218521">
    <w:abstractNumId w:val="2"/>
  </w:num>
  <w:num w:numId="11" w16cid:durableId="1780373310">
    <w:abstractNumId w:val="18"/>
  </w:num>
  <w:num w:numId="12" w16cid:durableId="1510482673">
    <w:abstractNumId w:val="4"/>
  </w:num>
  <w:num w:numId="13" w16cid:durableId="2065450588">
    <w:abstractNumId w:val="25"/>
  </w:num>
  <w:num w:numId="14" w16cid:durableId="1239553558">
    <w:abstractNumId w:val="13"/>
  </w:num>
  <w:num w:numId="15" w16cid:durableId="277681904">
    <w:abstractNumId w:val="22"/>
  </w:num>
  <w:num w:numId="16" w16cid:durableId="170072171">
    <w:abstractNumId w:val="31"/>
  </w:num>
  <w:num w:numId="17" w16cid:durableId="1311790452">
    <w:abstractNumId w:val="26"/>
  </w:num>
  <w:num w:numId="18" w16cid:durableId="2051223794">
    <w:abstractNumId w:val="14"/>
  </w:num>
  <w:num w:numId="19" w16cid:durableId="724061322">
    <w:abstractNumId w:val="17"/>
  </w:num>
  <w:num w:numId="20" w16cid:durableId="1081878780">
    <w:abstractNumId w:val="15"/>
  </w:num>
  <w:num w:numId="21" w16cid:durableId="1548489903">
    <w:abstractNumId w:val="10"/>
  </w:num>
  <w:num w:numId="22" w16cid:durableId="846941476">
    <w:abstractNumId w:val="30"/>
  </w:num>
  <w:num w:numId="23" w16cid:durableId="1909804673">
    <w:abstractNumId w:val="27"/>
  </w:num>
  <w:num w:numId="24" w16cid:durableId="198980902">
    <w:abstractNumId w:val="6"/>
  </w:num>
  <w:num w:numId="25" w16cid:durableId="1033842285">
    <w:abstractNumId w:val="32"/>
  </w:num>
  <w:num w:numId="26" w16cid:durableId="853761572">
    <w:abstractNumId w:val="20"/>
  </w:num>
  <w:num w:numId="27" w16cid:durableId="2131390333">
    <w:abstractNumId w:val="12"/>
  </w:num>
  <w:num w:numId="28" w16cid:durableId="1235318407">
    <w:abstractNumId w:val="21"/>
  </w:num>
  <w:num w:numId="29" w16cid:durableId="743255962">
    <w:abstractNumId w:val="11"/>
  </w:num>
  <w:num w:numId="30" w16cid:durableId="181819608">
    <w:abstractNumId w:val="23"/>
  </w:num>
  <w:num w:numId="31" w16cid:durableId="1714228853">
    <w:abstractNumId w:val="5"/>
  </w:num>
  <w:num w:numId="32" w16cid:durableId="2073576183">
    <w:abstractNumId w:val="7"/>
  </w:num>
  <w:num w:numId="33" w16cid:durableId="16148280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0C7"/>
    <w:rsid w:val="00002CF0"/>
    <w:rsid w:val="00003698"/>
    <w:rsid w:val="0003086D"/>
    <w:rsid w:val="000309E3"/>
    <w:rsid w:val="00036F52"/>
    <w:rsid w:val="00037194"/>
    <w:rsid w:val="00042CA4"/>
    <w:rsid w:val="000453B9"/>
    <w:rsid w:val="00045F47"/>
    <w:rsid w:val="0004658F"/>
    <w:rsid w:val="0006718A"/>
    <w:rsid w:val="000830F8"/>
    <w:rsid w:val="000A0ED1"/>
    <w:rsid w:val="000A55B8"/>
    <w:rsid w:val="000B5863"/>
    <w:rsid w:val="000B75AD"/>
    <w:rsid w:val="000C2DE7"/>
    <w:rsid w:val="000C4499"/>
    <w:rsid w:val="000C7931"/>
    <w:rsid w:val="000D0B73"/>
    <w:rsid w:val="000E15B9"/>
    <w:rsid w:val="000F0C62"/>
    <w:rsid w:val="000F1360"/>
    <w:rsid w:val="000F1522"/>
    <w:rsid w:val="00101272"/>
    <w:rsid w:val="0010711E"/>
    <w:rsid w:val="00111DF9"/>
    <w:rsid w:val="00115751"/>
    <w:rsid w:val="00123DDD"/>
    <w:rsid w:val="001258DA"/>
    <w:rsid w:val="00132235"/>
    <w:rsid w:val="00140BBA"/>
    <w:rsid w:val="00141ED6"/>
    <w:rsid w:val="00142737"/>
    <w:rsid w:val="00146394"/>
    <w:rsid w:val="00150803"/>
    <w:rsid w:val="00151C4A"/>
    <w:rsid w:val="00160FD5"/>
    <w:rsid w:val="00164531"/>
    <w:rsid w:val="0016658D"/>
    <w:rsid w:val="00171B1C"/>
    <w:rsid w:val="001750C7"/>
    <w:rsid w:val="001769F0"/>
    <w:rsid w:val="00180C58"/>
    <w:rsid w:val="00187A37"/>
    <w:rsid w:val="00190C09"/>
    <w:rsid w:val="001940CB"/>
    <w:rsid w:val="00194217"/>
    <w:rsid w:val="001A2372"/>
    <w:rsid w:val="001B03ED"/>
    <w:rsid w:val="001B1FD1"/>
    <w:rsid w:val="001B52E6"/>
    <w:rsid w:val="001D10C4"/>
    <w:rsid w:val="001D1228"/>
    <w:rsid w:val="001D467E"/>
    <w:rsid w:val="001D4C3B"/>
    <w:rsid w:val="001D7720"/>
    <w:rsid w:val="00200BC1"/>
    <w:rsid w:val="002036DA"/>
    <w:rsid w:val="002139FC"/>
    <w:rsid w:val="0021668F"/>
    <w:rsid w:val="00220648"/>
    <w:rsid w:val="00221603"/>
    <w:rsid w:val="0022164F"/>
    <w:rsid w:val="00222862"/>
    <w:rsid w:val="00227C55"/>
    <w:rsid w:val="002401BB"/>
    <w:rsid w:val="0024032A"/>
    <w:rsid w:val="00246DEA"/>
    <w:rsid w:val="00270E92"/>
    <w:rsid w:val="0027135B"/>
    <w:rsid w:val="00273A13"/>
    <w:rsid w:val="002775E9"/>
    <w:rsid w:val="00295C99"/>
    <w:rsid w:val="00297B7A"/>
    <w:rsid w:val="002A000C"/>
    <w:rsid w:val="002A22BA"/>
    <w:rsid w:val="002A428E"/>
    <w:rsid w:val="002C3D4C"/>
    <w:rsid w:val="002C4D02"/>
    <w:rsid w:val="002D14D7"/>
    <w:rsid w:val="002D2DB2"/>
    <w:rsid w:val="002E7245"/>
    <w:rsid w:val="0033131A"/>
    <w:rsid w:val="00333C3F"/>
    <w:rsid w:val="00354263"/>
    <w:rsid w:val="00355AFF"/>
    <w:rsid w:val="00356666"/>
    <w:rsid w:val="003606B4"/>
    <w:rsid w:val="00361DDC"/>
    <w:rsid w:val="0037477C"/>
    <w:rsid w:val="00375C31"/>
    <w:rsid w:val="00377681"/>
    <w:rsid w:val="00394DA3"/>
    <w:rsid w:val="0039592E"/>
    <w:rsid w:val="003972B0"/>
    <w:rsid w:val="003B0EE2"/>
    <w:rsid w:val="003B7A07"/>
    <w:rsid w:val="003C2CD8"/>
    <w:rsid w:val="003C3797"/>
    <w:rsid w:val="003C7392"/>
    <w:rsid w:val="003D2908"/>
    <w:rsid w:val="003E1426"/>
    <w:rsid w:val="003E14E2"/>
    <w:rsid w:val="003F0C41"/>
    <w:rsid w:val="004111B7"/>
    <w:rsid w:val="004151E9"/>
    <w:rsid w:val="004343F8"/>
    <w:rsid w:val="00435B95"/>
    <w:rsid w:val="004370B0"/>
    <w:rsid w:val="00441968"/>
    <w:rsid w:val="00451F94"/>
    <w:rsid w:val="00465DD7"/>
    <w:rsid w:val="00467520"/>
    <w:rsid w:val="00472131"/>
    <w:rsid w:val="004761F3"/>
    <w:rsid w:val="00476E43"/>
    <w:rsid w:val="00477C7E"/>
    <w:rsid w:val="004802CE"/>
    <w:rsid w:val="00480CA5"/>
    <w:rsid w:val="00483D3B"/>
    <w:rsid w:val="00486A55"/>
    <w:rsid w:val="004938E3"/>
    <w:rsid w:val="00494E5A"/>
    <w:rsid w:val="004967A9"/>
    <w:rsid w:val="004A4333"/>
    <w:rsid w:val="004A48BB"/>
    <w:rsid w:val="004B1D2A"/>
    <w:rsid w:val="004B431D"/>
    <w:rsid w:val="004C458E"/>
    <w:rsid w:val="004C47CE"/>
    <w:rsid w:val="004D6249"/>
    <w:rsid w:val="004E349A"/>
    <w:rsid w:val="004E5360"/>
    <w:rsid w:val="004E602B"/>
    <w:rsid w:val="00502028"/>
    <w:rsid w:val="00511DB2"/>
    <w:rsid w:val="00512133"/>
    <w:rsid w:val="0052533B"/>
    <w:rsid w:val="00527FCA"/>
    <w:rsid w:val="005400D0"/>
    <w:rsid w:val="00547073"/>
    <w:rsid w:val="00550457"/>
    <w:rsid w:val="005524B2"/>
    <w:rsid w:val="005525E6"/>
    <w:rsid w:val="0055748A"/>
    <w:rsid w:val="00557D7A"/>
    <w:rsid w:val="005725AC"/>
    <w:rsid w:val="00575B4E"/>
    <w:rsid w:val="005767E4"/>
    <w:rsid w:val="0057684E"/>
    <w:rsid w:val="00582D05"/>
    <w:rsid w:val="005831A4"/>
    <w:rsid w:val="00584534"/>
    <w:rsid w:val="00587A1E"/>
    <w:rsid w:val="00593706"/>
    <w:rsid w:val="0059572D"/>
    <w:rsid w:val="005A04E7"/>
    <w:rsid w:val="005A7DDB"/>
    <w:rsid w:val="005B6779"/>
    <w:rsid w:val="005C2047"/>
    <w:rsid w:val="005C387C"/>
    <w:rsid w:val="005D16E5"/>
    <w:rsid w:val="005D3E05"/>
    <w:rsid w:val="005E1698"/>
    <w:rsid w:val="005F2F42"/>
    <w:rsid w:val="005F380B"/>
    <w:rsid w:val="006001FA"/>
    <w:rsid w:val="00603CE7"/>
    <w:rsid w:val="00606195"/>
    <w:rsid w:val="00611FF1"/>
    <w:rsid w:val="00620751"/>
    <w:rsid w:val="00621EE9"/>
    <w:rsid w:val="00623BCB"/>
    <w:rsid w:val="00623FDB"/>
    <w:rsid w:val="00631C0F"/>
    <w:rsid w:val="00654A38"/>
    <w:rsid w:val="00660E8F"/>
    <w:rsid w:val="006661B2"/>
    <w:rsid w:val="00687723"/>
    <w:rsid w:val="00697CCD"/>
    <w:rsid w:val="006A18F0"/>
    <w:rsid w:val="006A366C"/>
    <w:rsid w:val="006A4DC3"/>
    <w:rsid w:val="006A7DA3"/>
    <w:rsid w:val="006B2FCA"/>
    <w:rsid w:val="006C2E58"/>
    <w:rsid w:val="006D0378"/>
    <w:rsid w:val="006D17E7"/>
    <w:rsid w:val="006D37A0"/>
    <w:rsid w:val="006D4DA7"/>
    <w:rsid w:val="006E4606"/>
    <w:rsid w:val="006E4D98"/>
    <w:rsid w:val="006F1CA2"/>
    <w:rsid w:val="006F2083"/>
    <w:rsid w:val="00704C92"/>
    <w:rsid w:val="00712515"/>
    <w:rsid w:val="0071617F"/>
    <w:rsid w:val="00716CB3"/>
    <w:rsid w:val="00722EFE"/>
    <w:rsid w:val="0072308F"/>
    <w:rsid w:val="007270EF"/>
    <w:rsid w:val="0073062E"/>
    <w:rsid w:val="00741ACE"/>
    <w:rsid w:val="00742C17"/>
    <w:rsid w:val="00742D04"/>
    <w:rsid w:val="007471CB"/>
    <w:rsid w:val="007523E0"/>
    <w:rsid w:val="007533C1"/>
    <w:rsid w:val="007555A1"/>
    <w:rsid w:val="00755F0F"/>
    <w:rsid w:val="0076214F"/>
    <w:rsid w:val="0076277E"/>
    <w:rsid w:val="00770101"/>
    <w:rsid w:val="00773A79"/>
    <w:rsid w:val="00773F04"/>
    <w:rsid w:val="0077457F"/>
    <w:rsid w:val="007746BE"/>
    <w:rsid w:val="007819AA"/>
    <w:rsid w:val="00785607"/>
    <w:rsid w:val="0078562C"/>
    <w:rsid w:val="00785F56"/>
    <w:rsid w:val="007B4D16"/>
    <w:rsid w:val="007C0906"/>
    <w:rsid w:val="007C60BA"/>
    <w:rsid w:val="007D3098"/>
    <w:rsid w:val="007D4984"/>
    <w:rsid w:val="007D7A6C"/>
    <w:rsid w:val="007F1945"/>
    <w:rsid w:val="007F482B"/>
    <w:rsid w:val="00801AE8"/>
    <w:rsid w:val="008035CF"/>
    <w:rsid w:val="0080788A"/>
    <w:rsid w:val="00823545"/>
    <w:rsid w:val="00824DCF"/>
    <w:rsid w:val="008263A9"/>
    <w:rsid w:val="00831B51"/>
    <w:rsid w:val="0083519E"/>
    <w:rsid w:val="0084690F"/>
    <w:rsid w:val="008475DC"/>
    <w:rsid w:val="00851035"/>
    <w:rsid w:val="00852536"/>
    <w:rsid w:val="00852785"/>
    <w:rsid w:val="00852A28"/>
    <w:rsid w:val="00862498"/>
    <w:rsid w:val="008630AB"/>
    <w:rsid w:val="0087280E"/>
    <w:rsid w:val="008907B6"/>
    <w:rsid w:val="008942DB"/>
    <w:rsid w:val="008A49AC"/>
    <w:rsid w:val="008B1489"/>
    <w:rsid w:val="008B6E0D"/>
    <w:rsid w:val="008D191E"/>
    <w:rsid w:val="008D7449"/>
    <w:rsid w:val="008E0605"/>
    <w:rsid w:val="008E1C3F"/>
    <w:rsid w:val="008E3CC2"/>
    <w:rsid w:val="008F3E9E"/>
    <w:rsid w:val="009016A0"/>
    <w:rsid w:val="00903E1B"/>
    <w:rsid w:val="00904B74"/>
    <w:rsid w:val="00913B96"/>
    <w:rsid w:val="009273FE"/>
    <w:rsid w:val="00931BDF"/>
    <w:rsid w:val="00947512"/>
    <w:rsid w:val="00951531"/>
    <w:rsid w:val="00951B60"/>
    <w:rsid w:val="00963646"/>
    <w:rsid w:val="00967C6A"/>
    <w:rsid w:val="009761C0"/>
    <w:rsid w:val="00980B95"/>
    <w:rsid w:val="00981DB4"/>
    <w:rsid w:val="00991687"/>
    <w:rsid w:val="00996193"/>
    <w:rsid w:val="00996735"/>
    <w:rsid w:val="009A2A7A"/>
    <w:rsid w:val="009A43AA"/>
    <w:rsid w:val="009B3888"/>
    <w:rsid w:val="009B5023"/>
    <w:rsid w:val="009B77B6"/>
    <w:rsid w:val="009B7B2F"/>
    <w:rsid w:val="009D0CF6"/>
    <w:rsid w:val="009D40C6"/>
    <w:rsid w:val="009D42F2"/>
    <w:rsid w:val="009E0E43"/>
    <w:rsid w:val="009E3BD7"/>
    <w:rsid w:val="009F310A"/>
    <w:rsid w:val="009F6D32"/>
    <w:rsid w:val="009F7352"/>
    <w:rsid w:val="00A06DC4"/>
    <w:rsid w:val="00A14687"/>
    <w:rsid w:val="00A201E0"/>
    <w:rsid w:val="00A24D70"/>
    <w:rsid w:val="00A619A0"/>
    <w:rsid w:val="00A8131B"/>
    <w:rsid w:val="00A818D5"/>
    <w:rsid w:val="00A87AF2"/>
    <w:rsid w:val="00AA09D7"/>
    <w:rsid w:val="00AA3ED4"/>
    <w:rsid w:val="00AA58F6"/>
    <w:rsid w:val="00AA79CF"/>
    <w:rsid w:val="00AB1BFB"/>
    <w:rsid w:val="00AD0DCC"/>
    <w:rsid w:val="00AD5DB3"/>
    <w:rsid w:val="00AD6EA3"/>
    <w:rsid w:val="00B05C3C"/>
    <w:rsid w:val="00B118C5"/>
    <w:rsid w:val="00B234CE"/>
    <w:rsid w:val="00B26ADF"/>
    <w:rsid w:val="00B3002F"/>
    <w:rsid w:val="00B3578E"/>
    <w:rsid w:val="00B37688"/>
    <w:rsid w:val="00B37886"/>
    <w:rsid w:val="00B472D4"/>
    <w:rsid w:val="00B4765F"/>
    <w:rsid w:val="00B563EE"/>
    <w:rsid w:val="00B677F5"/>
    <w:rsid w:val="00B679E6"/>
    <w:rsid w:val="00B823BB"/>
    <w:rsid w:val="00B83C45"/>
    <w:rsid w:val="00B87C8E"/>
    <w:rsid w:val="00BA1353"/>
    <w:rsid w:val="00BA5656"/>
    <w:rsid w:val="00BB31C9"/>
    <w:rsid w:val="00BC2964"/>
    <w:rsid w:val="00BD5EB6"/>
    <w:rsid w:val="00BE33D2"/>
    <w:rsid w:val="00BF36DB"/>
    <w:rsid w:val="00BF4CBC"/>
    <w:rsid w:val="00BF57D1"/>
    <w:rsid w:val="00C007D6"/>
    <w:rsid w:val="00C05B5E"/>
    <w:rsid w:val="00C06D3B"/>
    <w:rsid w:val="00C12A75"/>
    <w:rsid w:val="00C13905"/>
    <w:rsid w:val="00C14D06"/>
    <w:rsid w:val="00C2213A"/>
    <w:rsid w:val="00C35C71"/>
    <w:rsid w:val="00C36EBD"/>
    <w:rsid w:val="00C36FB1"/>
    <w:rsid w:val="00C37C98"/>
    <w:rsid w:val="00C45BDB"/>
    <w:rsid w:val="00C5077E"/>
    <w:rsid w:val="00C54D00"/>
    <w:rsid w:val="00C72CD3"/>
    <w:rsid w:val="00C75C63"/>
    <w:rsid w:val="00C76B6D"/>
    <w:rsid w:val="00C818B4"/>
    <w:rsid w:val="00C846B4"/>
    <w:rsid w:val="00C87DE5"/>
    <w:rsid w:val="00C92A11"/>
    <w:rsid w:val="00CA0946"/>
    <w:rsid w:val="00CA663F"/>
    <w:rsid w:val="00CC0A56"/>
    <w:rsid w:val="00CD0B8D"/>
    <w:rsid w:val="00CD1A5A"/>
    <w:rsid w:val="00CE0576"/>
    <w:rsid w:val="00CE1C25"/>
    <w:rsid w:val="00CF1B70"/>
    <w:rsid w:val="00D0193F"/>
    <w:rsid w:val="00D07282"/>
    <w:rsid w:val="00D07E4A"/>
    <w:rsid w:val="00D1098F"/>
    <w:rsid w:val="00D17600"/>
    <w:rsid w:val="00D22385"/>
    <w:rsid w:val="00D2357F"/>
    <w:rsid w:val="00D26F48"/>
    <w:rsid w:val="00D27669"/>
    <w:rsid w:val="00D35A62"/>
    <w:rsid w:val="00D4695A"/>
    <w:rsid w:val="00D50EDB"/>
    <w:rsid w:val="00D56EB4"/>
    <w:rsid w:val="00D57D5B"/>
    <w:rsid w:val="00D6738A"/>
    <w:rsid w:val="00D739A0"/>
    <w:rsid w:val="00D814E4"/>
    <w:rsid w:val="00D87F07"/>
    <w:rsid w:val="00D87F10"/>
    <w:rsid w:val="00D9018E"/>
    <w:rsid w:val="00D918D8"/>
    <w:rsid w:val="00D97FDA"/>
    <w:rsid w:val="00DB0982"/>
    <w:rsid w:val="00DB2D4F"/>
    <w:rsid w:val="00DC756C"/>
    <w:rsid w:val="00DD08EB"/>
    <w:rsid w:val="00DF5E70"/>
    <w:rsid w:val="00E01B39"/>
    <w:rsid w:val="00E12188"/>
    <w:rsid w:val="00E16CD4"/>
    <w:rsid w:val="00E24AD2"/>
    <w:rsid w:val="00E3580F"/>
    <w:rsid w:val="00E377EA"/>
    <w:rsid w:val="00E5088A"/>
    <w:rsid w:val="00E5565E"/>
    <w:rsid w:val="00E677E1"/>
    <w:rsid w:val="00E719B3"/>
    <w:rsid w:val="00E810EE"/>
    <w:rsid w:val="00EA4108"/>
    <w:rsid w:val="00EA56AD"/>
    <w:rsid w:val="00EB1AEE"/>
    <w:rsid w:val="00EB1BC5"/>
    <w:rsid w:val="00EB2D46"/>
    <w:rsid w:val="00EB54AB"/>
    <w:rsid w:val="00EF7E5B"/>
    <w:rsid w:val="00F04FA3"/>
    <w:rsid w:val="00F11148"/>
    <w:rsid w:val="00F1127F"/>
    <w:rsid w:val="00F15C1A"/>
    <w:rsid w:val="00F16C11"/>
    <w:rsid w:val="00F172C8"/>
    <w:rsid w:val="00F20B20"/>
    <w:rsid w:val="00F26620"/>
    <w:rsid w:val="00F277DE"/>
    <w:rsid w:val="00F31EF4"/>
    <w:rsid w:val="00F41848"/>
    <w:rsid w:val="00F46456"/>
    <w:rsid w:val="00F5357C"/>
    <w:rsid w:val="00F54540"/>
    <w:rsid w:val="00F57E2A"/>
    <w:rsid w:val="00F66B70"/>
    <w:rsid w:val="00F74E0B"/>
    <w:rsid w:val="00F76ED2"/>
    <w:rsid w:val="00FB1DE4"/>
    <w:rsid w:val="00FB3E58"/>
    <w:rsid w:val="00FB5C2D"/>
    <w:rsid w:val="00FB6A0C"/>
    <w:rsid w:val="00FC314F"/>
    <w:rsid w:val="00FD6163"/>
    <w:rsid w:val="00FE3736"/>
    <w:rsid w:val="00FE43C3"/>
    <w:rsid w:val="00FF564C"/>
    <w:rsid w:val="00FF58F2"/>
    <w:rsid w:val="00FF7AA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D652B"/>
  <w15:docId w15:val="{F69E0B39-CFC0-4C92-B8CF-E3518614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80" w:line="28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rsid w:val="001750C7"/>
    <w:pPr>
      <w:widowControl w:val="0"/>
      <w:autoSpaceDE w:val="0"/>
      <w:autoSpaceDN w:val="0"/>
      <w:spacing w:after="0" w:line="240" w:lineRule="auto"/>
    </w:pPr>
    <w:rPr>
      <w:rFonts w:eastAsia="Times New Roman" w:cs="Times New Roman"/>
      <w:sz w:val="22"/>
      <w:lang w:val="vi"/>
    </w:rPr>
  </w:style>
  <w:style w:type="paragraph" w:styleId="u1">
    <w:name w:val="heading 1"/>
    <w:basedOn w:val="Binhthng"/>
    <w:next w:val="Binhthng"/>
    <w:link w:val="u1Char"/>
    <w:uiPriority w:val="9"/>
    <w:qFormat/>
    <w:rsid w:val="00F1114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u2">
    <w:name w:val="heading 2"/>
    <w:basedOn w:val="Binhthng"/>
    <w:next w:val="Binhthng"/>
    <w:link w:val="u2Char"/>
    <w:uiPriority w:val="9"/>
    <w:unhideWhenUsed/>
    <w:qFormat/>
    <w:rsid w:val="006B2FCA"/>
    <w:pPr>
      <w:keepNext/>
      <w:keepLines/>
      <w:widowControl/>
      <w:autoSpaceDE/>
      <w:autoSpaceDN/>
      <w:spacing w:before="200"/>
      <w:outlineLvl w:val="1"/>
    </w:pPr>
    <w:rPr>
      <w:rFonts w:asciiTheme="majorHAnsi" w:eastAsiaTheme="majorEastAsia" w:hAnsiTheme="majorHAnsi" w:cstheme="majorBidi"/>
      <w:b/>
      <w:bCs/>
      <w:color w:val="4F81BD" w:themeColor="accent1"/>
      <w:sz w:val="26"/>
      <w:szCs w:val="26"/>
      <w:lang w:val="vi-VN" w:eastAsia="vi-VN"/>
    </w:rPr>
  </w:style>
  <w:style w:type="paragraph" w:styleId="u3">
    <w:name w:val="heading 3"/>
    <w:basedOn w:val="Binhthng"/>
    <w:next w:val="Binhthng"/>
    <w:link w:val="u3Char"/>
    <w:uiPriority w:val="9"/>
    <w:unhideWhenUsed/>
    <w:qFormat/>
    <w:rsid w:val="00F1114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u4">
    <w:name w:val="heading 4"/>
    <w:basedOn w:val="Binhthng"/>
    <w:next w:val="Binhthng"/>
    <w:link w:val="u4Char"/>
    <w:uiPriority w:val="9"/>
    <w:semiHidden/>
    <w:unhideWhenUsed/>
    <w:qFormat/>
    <w:rsid w:val="00E556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TableParagraph">
    <w:name w:val="Table Paragraph"/>
    <w:basedOn w:val="Binhthng"/>
    <w:uiPriority w:val="1"/>
    <w:qFormat/>
    <w:rsid w:val="001750C7"/>
  </w:style>
  <w:style w:type="table" w:styleId="LiBang">
    <w:name w:val="Table Grid"/>
    <w:basedOn w:val="BangThngthng"/>
    <w:uiPriority w:val="59"/>
    <w:qFormat/>
    <w:rsid w:val="0017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link w:val="KhngDncchChar"/>
    <w:uiPriority w:val="1"/>
    <w:qFormat/>
    <w:rsid w:val="00042CA4"/>
    <w:pPr>
      <w:spacing w:after="0" w:line="240" w:lineRule="auto"/>
    </w:pPr>
    <w:rPr>
      <w:rFonts w:ascii="Calibri" w:eastAsia="Calibri" w:hAnsi="Calibri" w:cs="Times New Roman"/>
      <w:sz w:val="22"/>
    </w:rPr>
  </w:style>
  <w:style w:type="character" w:customStyle="1" w:styleId="KhngDncchChar">
    <w:name w:val="Không Dãn cách Char"/>
    <w:link w:val="KhngDncch"/>
    <w:uiPriority w:val="1"/>
    <w:rsid w:val="00042CA4"/>
    <w:rPr>
      <w:rFonts w:ascii="Calibri" w:eastAsia="Calibri" w:hAnsi="Calibri" w:cs="Times New Roman"/>
      <w:sz w:val="22"/>
    </w:rPr>
  </w:style>
  <w:style w:type="character" w:customStyle="1" w:styleId="u2Char">
    <w:name w:val="Đầu đề 2 Char"/>
    <w:basedOn w:val="Phngmcinhcuaoanvn"/>
    <w:link w:val="u2"/>
    <w:uiPriority w:val="9"/>
    <w:rsid w:val="006B2FCA"/>
    <w:rPr>
      <w:rFonts w:asciiTheme="majorHAnsi" w:eastAsiaTheme="majorEastAsia" w:hAnsiTheme="majorHAnsi" w:cstheme="majorBidi"/>
      <w:b/>
      <w:bCs/>
      <w:color w:val="4F81BD" w:themeColor="accent1"/>
      <w:sz w:val="26"/>
      <w:szCs w:val="26"/>
      <w:lang w:val="vi-VN" w:eastAsia="vi-VN"/>
    </w:rPr>
  </w:style>
  <w:style w:type="paragraph" w:styleId="utrang">
    <w:name w:val="header"/>
    <w:basedOn w:val="Binhthng"/>
    <w:link w:val="utrangChar"/>
    <w:unhideWhenUsed/>
    <w:rsid w:val="004E349A"/>
    <w:pPr>
      <w:widowControl/>
      <w:tabs>
        <w:tab w:val="center" w:pos="4680"/>
        <w:tab w:val="right" w:pos="9360"/>
      </w:tabs>
      <w:autoSpaceDE/>
      <w:autoSpaceDN/>
      <w:jc w:val="both"/>
    </w:pPr>
    <w:rPr>
      <w:rFonts w:eastAsiaTheme="minorHAnsi" w:cstheme="minorBidi"/>
      <w:sz w:val="24"/>
      <w:lang w:val="en-US"/>
    </w:rPr>
  </w:style>
  <w:style w:type="character" w:customStyle="1" w:styleId="utrangChar">
    <w:name w:val="Đầu trang Char"/>
    <w:basedOn w:val="Phngmcinhcuaoanvn"/>
    <w:link w:val="utrang"/>
    <w:uiPriority w:val="99"/>
    <w:rsid w:val="004E349A"/>
    <w:rPr>
      <w:sz w:val="24"/>
    </w:rPr>
  </w:style>
  <w:style w:type="paragraph" w:styleId="Chntrang">
    <w:name w:val="footer"/>
    <w:basedOn w:val="Binhthng"/>
    <w:link w:val="ChntrangChar"/>
    <w:uiPriority w:val="99"/>
    <w:unhideWhenUsed/>
    <w:rsid w:val="00C5077E"/>
    <w:pPr>
      <w:tabs>
        <w:tab w:val="center" w:pos="4680"/>
        <w:tab w:val="right" w:pos="9360"/>
      </w:tabs>
    </w:pPr>
  </w:style>
  <w:style w:type="character" w:customStyle="1" w:styleId="ChntrangChar">
    <w:name w:val="Chân trang Char"/>
    <w:basedOn w:val="Phngmcinhcuaoanvn"/>
    <w:link w:val="Chntrang"/>
    <w:uiPriority w:val="99"/>
    <w:rsid w:val="00C5077E"/>
    <w:rPr>
      <w:rFonts w:eastAsia="Times New Roman" w:cs="Times New Roman"/>
      <w:sz w:val="22"/>
      <w:lang w:val="vi"/>
    </w:rPr>
  </w:style>
  <w:style w:type="paragraph" w:styleId="Bongchuthich">
    <w:name w:val="Balloon Text"/>
    <w:basedOn w:val="Binhthng"/>
    <w:link w:val="BongchuthichChar"/>
    <w:uiPriority w:val="99"/>
    <w:semiHidden/>
    <w:unhideWhenUsed/>
    <w:rsid w:val="00C5077E"/>
    <w:rPr>
      <w:rFonts w:ascii="Tahoma" w:hAnsi="Tahoma" w:cs="Tahoma"/>
      <w:sz w:val="16"/>
      <w:szCs w:val="16"/>
    </w:rPr>
  </w:style>
  <w:style w:type="character" w:customStyle="1" w:styleId="BongchuthichChar">
    <w:name w:val="Bóng chú thích Char"/>
    <w:basedOn w:val="Phngmcinhcuaoanvn"/>
    <w:link w:val="Bongchuthich"/>
    <w:uiPriority w:val="99"/>
    <w:semiHidden/>
    <w:rsid w:val="00C5077E"/>
    <w:rPr>
      <w:rFonts w:ascii="Tahoma" w:eastAsia="Times New Roman" w:hAnsi="Tahoma" w:cs="Tahoma"/>
      <w:sz w:val="16"/>
      <w:szCs w:val="16"/>
      <w:lang w:val="vi"/>
    </w:rPr>
  </w:style>
  <w:style w:type="character" w:styleId="Siuktni">
    <w:name w:val="Hyperlink"/>
    <w:basedOn w:val="Phngmcinhcuaoanvn"/>
    <w:uiPriority w:val="99"/>
    <w:unhideWhenUsed/>
    <w:rsid w:val="00AD6EA3"/>
    <w:rPr>
      <w:color w:val="0000FF" w:themeColor="hyperlink"/>
      <w:u w:val="single"/>
    </w:rPr>
  </w:style>
  <w:style w:type="paragraph" w:styleId="oancuaDanhsach">
    <w:name w:val="List Paragraph"/>
    <w:basedOn w:val="Binhthng"/>
    <w:uiPriority w:val="34"/>
    <w:qFormat/>
    <w:rsid w:val="004761F3"/>
    <w:pPr>
      <w:widowControl/>
      <w:autoSpaceDE/>
      <w:autoSpaceDN/>
      <w:ind w:left="720"/>
      <w:contextualSpacing/>
    </w:pPr>
    <w:rPr>
      <w:sz w:val="24"/>
      <w:szCs w:val="24"/>
      <w:lang w:val="fr-FR"/>
    </w:rPr>
  </w:style>
  <w:style w:type="paragraph" w:styleId="ThngthngWeb">
    <w:name w:val="Normal (Web)"/>
    <w:basedOn w:val="Binhthng"/>
    <w:uiPriority w:val="99"/>
    <w:unhideWhenUsed/>
    <w:rsid w:val="009D0CF6"/>
    <w:pPr>
      <w:widowControl/>
      <w:autoSpaceDE/>
      <w:autoSpaceDN/>
      <w:spacing w:before="100" w:beforeAutospacing="1" w:after="100" w:afterAutospacing="1"/>
    </w:pPr>
    <w:rPr>
      <w:sz w:val="24"/>
      <w:szCs w:val="24"/>
      <w:lang w:val="en-US"/>
    </w:rPr>
  </w:style>
  <w:style w:type="character" w:customStyle="1" w:styleId="mo">
    <w:name w:val="mo"/>
    <w:basedOn w:val="Phngmcinhcuaoanvn"/>
    <w:rsid w:val="009A43AA"/>
  </w:style>
  <w:style w:type="paragraph" w:styleId="ThnVnban">
    <w:name w:val="Body Text"/>
    <w:basedOn w:val="Binhthng"/>
    <w:link w:val="ThnVnbanChar"/>
    <w:uiPriority w:val="1"/>
    <w:qFormat/>
    <w:rsid w:val="00E5088A"/>
    <w:rPr>
      <w:sz w:val="26"/>
      <w:szCs w:val="26"/>
    </w:rPr>
  </w:style>
  <w:style w:type="character" w:customStyle="1" w:styleId="ThnVnbanChar">
    <w:name w:val="Thân Văn bản Char"/>
    <w:basedOn w:val="Phngmcinhcuaoanvn"/>
    <w:link w:val="ThnVnban"/>
    <w:uiPriority w:val="1"/>
    <w:rsid w:val="00E5088A"/>
    <w:rPr>
      <w:rFonts w:eastAsia="Times New Roman" w:cs="Times New Roman"/>
      <w:sz w:val="26"/>
      <w:szCs w:val="26"/>
      <w:lang w:val="vi"/>
    </w:rPr>
  </w:style>
  <w:style w:type="character" w:customStyle="1" w:styleId="SubtleEmphasis1">
    <w:name w:val="Subtle Emphasis1"/>
    <w:basedOn w:val="Phngmcinhcuaoanvn"/>
    <w:uiPriority w:val="19"/>
    <w:qFormat/>
    <w:rsid w:val="00C12A75"/>
    <w:rPr>
      <w:i/>
      <w:iCs/>
      <w:color w:val="404040" w:themeColor="text1" w:themeTint="BF"/>
    </w:rPr>
  </w:style>
  <w:style w:type="character" w:styleId="NhnmanhTinht">
    <w:name w:val="Subtle Emphasis"/>
    <w:basedOn w:val="Phngmcinhcuaoanvn"/>
    <w:uiPriority w:val="19"/>
    <w:qFormat/>
    <w:rsid w:val="003C2CD8"/>
    <w:rPr>
      <w:i/>
      <w:iCs/>
      <w:color w:val="404040" w:themeColor="text1" w:themeTint="BF"/>
    </w:rPr>
  </w:style>
  <w:style w:type="character" w:styleId="Nhnmanh">
    <w:name w:val="Emphasis"/>
    <w:basedOn w:val="Phngmcinhcuaoanvn"/>
    <w:uiPriority w:val="20"/>
    <w:qFormat/>
    <w:rsid w:val="001D7720"/>
    <w:rPr>
      <w:i/>
      <w:iCs/>
    </w:rPr>
  </w:style>
  <w:style w:type="table" w:styleId="BangLi5m-Nhnmanh6">
    <w:name w:val="Grid Table 5 Dark Accent 6"/>
    <w:basedOn w:val="BangThngthng"/>
    <w:uiPriority w:val="50"/>
    <w:rsid w:val="00DD08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styleId="VnbanChdanhsn">
    <w:name w:val="Placeholder Text"/>
    <w:basedOn w:val="Phngmcinhcuaoanvn"/>
    <w:uiPriority w:val="99"/>
    <w:semiHidden/>
    <w:rsid w:val="001B52E6"/>
    <w:rPr>
      <w:color w:val="808080"/>
    </w:rPr>
  </w:style>
  <w:style w:type="table" w:styleId="BangLi6Nhiumusc-imnhn6">
    <w:name w:val="Grid Table 6 Colorful Accent 6"/>
    <w:basedOn w:val="BangThngthng"/>
    <w:uiPriority w:val="51"/>
    <w:rsid w:val="007F482B"/>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BangLi5m-Nhnmanh5">
    <w:name w:val="Grid Table 5 Dark Accent 5"/>
    <w:basedOn w:val="BangThngthng"/>
    <w:uiPriority w:val="50"/>
    <w:rsid w:val="007F48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BangLi4-Nhnmanh5">
    <w:name w:val="Grid Table 4 Accent 5"/>
    <w:basedOn w:val="BangThngthng"/>
    <w:uiPriority w:val="49"/>
    <w:rsid w:val="007F482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NhnmnhThm">
    <w:name w:val="Intense Emphasis"/>
    <w:basedOn w:val="Phngmcinhcuaoanvn"/>
    <w:uiPriority w:val="21"/>
    <w:qFormat/>
    <w:rsid w:val="00E12188"/>
    <w:rPr>
      <w:i/>
      <w:iCs/>
      <w:color w:val="4F81BD" w:themeColor="accent1"/>
    </w:rPr>
  </w:style>
  <w:style w:type="paragraph" w:styleId="Tiuphu">
    <w:name w:val="Subtitle"/>
    <w:basedOn w:val="Binhthng"/>
    <w:next w:val="Binhthng"/>
    <w:link w:val="TiuphuChar"/>
    <w:uiPriority w:val="11"/>
    <w:qFormat/>
    <w:rsid w:val="00E1218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TiuphuChar">
    <w:name w:val="Tiêu đề phụ Char"/>
    <w:basedOn w:val="Phngmcinhcuaoanvn"/>
    <w:link w:val="Tiuphu"/>
    <w:uiPriority w:val="11"/>
    <w:rsid w:val="00E12188"/>
    <w:rPr>
      <w:rFonts w:asciiTheme="minorHAnsi" w:eastAsiaTheme="minorEastAsia" w:hAnsiTheme="minorHAnsi"/>
      <w:color w:val="5A5A5A" w:themeColor="text1" w:themeTint="A5"/>
      <w:spacing w:val="15"/>
      <w:sz w:val="22"/>
      <w:lang w:val="vi"/>
    </w:rPr>
  </w:style>
  <w:style w:type="table" w:customStyle="1" w:styleId="TableGrid1">
    <w:name w:val="Table Grid1"/>
    <w:basedOn w:val="BangThngthng"/>
    <w:next w:val="LiBang"/>
    <w:uiPriority w:val="39"/>
    <w:qFormat/>
    <w:rsid w:val="00623FDB"/>
    <w:pPr>
      <w:spacing w:after="0" w:line="240" w:lineRule="auto"/>
    </w:pPr>
    <w:rPr>
      <w:sz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Li4-Nhnmanh2">
    <w:name w:val="Grid Table 4 Accent 2"/>
    <w:basedOn w:val="BangThngthng"/>
    <w:uiPriority w:val="49"/>
    <w:rsid w:val="00EB1AEE"/>
    <w:pPr>
      <w:spacing w:after="0" w:line="240" w:lineRule="auto"/>
    </w:pPr>
    <w:rPr>
      <w:rFonts w:eastAsiaTheme="minorEastAsia"/>
      <w:sz w:val="20"/>
      <w:szCs w:val="20"/>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u3Char">
    <w:name w:val="Đầu đề 3 Char"/>
    <w:basedOn w:val="Phngmcinhcuaoanvn"/>
    <w:link w:val="u3"/>
    <w:uiPriority w:val="9"/>
    <w:rsid w:val="00F11148"/>
    <w:rPr>
      <w:rFonts w:asciiTheme="majorHAnsi" w:eastAsiaTheme="majorEastAsia" w:hAnsiTheme="majorHAnsi" w:cstheme="majorBidi"/>
      <w:color w:val="243F60" w:themeColor="accent1" w:themeShade="7F"/>
      <w:sz w:val="24"/>
      <w:szCs w:val="24"/>
      <w:lang w:val="vi"/>
    </w:rPr>
  </w:style>
  <w:style w:type="character" w:customStyle="1" w:styleId="u1Char">
    <w:name w:val="Đầu đề 1 Char"/>
    <w:basedOn w:val="Phngmcinhcuaoanvn"/>
    <w:link w:val="u1"/>
    <w:uiPriority w:val="9"/>
    <w:rsid w:val="00F11148"/>
    <w:rPr>
      <w:rFonts w:asciiTheme="majorHAnsi" w:eastAsiaTheme="majorEastAsia" w:hAnsiTheme="majorHAnsi" w:cstheme="majorBidi"/>
      <w:color w:val="365F91" w:themeColor="accent1" w:themeShade="BF"/>
      <w:sz w:val="32"/>
      <w:szCs w:val="32"/>
      <w:lang w:val="vi"/>
    </w:rPr>
  </w:style>
  <w:style w:type="paragraph" w:customStyle="1" w:styleId="pdq2pgselectionanchorcontainer">
    <w:name w:val="pdq2pg_selectionanchorcontainer"/>
    <w:basedOn w:val="Binhthng"/>
    <w:rsid w:val="00F11148"/>
    <w:pPr>
      <w:widowControl/>
      <w:autoSpaceDE/>
      <w:autoSpaceDN/>
      <w:spacing w:before="100" w:beforeAutospacing="1" w:after="100" w:afterAutospacing="1"/>
    </w:pPr>
    <w:rPr>
      <w:sz w:val="24"/>
      <w:szCs w:val="24"/>
      <w:lang w:val="en-US"/>
    </w:rPr>
  </w:style>
  <w:style w:type="character" w:styleId="Manh">
    <w:name w:val="Strong"/>
    <w:basedOn w:val="Phngmcinhcuaoanvn"/>
    <w:uiPriority w:val="22"/>
    <w:qFormat/>
    <w:rsid w:val="00F11148"/>
    <w:rPr>
      <w:b/>
      <w:bCs/>
    </w:rPr>
  </w:style>
  <w:style w:type="paragraph" w:customStyle="1" w:styleId="isselectedend">
    <w:name w:val="isselectedend"/>
    <w:basedOn w:val="Binhthng"/>
    <w:rsid w:val="007C0906"/>
    <w:pPr>
      <w:widowControl/>
      <w:autoSpaceDE/>
      <w:autoSpaceDN/>
      <w:spacing w:before="100" w:beforeAutospacing="1" w:after="100" w:afterAutospacing="1"/>
    </w:pPr>
    <w:rPr>
      <w:sz w:val="24"/>
      <w:szCs w:val="24"/>
      <w:lang w:val="en-US"/>
    </w:rPr>
  </w:style>
  <w:style w:type="character" w:customStyle="1" w:styleId="u4Char">
    <w:name w:val="Đầu đề 4 Char"/>
    <w:basedOn w:val="Phngmcinhcuaoanvn"/>
    <w:link w:val="u4"/>
    <w:uiPriority w:val="9"/>
    <w:semiHidden/>
    <w:rsid w:val="00E5565E"/>
    <w:rPr>
      <w:rFonts w:asciiTheme="majorHAnsi" w:eastAsiaTheme="majorEastAsia" w:hAnsiTheme="majorHAnsi" w:cstheme="majorBidi"/>
      <w:i/>
      <w:iCs/>
      <w:color w:val="365F91" w:themeColor="accent1" w:themeShade="BF"/>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259">
      <w:bodyDiv w:val="1"/>
      <w:marLeft w:val="0"/>
      <w:marRight w:val="0"/>
      <w:marTop w:val="0"/>
      <w:marBottom w:val="0"/>
      <w:divBdr>
        <w:top w:val="none" w:sz="0" w:space="0" w:color="auto"/>
        <w:left w:val="none" w:sz="0" w:space="0" w:color="auto"/>
        <w:bottom w:val="none" w:sz="0" w:space="0" w:color="auto"/>
        <w:right w:val="none" w:sz="0" w:space="0" w:color="auto"/>
      </w:divBdr>
    </w:div>
    <w:div w:id="145976049">
      <w:bodyDiv w:val="1"/>
      <w:marLeft w:val="0"/>
      <w:marRight w:val="0"/>
      <w:marTop w:val="0"/>
      <w:marBottom w:val="0"/>
      <w:divBdr>
        <w:top w:val="none" w:sz="0" w:space="0" w:color="auto"/>
        <w:left w:val="none" w:sz="0" w:space="0" w:color="auto"/>
        <w:bottom w:val="none" w:sz="0" w:space="0" w:color="auto"/>
        <w:right w:val="none" w:sz="0" w:space="0" w:color="auto"/>
      </w:divBdr>
      <w:divsChild>
        <w:div w:id="1926955713">
          <w:blockQuote w:val="1"/>
          <w:marLeft w:val="720"/>
          <w:marRight w:val="720"/>
          <w:marTop w:val="100"/>
          <w:marBottom w:val="100"/>
          <w:divBdr>
            <w:top w:val="none" w:sz="0" w:space="0" w:color="auto"/>
            <w:left w:val="none" w:sz="0" w:space="0" w:color="auto"/>
            <w:bottom w:val="none" w:sz="0" w:space="0" w:color="auto"/>
            <w:right w:val="none" w:sz="0" w:space="0" w:color="auto"/>
          </w:divBdr>
        </w:div>
        <w:div w:id="551306479">
          <w:blockQuote w:val="1"/>
          <w:marLeft w:val="720"/>
          <w:marRight w:val="720"/>
          <w:marTop w:val="100"/>
          <w:marBottom w:val="100"/>
          <w:divBdr>
            <w:top w:val="none" w:sz="0" w:space="0" w:color="auto"/>
            <w:left w:val="none" w:sz="0" w:space="0" w:color="auto"/>
            <w:bottom w:val="none" w:sz="0" w:space="0" w:color="auto"/>
            <w:right w:val="none" w:sz="0" w:space="0" w:color="auto"/>
          </w:divBdr>
        </w:div>
        <w:div w:id="397093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217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44074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488888">
          <w:marLeft w:val="0"/>
          <w:marRight w:val="0"/>
          <w:marTop w:val="0"/>
          <w:marBottom w:val="0"/>
          <w:divBdr>
            <w:top w:val="none" w:sz="0" w:space="0" w:color="auto"/>
            <w:left w:val="none" w:sz="0" w:space="0" w:color="auto"/>
            <w:bottom w:val="none" w:sz="0" w:space="0" w:color="auto"/>
            <w:right w:val="none" w:sz="0" w:space="0" w:color="auto"/>
          </w:divBdr>
        </w:div>
        <w:div w:id="12851112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914867">
          <w:marLeft w:val="0"/>
          <w:marRight w:val="0"/>
          <w:marTop w:val="0"/>
          <w:marBottom w:val="0"/>
          <w:divBdr>
            <w:top w:val="none" w:sz="0" w:space="0" w:color="auto"/>
            <w:left w:val="none" w:sz="0" w:space="0" w:color="auto"/>
            <w:bottom w:val="none" w:sz="0" w:space="0" w:color="auto"/>
            <w:right w:val="none" w:sz="0" w:space="0" w:color="auto"/>
          </w:divBdr>
        </w:div>
        <w:div w:id="99984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26147">
          <w:marLeft w:val="0"/>
          <w:marRight w:val="0"/>
          <w:marTop w:val="0"/>
          <w:marBottom w:val="0"/>
          <w:divBdr>
            <w:top w:val="none" w:sz="0" w:space="0" w:color="auto"/>
            <w:left w:val="none" w:sz="0" w:space="0" w:color="auto"/>
            <w:bottom w:val="none" w:sz="0" w:space="0" w:color="auto"/>
            <w:right w:val="none" w:sz="0" w:space="0" w:color="auto"/>
          </w:divBdr>
        </w:div>
        <w:div w:id="1448156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974851">
          <w:marLeft w:val="0"/>
          <w:marRight w:val="0"/>
          <w:marTop w:val="0"/>
          <w:marBottom w:val="0"/>
          <w:divBdr>
            <w:top w:val="none" w:sz="0" w:space="0" w:color="auto"/>
            <w:left w:val="none" w:sz="0" w:space="0" w:color="auto"/>
            <w:bottom w:val="none" w:sz="0" w:space="0" w:color="auto"/>
            <w:right w:val="none" w:sz="0" w:space="0" w:color="auto"/>
          </w:divBdr>
        </w:div>
        <w:div w:id="1944147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15973">
      <w:bodyDiv w:val="1"/>
      <w:marLeft w:val="0"/>
      <w:marRight w:val="0"/>
      <w:marTop w:val="0"/>
      <w:marBottom w:val="0"/>
      <w:divBdr>
        <w:top w:val="none" w:sz="0" w:space="0" w:color="auto"/>
        <w:left w:val="none" w:sz="0" w:space="0" w:color="auto"/>
        <w:bottom w:val="none" w:sz="0" w:space="0" w:color="auto"/>
        <w:right w:val="none" w:sz="0" w:space="0" w:color="auto"/>
      </w:divBdr>
    </w:div>
    <w:div w:id="201746367">
      <w:bodyDiv w:val="1"/>
      <w:marLeft w:val="0"/>
      <w:marRight w:val="0"/>
      <w:marTop w:val="0"/>
      <w:marBottom w:val="0"/>
      <w:divBdr>
        <w:top w:val="none" w:sz="0" w:space="0" w:color="auto"/>
        <w:left w:val="none" w:sz="0" w:space="0" w:color="auto"/>
        <w:bottom w:val="none" w:sz="0" w:space="0" w:color="auto"/>
        <w:right w:val="none" w:sz="0" w:space="0" w:color="auto"/>
      </w:divBdr>
    </w:div>
    <w:div w:id="206383836">
      <w:bodyDiv w:val="1"/>
      <w:marLeft w:val="0"/>
      <w:marRight w:val="0"/>
      <w:marTop w:val="0"/>
      <w:marBottom w:val="0"/>
      <w:divBdr>
        <w:top w:val="none" w:sz="0" w:space="0" w:color="auto"/>
        <w:left w:val="none" w:sz="0" w:space="0" w:color="auto"/>
        <w:bottom w:val="none" w:sz="0" w:space="0" w:color="auto"/>
        <w:right w:val="none" w:sz="0" w:space="0" w:color="auto"/>
      </w:divBdr>
    </w:div>
    <w:div w:id="264658385">
      <w:bodyDiv w:val="1"/>
      <w:marLeft w:val="0"/>
      <w:marRight w:val="0"/>
      <w:marTop w:val="0"/>
      <w:marBottom w:val="0"/>
      <w:divBdr>
        <w:top w:val="none" w:sz="0" w:space="0" w:color="auto"/>
        <w:left w:val="none" w:sz="0" w:space="0" w:color="auto"/>
        <w:bottom w:val="none" w:sz="0" w:space="0" w:color="auto"/>
        <w:right w:val="none" w:sz="0" w:space="0" w:color="auto"/>
      </w:divBdr>
    </w:div>
    <w:div w:id="268200813">
      <w:bodyDiv w:val="1"/>
      <w:marLeft w:val="0"/>
      <w:marRight w:val="0"/>
      <w:marTop w:val="0"/>
      <w:marBottom w:val="0"/>
      <w:divBdr>
        <w:top w:val="none" w:sz="0" w:space="0" w:color="auto"/>
        <w:left w:val="none" w:sz="0" w:space="0" w:color="auto"/>
        <w:bottom w:val="none" w:sz="0" w:space="0" w:color="auto"/>
        <w:right w:val="none" w:sz="0" w:space="0" w:color="auto"/>
      </w:divBdr>
      <w:divsChild>
        <w:div w:id="21785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9432726">
      <w:bodyDiv w:val="1"/>
      <w:marLeft w:val="0"/>
      <w:marRight w:val="0"/>
      <w:marTop w:val="0"/>
      <w:marBottom w:val="0"/>
      <w:divBdr>
        <w:top w:val="none" w:sz="0" w:space="0" w:color="auto"/>
        <w:left w:val="none" w:sz="0" w:space="0" w:color="auto"/>
        <w:bottom w:val="none" w:sz="0" w:space="0" w:color="auto"/>
        <w:right w:val="none" w:sz="0" w:space="0" w:color="auto"/>
      </w:divBdr>
    </w:div>
    <w:div w:id="295794426">
      <w:bodyDiv w:val="1"/>
      <w:marLeft w:val="0"/>
      <w:marRight w:val="0"/>
      <w:marTop w:val="0"/>
      <w:marBottom w:val="0"/>
      <w:divBdr>
        <w:top w:val="none" w:sz="0" w:space="0" w:color="auto"/>
        <w:left w:val="none" w:sz="0" w:space="0" w:color="auto"/>
        <w:bottom w:val="none" w:sz="0" w:space="0" w:color="auto"/>
        <w:right w:val="none" w:sz="0" w:space="0" w:color="auto"/>
      </w:divBdr>
      <w:divsChild>
        <w:div w:id="1693261009">
          <w:marLeft w:val="0"/>
          <w:marRight w:val="0"/>
          <w:marTop w:val="0"/>
          <w:marBottom w:val="0"/>
          <w:divBdr>
            <w:top w:val="none" w:sz="0" w:space="0" w:color="auto"/>
            <w:left w:val="none" w:sz="0" w:space="0" w:color="auto"/>
            <w:bottom w:val="none" w:sz="0" w:space="0" w:color="auto"/>
            <w:right w:val="none" w:sz="0" w:space="0" w:color="auto"/>
          </w:divBdr>
        </w:div>
      </w:divsChild>
    </w:div>
    <w:div w:id="333532199">
      <w:bodyDiv w:val="1"/>
      <w:marLeft w:val="0"/>
      <w:marRight w:val="0"/>
      <w:marTop w:val="0"/>
      <w:marBottom w:val="0"/>
      <w:divBdr>
        <w:top w:val="none" w:sz="0" w:space="0" w:color="auto"/>
        <w:left w:val="none" w:sz="0" w:space="0" w:color="auto"/>
        <w:bottom w:val="none" w:sz="0" w:space="0" w:color="auto"/>
        <w:right w:val="none" w:sz="0" w:space="0" w:color="auto"/>
      </w:divBdr>
    </w:div>
    <w:div w:id="363867343">
      <w:bodyDiv w:val="1"/>
      <w:marLeft w:val="0"/>
      <w:marRight w:val="0"/>
      <w:marTop w:val="0"/>
      <w:marBottom w:val="0"/>
      <w:divBdr>
        <w:top w:val="none" w:sz="0" w:space="0" w:color="auto"/>
        <w:left w:val="none" w:sz="0" w:space="0" w:color="auto"/>
        <w:bottom w:val="none" w:sz="0" w:space="0" w:color="auto"/>
        <w:right w:val="none" w:sz="0" w:space="0" w:color="auto"/>
      </w:divBdr>
      <w:divsChild>
        <w:div w:id="1508250426">
          <w:blockQuote w:val="1"/>
          <w:marLeft w:val="720"/>
          <w:marRight w:val="720"/>
          <w:marTop w:val="100"/>
          <w:marBottom w:val="100"/>
          <w:divBdr>
            <w:top w:val="none" w:sz="0" w:space="0" w:color="auto"/>
            <w:left w:val="none" w:sz="0" w:space="0" w:color="auto"/>
            <w:bottom w:val="none" w:sz="0" w:space="0" w:color="auto"/>
            <w:right w:val="none" w:sz="0" w:space="0" w:color="auto"/>
          </w:divBdr>
        </w:div>
        <w:div w:id="34232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9545594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461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716375">
          <w:marLeft w:val="0"/>
          <w:marRight w:val="0"/>
          <w:marTop w:val="0"/>
          <w:marBottom w:val="0"/>
          <w:divBdr>
            <w:top w:val="none" w:sz="0" w:space="0" w:color="auto"/>
            <w:left w:val="none" w:sz="0" w:space="0" w:color="auto"/>
            <w:bottom w:val="none" w:sz="0" w:space="0" w:color="auto"/>
            <w:right w:val="none" w:sz="0" w:space="0" w:color="auto"/>
          </w:divBdr>
        </w:div>
      </w:divsChild>
    </w:div>
    <w:div w:id="476412455">
      <w:bodyDiv w:val="1"/>
      <w:marLeft w:val="0"/>
      <w:marRight w:val="0"/>
      <w:marTop w:val="0"/>
      <w:marBottom w:val="0"/>
      <w:divBdr>
        <w:top w:val="none" w:sz="0" w:space="0" w:color="auto"/>
        <w:left w:val="none" w:sz="0" w:space="0" w:color="auto"/>
        <w:bottom w:val="none" w:sz="0" w:space="0" w:color="auto"/>
        <w:right w:val="none" w:sz="0" w:space="0" w:color="auto"/>
      </w:divBdr>
      <w:divsChild>
        <w:div w:id="954409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40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872231">
      <w:bodyDiv w:val="1"/>
      <w:marLeft w:val="0"/>
      <w:marRight w:val="0"/>
      <w:marTop w:val="0"/>
      <w:marBottom w:val="0"/>
      <w:divBdr>
        <w:top w:val="none" w:sz="0" w:space="0" w:color="auto"/>
        <w:left w:val="none" w:sz="0" w:space="0" w:color="auto"/>
        <w:bottom w:val="none" w:sz="0" w:space="0" w:color="auto"/>
        <w:right w:val="none" w:sz="0" w:space="0" w:color="auto"/>
      </w:divBdr>
      <w:divsChild>
        <w:div w:id="1003894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372188">
      <w:bodyDiv w:val="1"/>
      <w:marLeft w:val="0"/>
      <w:marRight w:val="0"/>
      <w:marTop w:val="0"/>
      <w:marBottom w:val="0"/>
      <w:divBdr>
        <w:top w:val="none" w:sz="0" w:space="0" w:color="auto"/>
        <w:left w:val="none" w:sz="0" w:space="0" w:color="auto"/>
        <w:bottom w:val="none" w:sz="0" w:space="0" w:color="auto"/>
        <w:right w:val="none" w:sz="0" w:space="0" w:color="auto"/>
      </w:divBdr>
      <w:divsChild>
        <w:div w:id="945774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567896">
      <w:bodyDiv w:val="1"/>
      <w:marLeft w:val="0"/>
      <w:marRight w:val="0"/>
      <w:marTop w:val="0"/>
      <w:marBottom w:val="0"/>
      <w:divBdr>
        <w:top w:val="none" w:sz="0" w:space="0" w:color="auto"/>
        <w:left w:val="none" w:sz="0" w:space="0" w:color="auto"/>
        <w:bottom w:val="none" w:sz="0" w:space="0" w:color="auto"/>
        <w:right w:val="none" w:sz="0" w:space="0" w:color="auto"/>
      </w:divBdr>
    </w:div>
    <w:div w:id="599025093">
      <w:bodyDiv w:val="1"/>
      <w:marLeft w:val="0"/>
      <w:marRight w:val="0"/>
      <w:marTop w:val="0"/>
      <w:marBottom w:val="0"/>
      <w:divBdr>
        <w:top w:val="none" w:sz="0" w:space="0" w:color="auto"/>
        <w:left w:val="none" w:sz="0" w:space="0" w:color="auto"/>
        <w:bottom w:val="none" w:sz="0" w:space="0" w:color="auto"/>
        <w:right w:val="none" w:sz="0" w:space="0" w:color="auto"/>
      </w:divBdr>
    </w:div>
    <w:div w:id="626353523">
      <w:bodyDiv w:val="1"/>
      <w:marLeft w:val="0"/>
      <w:marRight w:val="0"/>
      <w:marTop w:val="0"/>
      <w:marBottom w:val="0"/>
      <w:divBdr>
        <w:top w:val="none" w:sz="0" w:space="0" w:color="auto"/>
        <w:left w:val="none" w:sz="0" w:space="0" w:color="auto"/>
        <w:bottom w:val="none" w:sz="0" w:space="0" w:color="auto"/>
        <w:right w:val="none" w:sz="0" w:space="0" w:color="auto"/>
      </w:divBdr>
    </w:div>
    <w:div w:id="662781679">
      <w:bodyDiv w:val="1"/>
      <w:marLeft w:val="0"/>
      <w:marRight w:val="0"/>
      <w:marTop w:val="0"/>
      <w:marBottom w:val="0"/>
      <w:divBdr>
        <w:top w:val="none" w:sz="0" w:space="0" w:color="auto"/>
        <w:left w:val="none" w:sz="0" w:space="0" w:color="auto"/>
        <w:bottom w:val="none" w:sz="0" w:space="0" w:color="auto"/>
        <w:right w:val="none" w:sz="0" w:space="0" w:color="auto"/>
      </w:divBdr>
    </w:div>
    <w:div w:id="764805699">
      <w:bodyDiv w:val="1"/>
      <w:marLeft w:val="0"/>
      <w:marRight w:val="0"/>
      <w:marTop w:val="0"/>
      <w:marBottom w:val="0"/>
      <w:divBdr>
        <w:top w:val="none" w:sz="0" w:space="0" w:color="auto"/>
        <w:left w:val="none" w:sz="0" w:space="0" w:color="auto"/>
        <w:bottom w:val="none" w:sz="0" w:space="0" w:color="auto"/>
        <w:right w:val="none" w:sz="0" w:space="0" w:color="auto"/>
      </w:divBdr>
    </w:div>
    <w:div w:id="789517150">
      <w:bodyDiv w:val="1"/>
      <w:marLeft w:val="0"/>
      <w:marRight w:val="0"/>
      <w:marTop w:val="0"/>
      <w:marBottom w:val="0"/>
      <w:divBdr>
        <w:top w:val="none" w:sz="0" w:space="0" w:color="auto"/>
        <w:left w:val="none" w:sz="0" w:space="0" w:color="auto"/>
        <w:bottom w:val="none" w:sz="0" w:space="0" w:color="auto"/>
        <w:right w:val="none" w:sz="0" w:space="0" w:color="auto"/>
      </w:divBdr>
    </w:div>
    <w:div w:id="811289145">
      <w:bodyDiv w:val="1"/>
      <w:marLeft w:val="0"/>
      <w:marRight w:val="0"/>
      <w:marTop w:val="0"/>
      <w:marBottom w:val="0"/>
      <w:divBdr>
        <w:top w:val="none" w:sz="0" w:space="0" w:color="auto"/>
        <w:left w:val="none" w:sz="0" w:space="0" w:color="auto"/>
        <w:bottom w:val="none" w:sz="0" w:space="0" w:color="auto"/>
        <w:right w:val="none" w:sz="0" w:space="0" w:color="auto"/>
      </w:divBdr>
      <w:divsChild>
        <w:div w:id="804128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761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599797">
      <w:bodyDiv w:val="1"/>
      <w:marLeft w:val="0"/>
      <w:marRight w:val="0"/>
      <w:marTop w:val="0"/>
      <w:marBottom w:val="0"/>
      <w:divBdr>
        <w:top w:val="none" w:sz="0" w:space="0" w:color="auto"/>
        <w:left w:val="none" w:sz="0" w:space="0" w:color="auto"/>
        <w:bottom w:val="none" w:sz="0" w:space="0" w:color="auto"/>
        <w:right w:val="none" w:sz="0" w:space="0" w:color="auto"/>
      </w:divBdr>
    </w:div>
    <w:div w:id="963851908">
      <w:bodyDiv w:val="1"/>
      <w:marLeft w:val="0"/>
      <w:marRight w:val="0"/>
      <w:marTop w:val="0"/>
      <w:marBottom w:val="0"/>
      <w:divBdr>
        <w:top w:val="none" w:sz="0" w:space="0" w:color="auto"/>
        <w:left w:val="none" w:sz="0" w:space="0" w:color="auto"/>
        <w:bottom w:val="none" w:sz="0" w:space="0" w:color="auto"/>
        <w:right w:val="none" w:sz="0" w:space="0" w:color="auto"/>
      </w:divBdr>
    </w:div>
    <w:div w:id="1007439353">
      <w:bodyDiv w:val="1"/>
      <w:marLeft w:val="0"/>
      <w:marRight w:val="0"/>
      <w:marTop w:val="0"/>
      <w:marBottom w:val="0"/>
      <w:divBdr>
        <w:top w:val="none" w:sz="0" w:space="0" w:color="auto"/>
        <w:left w:val="none" w:sz="0" w:space="0" w:color="auto"/>
        <w:bottom w:val="none" w:sz="0" w:space="0" w:color="auto"/>
        <w:right w:val="none" w:sz="0" w:space="0" w:color="auto"/>
      </w:divBdr>
    </w:div>
    <w:div w:id="1059405537">
      <w:bodyDiv w:val="1"/>
      <w:marLeft w:val="0"/>
      <w:marRight w:val="0"/>
      <w:marTop w:val="0"/>
      <w:marBottom w:val="0"/>
      <w:divBdr>
        <w:top w:val="none" w:sz="0" w:space="0" w:color="auto"/>
        <w:left w:val="none" w:sz="0" w:space="0" w:color="auto"/>
        <w:bottom w:val="none" w:sz="0" w:space="0" w:color="auto"/>
        <w:right w:val="none" w:sz="0" w:space="0" w:color="auto"/>
      </w:divBdr>
      <w:divsChild>
        <w:div w:id="1570920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382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236233">
          <w:blockQuote w:val="1"/>
          <w:marLeft w:val="720"/>
          <w:marRight w:val="720"/>
          <w:marTop w:val="100"/>
          <w:marBottom w:val="100"/>
          <w:divBdr>
            <w:top w:val="none" w:sz="0" w:space="0" w:color="auto"/>
            <w:left w:val="none" w:sz="0" w:space="0" w:color="auto"/>
            <w:bottom w:val="none" w:sz="0" w:space="0" w:color="auto"/>
            <w:right w:val="none" w:sz="0" w:space="0" w:color="auto"/>
          </w:divBdr>
        </w:div>
        <w:div w:id="40784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157704">
      <w:bodyDiv w:val="1"/>
      <w:marLeft w:val="0"/>
      <w:marRight w:val="0"/>
      <w:marTop w:val="0"/>
      <w:marBottom w:val="0"/>
      <w:divBdr>
        <w:top w:val="none" w:sz="0" w:space="0" w:color="auto"/>
        <w:left w:val="none" w:sz="0" w:space="0" w:color="auto"/>
        <w:bottom w:val="none" w:sz="0" w:space="0" w:color="auto"/>
        <w:right w:val="none" w:sz="0" w:space="0" w:color="auto"/>
      </w:divBdr>
    </w:div>
    <w:div w:id="1117530394">
      <w:bodyDiv w:val="1"/>
      <w:marLeft w:val="0"/>
      <w:marRight w:val="0"/>
      <w:marTop w:val="0"/>
      <w:marBottom w:val="0"/>
      <w:divBdr>
        <w:top w:val="none" w:sz="0" w:space="0" w:color="auto"/>
        <w:left w:val="none" w:sz="0" w:space="0" w:color="auto"/>
        <w:bottom w:val="none" w:sz="0" w:space="0" w:color="auto"/>
        <w:right w:val="none" w:sz="0" w:space="0" w:color="auto"/>
      </w:divBdr>
      <w:divsChild>
        <w:div w:id="650258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162165">
          <w:blockQuote w:val="1"/>
          <w:marLeft w:val="720"/>
          <w:marRight w:val="720"/>
          <w:marTop w:val="100"/>
          <w:marBottom w:val="100"/>
          <w:divBdr>
            <w:top w:val="none" w:sz="0" w:space="0" w:color="auto"/>
            <w:left w:val="none" w:sz="0" w:space="0" w:color="auto"/>
            <w:bottom w:val="none" w:sz="0" w:space="0" w:color="auto"/>
            <w:right w:val="none" w:sz="0" w:space="0" w:color="auto"/>
          </w:divBdr>
        </w:div>
        <w:div w:id="27486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841316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67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83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8858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5203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40448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6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40817">
      <w:bodyDiv w:val="1"/>
      <w:marLeft w:val="0"/>
      <w:marRight w:val="0"/>
      <w:marTop w:val="0"/>
      <w:marBottom w:val="0"/>
      <w:divBdr>
        <w:top w:val="none" w:sz="0" w:space="0" w:color="auto"/>
        <w:left w:val="none" w:sz="0" w:space="0" w:color="auto"/>
        <w:bottom w:val="none" w:sz="0" w:space="0" w:color="auto"/>
        <w:right w:val="none" w:sz="0" w:space="0" w:color="auto"/>
      </w:divBdr>
      <w:divsChild>
        <w:div w:id="632827785">
          <w:blockQuote w:val="1"/>
          <w:marLeft w:val="720"/>
          <w:marRight w:val="720"/>
          <w:marTop w:val="100"/>
          <w:marBottom w:val="100"/>
          <w:divBdr>
            <w:top w:val="none" w:sz="0" w:space="0" w:color="auto"/>
            <w:left w:val="none" w:sz="0" w:space="0" w:color="auto"/>
            <w:bottom w:val="none" w:sz="0" w:space="0" w:color="auto"/>
            <w:right w:val="none" w:sz="0" w:space="0" w:color="auto"/>
          </w:divBdr>
        </w:div>
        <w:div w:id="87432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633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002643">
      <w:bodyDiv w:val="1"/>
      <w:marLeft w:val="0"/>
      <w:marRight w:val="0"/>
      <w:marTop w:val="0"/>
      <w:marBottom w:val="0"/>
      <w:divBdr>
        <w:top w:val="none" w:sz="0" w:space="0" w:color="auto"/>
        <w:left w:val="none" w:sz="0" w:space="0" w:color="auto"/>
        <w:bottom w:val="none" w:sz="0" w:space="0" w:color="auto"/>
        <w:right w:val="none" w:sz="0" w:space="0" w:color="auto"/>
      </w:divBdr>
      <w:divsChild>
        <w:div w:id="1645230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821956">
      <w:bodyDiv w:val="1"/>
      <w:marLeft w:val="0"/>
      <w:marRight w:val="0"/>
      <w:marTop w:val="0"/>
      <w:marBottom w:val="0"/>
      <w:divBdr>
        <w:top w:val="none" w:sz="0" w:space="0" w:color="auto"/>
        <w:left w:val="none" w:sz="0" w:space="0" w:color="auto"/>
        <w:bottom w:val="none" w:sz="0" w:space="0" w:color="auto"/>
        <w:right w:val="none" w:sz="0" w:space="0" w:color="auto"/>
      </w:divBdr>
    </w:div>
    <w:div w:id="1259407420">
      <w:bodyDiv w:val="1"/>
      <w:marLeft w:val="0"/>
      <w:marRight w:val="0"/>
      <w:marTop w:val="0"/>
      <w:marBottom w:val="0"/>
      <w:divBdr>
        <w:top w:val="none" w:sz="0" w:space="0" w:color="auto"/>
        <w:left w:val="none" w:sz="0" w:space="0" w:color="auto"/>
        <w:bottom w:val="none" w:sz="0" w:space="0" w:color="auto"/>
        <w:right w:val="none" w:sz="0" w:space="0" w:color="auto"/>
      </w:divBdr>
    </w:div>
    <w:div w:id="1312951152">
      <w:bodyDiv w:val="1"/>
      <w:marLeft w:val="0"/>
      <w:marRight w:val="0"/>
      <w:marTop w:val="0"/>
      <w:marBottom w:val="0"/>
      <w:divBdr>
        <w:top w:val="none" w:sz="0" w:space="0" w:color="auto"/>
        <w:left w:val="none" w:sz="0" w:space="0" w:color="auto"/>
        <w:bottom w:val="none" w:sz="0" w:space="0" w:color="auto"/>
        <w:right w:val="none" w:sz="0" w:space="0" w:color="auto"/>
      </w:divBdr>
    </w:div>
    <w:div w:id="1426850371">
      <w:bodyDiv w:val="1"/>
      <w:marLeft w:val="0"/>
      <w:marRight w:val="0"/>
      <w:marTop w:val="0"/>
      <w:marBottom w:val="0"/>
      <w:divBdr>
        <w:top w:val="none" w:sz="0" w:space="0" w:color="auto"/>
        <w:left w:val="none" w:sz="0" w:space="0" w:color="auto"/>
        <w:bottom w:val="none" w:sz="0" w:space="0" w:color="auto"/>
        <w:right w:val="none" w:sz="0" w:space="0" w:color="auto"/>
      </w:divBdr>
    </w:div>
    <w:div w:id="1448355464">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95618446">
      <w:bodyDiv w:val="1"/>
      <w:marLeft w:val="0"/>
      <w:marRight w:val="0"/>
      <w:marTop w:val="0"/>
      <w:marBottom w:val="0"/>
      <w:divBdr>
        <w:top w:val="none" w:sz="0" w:space="0" w:color="auto"/>
        <w:left w:val="none" w:sz="0" w:space="0" w:color="auto"/>
        <w:bottom w:val="none" w:sz="0" w:space="0" w:color="auto"/>
        <w:right w:val="none" w:sz="0" w:space="0" w:color="auto"/>
      </w:divBdr>
    </w:div>
    <w:div w:id="1746994302">
      <w:bodyDiv w:val="1"/>
      <w:marLeft w:val="0"/>
      <w:marRight w:val="0"/>
      <w:marTop w:val="0"/>
      <w:marBottom w:val="0"/>
      <w:divBdr>
        <w:top w:val="none" w:sz="0" w:space="0" w:color="auto"/>
        <w:left w:val="none" w:sz="0" w:space="0" w:color="auto"/>
        <w:bottom w:val="none" w:sz="0" w:space="0" w:color="auto"/>
        <w:right w:val="none" w:sz="0" w:space="0" w:color="auto"/>
      </w:divBdr>
      <w:divsChild>
        <w:div w:id="343752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379753">
      <w:bodyDiv w:val="1"/>
      <w:marLeft w:val="0"/>
      <w:marRight w:val="0"/>
      <w:marTop w:val="0"/>
      <w:marBottom w:val="0"/>
      <w:divBdr>
        <w:top w:val="none" w:sz="0" w:space="0" w:color="auto"/>
        <w:left w:val="none" w:sz="0" w:space="0" w:color="auto"/>
        <w:bottom w:val="none" w:sz="0" w:space="0" w:color="auto"/>
        <w:right w:val="none" w:sz="0" w:space="0" w:color="auto"/>
      </w:divBdr>
    </w:div>
    <w:div w:id="1843664314">
      <w:bodyDiv w:val="1"/>
      <w:marLeft w:val="0"/>
      <w:marRight w:val="0"/>
      <w:marTop w:val="0"/>
      <w:marBottom w:val="0"/>
      <w:divBdr>
        <w:top w:val="none" w:sz="0" w:space="0" w:color="auto"/>
        <w:left w:val="none" w:sz="0" w:space="0" w:color="auto"/>
        <w:bottom w:val="none" w:sz="0" w:space="0" w:color="auto"/>
        <w:right w:val="none" w:sz="0" w:space="0" w:color="auto"/>
      </w:divBdr>
      <w:divsChild>
        <w:div w:id="1807163130">
          <w:marLeft w:val="0"/>
          <w:marRight w:val="0"/>
          <w:marTop w:val="0"/>
          <w:marBottom w:val="0"/>
          <w:divBdr>
            <w:top w:val="none" w:sz="0" w:space="0" w:color="auto"/>
            <w:left w:val="none" w:sz="0" w:space="0" w:color="auto"/>
            <w:bottom w:val="none" w:sz="0" w:space="0" w:color="auto"/>
            <w:right w:val="none" w:sz="0" w:space="0" w:color="auto"/>
          </w:divBdr>
        </w:div>
      </w:divsChild>
    </w:div>
    <w:div w:id="1860854194">
      <w:bodyDiv w:val="1"/>
      <w:marLeft w:val="0"/>
      <w:marRight w:val="0"/>
      <w:marTop w:val="0"/>
      <w:marBottom w:val="0"/>
      <w:divBdr>
        <w:top w:val="none" w:sz="0" w:space="0" w:color="auto"/>
        <w:left w:val="none" w:sz="0" w:space="0" w:color="auto"/>
        <w:bottom w:val="none" w:sz="0" w:space="0" w:color="auto"/>
        <w:right w:val="none" w:sz="0" w:space="0" w:color="auto"/>
      </w:divBdr>
      <w:divsChild>
        <w:div w:id="880557181">
          <w:blockQuote w:val="1"/>
          <w:marLeft w:val="720"/>
          <w:marRight w:val="720"/>
          <w:marTop w:val="100"/>
          <w:marBottom w:val="100"/>
          <w:divBdr>
            <w:top w:val="none" w:sz="0" w:space="0" w:color="auto"/>
            <w:left w:val="none" w:sz="0" w:space="0" w:color="auto"/>
            <w:bottom w:val="none" w:sz="0" w:space="0" w:color="auto"/>
            <w:right w:val="none" w:sz="0" w:space="0" w:color="auto"/>
          </w:divBdr>
        </w:div>
        <w:div w:id="463042916">
          <w:marLeft w:val="0"/>
          <w:marRight w:val="0"/>
          <w:marTop w:val="0"/>
          <w:marBottom w:val="0"/>
          <w:divBdr>
            <w:top w:val="none" w:sz="0" w:space="0" w:color="auto"/>
            <w:left w:val="none" w:sz="0" w:space="0" w:color="auto"/>
            <w:bottom w:val="none" w:sz="0" w:space="0" w:color="auto"/>
            <w:right w:val="none" w:sz="0" w:space="0" w:color="auto"/>
          </w:divBdr>
        </w:div>
        <w:div w:id="212823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180882">
      <w:bodyDiv w:val="1"/>
      <w:marLeft w:val="0"/>
      <w:marRight w:val="0"/>
      <w:marTop w:val="0"/>
      <w:marBottom w:val="0"/>
      <w:divBdr>
        <w:top w:val="none" w:sz="0" w:space="0" w:color="auto"/>
        <w:left w:val="none" w:sz="0" w:space="0" w:color="auto"/>
        <w:bottom w:val="none" w:sz="0" w:space="0" w:color="auto"/>
        <w:right w:val="none" w:sz="0" w:space="0" w:color="auto"/>
      </w:divBdr>
    </w:div>
    <w:div w:id="2112433457">
      <w:bodyDiv w:val="1"/>
      <w:marLeft w:val="0"/>
      <w:marRight w:val="0"/>
      <w:marTop w:val="0"/>
      <w:marBottom w:val="0"/>
      <w:divBdr>
        <w:top w:val="none" w:sz="0" w:space="0" w:color="auto"/>
        <w:left w:val="none" w:sz="0" w:space="0" w:color="auto"/>
        <w:bottom w:val="none" w:sz="0" w:space="0" w:color="auto"/>
        <w:right w:val="none" w:sz="0" w:space="0" w:color="auto"/>
      </w:divBdr>
      <w:divsChild>
        <w:div w:id="543910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594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3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play.kahoot.it/v2/?quizId=60bfaa6b-300b-434e-99d5-dae9497c7037" TargetMode="External"/><Relationship Id="rId2" Type="http://schemas.openxmlformats.org/officeDocument/2006/relationships/customXml" Target="../customXml/item2.xml"/><Relationship Id="rId16"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header" Target="header2.xml"/><Relationship Id="rId2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D1DC8B-3374-4077-A496-CB2216252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1351</TotalTime>
  <Pages>18</Pages>
  <Words>7038</Words>
  <Characters>40121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358</cp:revision>
  <cp:lastPrinted>2022-09-06T14:56:00Z</cp:lastPrinted>
  <dcterms:created xsi:type="dcterms:W3CDTF">2022-09-05T13:50:00Z</dcterms:created>
  <dcterms:modified xsi:type="dcterms:W3CDTF">2026-10-01T00:37:00Z</dcterms:modified>
</cp:coreProperties>
</file>