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102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CÁC SỐ ĐẶC TRƯNG ĐO XU THẾ TRUNG TÂM CỦA MẪU SỐ LIỆU GHÉP NHÓM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mẫu số liệu ghép nhóm về thời gian sử dụng điện thoại mỗi tuần của một số học sinh như sau. Độ dài của mỗi nhóm là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Thời gian sử dụng điện thoại mỗi tuần (giờ)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[0;5)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[5;10)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[10;15)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[15;20)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[20;25)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</w:tr>
    </w:tbl>
    <w:p>
      <w:pPr>
        <w:spacing w:before="0" w:after="0" w:line="264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mẫu số liệu ở câu 1, tần số của nhóm </w:t>
      </w:r>
      <m:oMath>
        <m:r>
          <m:t>[5;10)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mẫu số liệu ở câu 1, cỡ mẫu (số học sinh được khảo sát)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Với mẫu số liệu ở câu 1, giá trị đại diện của nhóm </w:t>
      </w:r>
      <m:oMath>
        <m:r>
          <m:t>[0;5)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  <m:r>
                <m:t>,</m:t>
              </m:r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7</m:t>
              </m:r>
              <m:r>
                <m:t>,</m:t>
              </m:r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Với mẫu số liệu ở câu 1, nhóm chứa trung vị của mẫu số liệu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[10;15)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[5;10)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[15;20)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[0;5)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Với mẫu số liệu ở câu 1, trung vị là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≈12</m:t>
        </m:r>
        <m:r>
          <m:t>,</m:t>
        </m:r>
        <m:r>
          <m:t>2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 xml:space="preserve">Khoảng một phần tư số học sinh được khảo sát có thời gian sử dụng điện thoại mỗi tuần không vượt quá </w:t>
            </w:r>
            <m:oMath>
              <m:r>
                <m:t>12</m:t>
              </m:r>
              <m:r>
                <m:t>,</m:t>
              </m:r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giờ.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 xml:space="preserve">Khoảng một nửa số học sinh được khảo sát có thời gian sử dụng điện thoại mỗi tuần không vượt quá </w:t>
            </w:r>
            <m:oMath>
              <m:r>
                <m:t>12</m:t>
              </m:r>
              <m:r>
                <m:t>,</m:t>
              </m:r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giờ.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 xml:space="preserve">Có nhiều học sinh nhất có thời gian sử dụng điện thoại mỗi tuần bằng </w:t>
            </w:r>
            <m:oMath>
              <m:r>
                <m:t>12</m:t>
              </m:r>
              <m:r>
                <m:t>,</m:t>
              </m:r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giờ.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 xml:space="preserve">Tất cả học sinh được khảo sát có thời gian sử dụng điện thoại mỗi tuần nhỏ hơn </w:t>
            </w:r>
            <m:oMath>
              <m:r>
                <m:t>12</m:t>
              </m:r>
              <m:r>
                <m:t>,</m:t>
              </m:r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giờ.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Kết quả khảo sát cân nặng (kg) của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học sinh được cho trong bảng sau.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Cân nặng (kg)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[40;45)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[45;50)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[50;55)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[55;60)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[60;65)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</w:tr>
    </w:tbl>
    <w:p>
      <w:pPr>
        <w:spacing w:before="0" w:after="0" w:line="264" w:lineRule="auto"/>
        <w:jc w:val="both"/>
      </w:pP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Nhóm chứa mốt của mẫu số liệu là </w:t>
      </w:r>
      <m:oMath>
        <m:r>
          <m:t>[60;65)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17</m:t>
        </m:r>
      </m:oMath>
      <w:r>
        <w:rPr>
          <w:rFonts w:ascii="Times New Roman" w:hAnsi="Times New Roman" w:eastAsia="Times New Roman"/>
          <w:sz w:val="24"/>
        </w:rPr>
        <w:t xml:space="preserve"> học sinh có cân nặng từ </w:t>
      </w:r>
      <m:oMath>
        <m:r>
          <m:t>55</m:t>
        </m:r>
      </m:oMath>
      <w:r>
        <w:rPr>
          <w:rFonts w:ascii="Times New Roman" w:hAnsi="Times New Roman" w:eastAsia="Times New Roman"/>
          <w:sz w:val="24"/>
        </w:rPr>
        <w:t xml:space="preserve"> kg trở lên.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phân vị thứ nhất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thuộc nhóm </w:t>
      </w:r>
      <m:oMath>
        <m:r>
          <m:t>[45;50)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Số trung bình </w:t>
      </w:r>
      <m:oMath>
        <m:bar>
          <m:barPr>
            <m:pos m:val="top"/>
          </m:barPr>
          <m:e>
            <m:r>
              <m:t>x</m:t>
            </m:r>
          </m:e>
        </m:bar>
        <m:r>
          <m:t>≈52</m:t>
        </m:r>
        <m:r>
          <m:t>,</m:t>
        </m:r>
        <m:r>
          <m:t>8</m:t>
        </m:r>
      </m:oMath>
      <w:r>
        <w:rPr>
          <w:rFonts w:ascii="Times New Roman" w:hAnsi="Times New Roman" w:eastAsia="Times New Roman"/>
          <w:sz w:val="24"/>
        </w:rPr>
        <w:t xml:space="preserve"> cho biết có nhiều học sinh nhất có cân nặng bằng </w:t>
      </w:r>
      <m:oMath>
        <m:r>
          <m:t>52</m:t>
        </m:r>
        <m:r>
          <m:t>,</m:t>
        </m:r>
        <m:r>
          <m:t>8</m:t>
        </m:r>
      </m:oMath>
      <w:r>
        <w:rPr>
          <w:rFonts w:ascii="Times New Roman" w:hAnsi="Times New Roman" w:eastAsia="Times New Roman"/>
          <w:sz w:val="24"/>
        </w:rPr>
        <w:t xml:space="preserve"> kg.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Kết quả khảo sát năng suất cà phê (tạ/ha) của </w:t>
      </w:r>
      <m:oMath>
        <m:r>
          <m:t>40</m:t>
        </m:r>
      </m:oMath>
      <w:r>
        <w:rPr>
          <w:rFonts w:ascii="Times New Roman" w:hAnsi="Times New Roman" w:eastAsia="Times New Roman"/>
          <w:sz w:val="24"/>
        </w:rPr>
        <w:t xml:space="preserve"> hộ trồng cà phê được cho trong bảng sau (các kết quả làm tròn đến hàng phần trăm).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Năng suất cà phê (tạ/ha)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[20;24)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[24;28)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[28;32)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[32;36)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[36;40)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</w:tr>
    </w:tbl>
    <w:p>
      <w:pPr>
        <w:spacing w:before="0" w:after="0" w:line="264" w:lineRule="auto"/>
        <w:jc w:val="both"/>
      </w:pP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Số trung bình của mẫu số liệu là </w:t>
      </w:r>
      <m:oMath>
        <m:bar>
          <m:barPr>
            <m:pos m:val="top"/>
          </m:barPr>
          <m:e>
            <m:r>
              <m:t>x</m:t>
            </m:r>
          </m:e>
        </m:bar>
        <m:r>
          <m:t>≈28</m:t>
        </m:r>
        <m:r>
          <m:t>,</m:t>
        </m:r>
        <m:r>
          <m:t>4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Trung vị của mẫu số liệu là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≈30</m:t>
        </m:r>
        <m:r>
          <m:t>,</m:t>
        </m:r>
        <m:r>
          <m:t>4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phân vị thứ ba của mẫu số liệu là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≈30</m:t>
        </m:r>
        <m:r>
          <m:t>,</m:t>
        </m:r>
        <m:r>
          <m:t>4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Mốt của mẫu số liệu là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≈30</m:t>
        </m:r>
        <m:r>
          <m:t>,</m:t>
        </m:r>
        <m:r>
          <m:t>33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Với mẫu số liệu ở Phần I, có bao nhiêu học sinh có thời gian sử dụng điện thoại mỗi tuần dưới </w:t>
      </w:r>
      <m:oMath>
        <m:r>
          <m:t>10</m:t>
        </m:r>
      </m:oMath>
      <w:r>
        <w:rPr>
          <w:rFonts w:ascii="Times New Roman" w:hAnsi="Times New Roman" w:eastAsia="Times New Roman"/>
          <w:sz w:val="24"/>
        </w:rPr>
        <w:t xml:space="preserve"> giờ?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mẫu số liệu ở Phần I, nhóm chứa mốt chiếm bao nhiêu phần trăm số học sinh được khảo sát? (làm tròn đến hàng phần mười nếu cần)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mẫu số liệu ở Phần I, tính tứ phân vị thứ ba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của mẫu số liệu (làm tròn kết quả đến hàng phần mười).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102 – TOÁN 11 – KIỂM TRA CHƯƠNG III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