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12 · BÀI 1: XUÂN TÓC ĐỎ CỨU QUỐC (VŨ TRỌNG PHỤNG)</w:t>
      </w:r>
    </w:p>
    <w:p>
      <w:pPr>
        <w:spacing w:before="0" w:after="40" w:line="276" w:lineRule="auto"/>
        <w:jc w:val="center"/>
      </w:pPr>
      <w:r>
        <w:rPr>
          <w:b w:val="0"/>
          <w:i/>
          <w:sz w:val="22"/>
        </w:rPr>
        <w:t>Thời gian: 12 phút · Phần I: 10 câu nhiều lựa chọn · Phần II: 1 câu đúng sai (4 ý) · Nguồn: SGK Ngữ văn 12, tập một (KNTT), tr.9 – 18, 26</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Đoạn trích Xuân Tóc Đỏ cứu quốc được trích từ tác phẩm nào?</w:t>
      </w:r>
    </w:p>
    <w:p>
      <w:pPr>
        <w:spacing w:before="0" w:after="40" w:line="276" w:lineRule="auto"/>
        <w:ind w:left="454"/>
      </w:pPr>
      <w:r>
        <w:rPr>
          <w:b/>
          <w:u w:val="none"/>
        </w:rPr>
        <w:t>A.</w:t>
      </w:r>
      <w:r>
        <w:t xml:space="preserve"> Tiểu thuyết Giông tố của Vũ Trọng Phụng</w:t>
      </w:r>
    </w:p>
    <w:p>
      <w:pPr>
        <w:spacing w:before="0" w:after="40" w:line="276" w:lineRule="auto"/>
        <w:ind w:left="454"/>
      </w:pPr>
      <w:r>
        <w:rPr>
          <w:b/>
          <w:u w:val="single"/>
        </w:rPr>
        <w:t>B.</w:t>
      </w:r>
      <w:r>
        <w:t xml:space="preserve"> Tiểu thuyết Số đỏ của Vũ Trọng Phụng</w:t>
      </w:r>
    </w:p>
    <w:p>
      <w:pPr>
        <w:spacing w:before="0" w:after="40" w:line="276" w:lineRule="auto"/>
        <w:ind w:left="454"/>
      </w:pPr>
      <w:r>
        <w:rPr>
          <w:b/>
          <w:u w:val="none"/>
        </w:rPr>
        <w:t>C.</w:t>
      </w:r>
      <w:r>
        <w:t xml:space="preserve"> Tiểu thuyết Bỉ vỏ của Nguyên Hồng</w:t>
      </w:r>
    </w:p>
    <w:p>
      <w:pPr>
        <w:spacing w:before="0" w:after="40" w:line="276" w:lineRule="auto"/>
        <w:ind w:left="454"/>
      </w:pPr>
      <w:r>
        <w:rPr>
          <w:b/>
          <w:u w:val="none"/>
        </w:rPr>
        <w:t>D.</w:t>
      </w:r>
      <w:r>
        <w:t xml:space="preserve"> Tiểu thuyết Tắt đèn của Ngô Tất Tố</w:t>
      </w:r>
    </w:p>
    <w:p>
      <w:pPr>
        <w:spacing w:before="0" w:after="80" w:line="276" w:lineRule="auto"/>
        <w:jc w:val="both"/>
      </w:pPr>
      <w:r>
        <w:rPr>
          <w:b w:val="0"/>
          <w:i/>
          <w:sz w:val="22"/>
        </w:rPr>
        <w:t>Lời giải: Nhan đề văn bản: Xuân Tóc Đỏ cứu quốc (Trích Số đỏ) – Vũ Trọng Phụng; là nửa đầu chương XX, chương cuối của tác phẩm.</w:t>
      </w:r>
    </w:p>
    <w:p>
      <w:pPr>
        <w:spacing w:before="0" w:after="40" w:line="276" w:lineRule="auto"/>
        <w:jc w:val="both"/>
      </w:pPr>
      <w:r>
        <w:rPr>
          <w:b/>
        </w:rPr>
        <w:t xml:space="preserve">Câu 2. </w:t>
      </w:r>
      <w:r>
        <w:t>Sự kiện trung tâm của đoạn trích là gì?</w:t>
      </w:r>
    </w:p>
    <w:p>
      <w:pPr>
        <w:spacing w:before="0" w:after="40" w:line="276" w:lineRule="auto"/>
        <w:ind w:left="454"/>
      </w:pPr>
      <w:r>
        <w:rPr>
          <w:b/>
          <w:u w:val="none"/>
        </w:rPr>
        <w:t>A.</w:t>
      </w:r>
      <w:r>
        <w:t xml:space="preserve"> Cuộc thi Âu hoá tại tiệm may của vợ chồng Văn Minh</w:t>
      </w:r>
    </w:p>
    <w:p>
      <w:pPr>
        <w:spacing w:before="0" w:after="40" w:line="276" w:lineRule="auto"/>
        <w:ind w:left="454"/>
      </w:pPr>
      <w:r>
        <w:rPr>
          <w:b/>
          <w:u w:val="none"/>
        </w:rPr>
        <w:t>B.</w:t>
      </w:r>
      <w:r>
        <w:t xml:space="preserve"> Đám tang cụ cố tổ nhà Văn Minh</w:t>
      </w:r>
    </w:p>
    <w:p>
      <w:pPr>
        <w:spacing w:before="0" w:after="40" w:line="276" w:lineRule="auto"/>
        <w:ind w:left="454"/>
      </w:pPr>
      <w:r>
        <w:rPr>
          <w:b/>
          <w:u w:val="none"/>
        </w:rPr>
        <w:t>C.</w:t>
      </w:r>
      <w:r>
        <w:t xml:space="preserve"> Lễ cưới của Xuân Tóc Đỏ và cô Tuyết</w:t>
      </w:r>
    </w:p>
    <w:p>
      <w:pPr>
        <w:spacing w:before="0" w:after="40" w:line="276" w:lineRule="auto"/>
        <w:ind w:left="454"/>
      </w:pPr>
      <w:r>
        <w:rPr>
          <w:b/>
          <w:u w:val="single"/>
        </w:rPr>
        <w:t>D.</w:t>
      </w:r>
      <w:r>
        <w:t xml:space="preserve"> Trận đấu quần vợt giữa Xuân Tóc Đỏ và nhà quán quân Xiêm La Luang Brabahol</w:t>
      </w:r>
    </w:p>
    <w:p>
      <w:pPr>
        <w:spacing w:before="0" w:after="80" w:line="276" w:lineRule="auto"/>
        <w:jc w:val="both"/>
      </w:pPr>
      <w:r>
        <w:rPr>
          <w:b w:val="0"/>
          <w:i/>
          <w:sz w:val="22"/>
        </w:rPr>
        <w:t>Lời giải: Toàn bộ đoạn trích xoay quanh trận quần vợt tại sân Rollandes Varreau trước sự chứng kiến của vua Xiêm và quan chức ba chính phủ.</w:t>
      </w:r>
    </w:p>
    <w:p>
      <w:pPr>
        <w:spacing w:before="0" w:after="40" w:line="276" w:lineRule="auto"/>
        <w:jc w:val="both"/>
      </w:pPr>
      <w:r>
        <w:rPr>
          <w:b/>
        </w:rPr>
        <w:t xml:space="preserve">Câu 3. </w:t>
      </w:r>
      <w:r>
        <w:t>Vì sao hai nhà quán quân Hải và Thụ không có mặt ở trận đấu?</w:t>
      </w:r>
    </w:p>
    <w:p>
      <w:pPr>
        <w:spacing w:before="0" w:after="40" w:line="276" w:lineRule="auto"/>
        <w:ind w:left="454"/>
      </w:pPr>
      <w:r>
        <w:rPr>
          <w:b/>
          <w:u w:val="single"/>
        </w:rPr>
        <w:t>A.</w:t>
      </w:r>
      <w:r>
        <w:t xml:space="preserve"> Họ đã bị Xuân Tóc Đỏ lừa đẩy vào tù</w:t>
      </w:r>
    </w:p>
    <w:p>
      <w:pPr>
        <w:spacing w:before="0" w:after="40" w:line="276" w:lineRule="auto"/>
        <w:ind w:left="454"/>
      </w:pPr>
      <w:r>
        <w:rPr>
          <w:b/>
          <w:u w:val="none"/>
        </w:rPr>
        <w:t>B.</w:t>
      </w:r>
      <w:r>
        <w:t xml:space="preserve"> Họ bị ốm nặng trước ngày thi đấu</w:t>
      </w:r>
    </w:p>
    <w:p>
      <w:pPr>
        <w:spacing w:before="0" w:after="40" w:line="276" w:lineRule="auto"/>
        <w:ind w:left="454"/>
      </w:pPr>
      <w:r>
        <w:rPr>
          <w:b/>
          <w:u w:val="none"/>
        </w:rPr>
        <w:t>C.</w:t>
      </w:r>
      <w:r>
        <w:t xml:space="preserve"> Họ từ chối thi đấu với quán quân Xiêm</w:t>
      </w:r>
    </w:p>
    <w:p>
      <w:pPr>
        <w:spacing w:before="0" w:after="40" w:line="276" w:lineRule="auto"/>
        <w:ind w:left="454"/>
      </w:pPr>
      <w:r>
        <w:rPr>
          <w:b/>
          <w:u w:val="none"/>
        </w:rPr>
        <w:t>D.</w:t>
      </w:r>
      <w:r>
        <w:t xml:space="preserve"> Tổng cục thể thao cấm họ thi đấu</w:t>
      </w:r>
    </w:p>
    <w:p>
      <w:pPr>
        <w:spacing w:before="0" w:after="80" w:line="276" w:lineRule="auto"/>
        <w:jc w:val="both"/>
      </w:pPr>
      <w:r>
        <w:rPr>
          <w:b w:val="0"/>
          <w:i/>
          <w:sz w:val="22"/>
        </w:rPr>
        <w:t>Lời giải: Chú thích SGK: hai nhân vật này bị Xuân Tóc Đỏ lừa đẩy vào tù, khiến cơ hội ra sân của Xuân trở nên “hiển nhiên”.</w:t>
      </w:r>
    </w:p>
    <w:p>
      <w:pPr>
        <w:spacing w:before="0" w:after="40" w:line="276" w:lineRule="auto"/>
        <w:jc w:val="both"/>
      </w:pPr>
      <w:r>
        <w:rPr>
          <w:b/>
        </w:rPr>
        <w:t xml:space="preserve">Câu 4. </w:t>
      </w:r>
      <w:r>
        <w:t>Vì sao Xuân Tóc Đỏ được lệnh phải thua quán quân Xiêm La?</w:t>
      </w:r>
    </w:p>
    <w:p>
      <w:pPr>
        <w:spacing w:before="0" w:after="40" w:line="276" w:lineRule="auto"/>
        <w:ind w:left="454"/>
      </w:pPr>
      <w:r>
        <w:rPr>
          <w:b/>
          <w:u w:val="none"/>
        </w:rPr>
        <w:t>A.</w:t>
      </w:r>
      <w:r>
        <w:t xml:space="preserve"> Luang Brabahol thực sự chơi giỏi hơn hẳn</w:t>
      </w:r>
    </w:p>
    <w:p>
      <w:pPr>
        <w:spacing w:before="0" w:after="40" w:line="276" w:lineRule="auto"/>
        <w:ind w:left="454"/>
      </w:pPr>
      <w:r>
        <w:rPr>
          <w:b/>
          <w:u w:val="none"/>
        </w:rPr>
        <w:t>B.</w:t>
      </w:r>
      <w:r>
        <w:t xml:space="preserve"> Xuân bị chấn thương giữa trận</w:t>
      </w:r>
    </w:p>
    <w:p>
      <w:pPr>
        <w:spacing w:before="0" w:after="40" w:line="276" w:lineRule="auto"/>
        <w:ind w:left="454"/>
      </w:pPr>
      <w:r>
        <w:rPr>
          <w:b/>
          <w:u w:val="single"/>
        </w:rPr>
        <w:t>C.</w:t>
      </w:r>
      <w:r>
        <w:t xml:space="preserve"> Các quan chức chính phủ Bảo hộ sợ vua Xiêm thịnh nộ, sợ “có nạn chiến tranh” nếu An Nam thắng</w:t>
      </w:r>
    </w:p>
    <w:p>
      <w:pPr>
        <w:spacing w:before="0" w:after="40" w:line="276" w:lineRule="auto"/>
        <w:ind w:left="454"/>
      </w:pPr>
      <w:r>
        <w:rPr>
          <w:b/>
          <w:u w:val="none"/>
        </w:rPr>
        <w:t>D.</w:t>
      </w:r>
      <w:r>
        <w:t xml:space="preserve"> Công chúng yêu cầu Xuân nhường giải để giữ phép lịch sự</w:t>
      </w:r>
    </w:p>
    <w:p>
      <w:pPr>
        <w:spacing w:before="0" w:after="80" w:line="276" w:lineRule="auto"/>
        <w:jc w:val="both"/>
      </w:pPr>
      <w:r>
        <w:rPr>
          <w:b w:val="0"/>
          <w:i/>
          <w:sz w:val="22"/>
        </w:rPr>
        <w:t>Lời giải: Viên quan nói: “Nếu An Nam mà được Xiêm La về quần vợt thì thế nào cũng có nạn chiến tranh!” – chi tiết phơi bày sự hèn nhát, lố bịch của bộ máy cai trị.</w:t>
      </w:r>
    </w:p>
    <w:p>
      <w:pPr>
        <w:spacing w:before="0" w:after="40" w:line="276" w:lineRule="auto"/>
        <w:jc w:val="both"/>
      </w:pPr>
      <w:r>
        <w:rPr>
          <w:b/>
        </w:rPr>
        <w:t xml:space="preserve">Câu 5. </w:t>
      </w:r>
      <w:r>
        <w:t>Theo SGK, nói mỉa là gì?</w:t>
      </w:r>
    </w:p>
    <w:p>
      <w:pPr>
        <w:spacing w:before="0" w:after="40" w:line="276" w:lineRule="auto"/>
        <w:ind w:left="454"/>
      </w:pPr>
      <w:r>
        <w:rPr>
          <w:b/>
          <w:u w:val="none"/>
        </w:rPr>
        <w:t>A.</w:t>
      </w:r>
      <w:r>
        <w:t xml:space="preserve"> Biện pháp phóng đại quy mô, tính chất của sự vật để nhấn mạnh</w:t>
      </w:r>
    </w:p>
    <w:p>
      <w:pPr>
        <w:spacing w:before="0" w:after="40" w:line="276" w:lineRule="auto"/>
        <w:ind w:left="454"/>
      </w:pPr>
      <w:r>
        <w:rPr>
          <w:b/>
          <w:u w:val="none"/>
        </w:rPr>
        <w:t>B.</w:t>
      </w:r>
      <w:r>
        <w:t xml:space="preserve"> Biện pháp dùng từ ngữ đồng âm để tạo nghĩa hài hước</w:t>
      </w:r>
    </w:p>
    <w:p>
      <w:pPr>
        <w:spacing w:before="0" w:after="40" w:line="276" w:lineRule="auto"/>
        <w:ind w:left="454"/>
      </w:pPr>
      <w:r>
        <w:rPr>
          <w:b/>
          <w:u w:val="single"/>
        </w:rPr>
        <w:t>C.</w:t>
      </w:r>
      <w:r>
        <w:t xml:space="preserve"> Biện pháp tu từ thể hiện thái độ mỉa mai hay sự đánh giá mang tính phủ định ngầm ẩn của người nói, người viết</w:t>
      </w:r>
    </w:p>
    <w:p>
      <w:pPr>
        <w:spacing w:before="0" w:after="40" w:line="276" w:lineRule="auto"/>
        <w:ind w:left="454"/>
      </w:pPr>
      <w:r>
        <w:rPr>
          <w:b/>
          <w:u w:val="none"/>
        </w:rPr>
        <w:t>D.</w:t>
      </w:r>
      <w:r>
        <w:t xml:space="preserve"> Biện pháp gọi tên sự vật này bằng tên sự vật khác có nét tương đồng</w:t>
      </w:r>
    </w:p>
    <w:p>
      <w:pPr>
        <w:spacing w:before="0" w:after="80" w:line="276" w:lineRule="auto"/>
        <w:jc w:val="both"/>
      </w:pPr>
      <w:r>
        <w:rPr>
          <w:b w:val="0"/>
          <w:i/>
          <w:sz w:val="22"/>
        </w:rPr>
        <w:t>Lời giải: Tri thức ngữ văn (tr.10): nói mỉa tạo mâu thuẫn cố ý giữa phần hiển ngôn (tán thành, khen ngợi) và phần hàm ngôn (phủ nhận, dè bỉu).</w:t>
      </w:r>
    </w:p>
    <w:p>
      <w:pPr>
        <w:spacing w:before="0" w:after="40" w:line="276" w:lineRule="auto"/>
        <w:jc w:val="both"/>
      </w:pPr>
      <w:r>
        <w:rPr>
          <w:b/>
        </w:rPr>
        <w:t xml:space="preserve">Câu 6. </w:t>
      </w:r>
      <w:r>
        <w:t>Nghịch ngữ có đặc điểm nào sau đây?</w:t>
      </w:r>
    </w:p>
    <w:p>
      <w:pPr>
        <w:spacing w:before="0" w:after="40" w:line="276" w:lineRule="auto"/>
        <w:ind w:left="454"/>
      </w:pPr>
      <w:r>
        <w:rPr>
          <w:b/>
          <w:u w:val="single"/>
        </w:rPr>
        <w:t>A.</w:t>
      </w:r>
      <w:r>
        <w:t xml:space="preserve"> Dùng một cụm từ có nghĩa đối lập với các cụm từ khác trong câu, làm nổi bật tính chất hai mặt hoặc phát lộ sự thật về đối tượng</w:t>
      </w:r>
    </w:p>
    <w:p>
      <w:pPr>
        <w:spacing w:before="0" w:after="40" w:line="276" w:lineRule="auto"/>
        <w:ind w:left="454"/>
      </w:pPr>
      <w:r>
        <w:rPr>
          <w:b/>
          <w:u w:val="none"/>
        </w:rPr>
        <w:t>B.</w:t>
      </w:r>
      <w:r>
        <w:t xml:space="preserve"> Lặp lại một từ ngữ nhiều lần để nhấn mạnh cảm xúc</w:t>
      </w:r>
    </w:p>
    <w:p>
      <w:pPr>
        <w:spacing w:before="0" w:after="40" w:line="276" w:lineRule="auto"/>
        <w:ind w:left="454"/>
      </w:pPr>
      <w:r>
        <w:rPr>
          <w:b/>
          <w:u w:val="none"/>
        </w:rPr>
        <w:t>C.</w:t>
      </w:r>
      <w:r>
        <w:t xml:space="preserve"> Dùng từ ngữ nhẹ nhàng để tránh gây cảm giác đau buồn</w:t>
      </w:r>
    </w:p>
    <w:p>
      <w:pPr>
        <w:spacing w:before="0" w:after="40" w:line="276" w:lineRule="auto"/>
        <w:ind w:left="454"/>
      </w:pPr>
      <w:r>
        <w:rPr>
          <w:b/>
          <w:u w:val="none"/>
        </w:rPr>
        <w:t>D.</w:t>
      </w:r>
      <w:r>
        <w:t xml:space="preserve"> Đặt các câu có cấu trúc giống nhau liên tiếp</w:t>
      </w:r>
    </w:p>
    <w:p>
      <w:pPr>
        <w:spacing w:before="0" w:after="80" w:line="276" w:lineRule="auto"/>
        <w:jc w:val="both"/>
      </w:pPr>
      <w:r>
        <w:rPr>
          <w:b w:val="0"/>
          <w:i/>
          <w:sz w:val="22"/>
        </w:rPr>
        <w:t>Lời giải: SGK: nghĩa của nghịch ngữ đối lập với nghĩa các cụm từ khác trong câu; nghịch ngữ thường là phương tiện để thực hiện nói mỉa.</w:t>
      </w:r>
    </w:p>
    <w:p>
      <w:pPr>
        <w:spacing w:before="0" w:after="40" w:line="276" w:lineRule="auto"/>
        <w:jc w:val="both"/>
      </w:pPr>
      <w:r>
        <w:rPr>
          <w:b/>
        </w:rPr>
        <w:t xml:space="preserve">Câu 7. </w:t>
      </w:r>
      <w:r>
        <w:t>Câu văn “...bèn hoá ra phẫn uất và chết một cách rất thể thao, nghĩa là tự tử dần dần bằng thuốc phiện không có giấm thanh, hút vào phổi” sử dụng chủ yếu biện pháp nào?</w:t>
      </w:r>
    </w:p>
    <w:p>
      <w:pPr>
        <w:spacing w:before="0" w:after="40" w:line="276" w:lineRule="auto"/>
        <w:ind w:left="454"/>
      </w:pPr>
      <w:r>
        <w:rPr>
          <w:b/>
          <w:u w:val="none"/>
        </w:rPr>
        <w:t>A.</w:t>
      </w:r>
      <w:r>
        <w:t xml:space="preserve"> So sánh và nhân hoá</w:t>
      </w:r>
    </w:p>
    <w:p>
      <w:pPr>
        <w:spacing w:before="0" w:after="40" w:line="276" w:lineRule="auto"/>
        <w:ind w:left="454"/>
      </w:pPr>
      <w:r>
        <w:rPr>
          <w:b/>
          <w:u w:val="single"/>
        </w:rPr>
        <w:t>B.</w:t>
      </w:r>
      <w:r>
        <w:t xml:space="preserve"> Nói mỉa, có kết hợp nghịch ngữ (“chết một cách rất thể thao”)</w:t>
      </w:r>
    </w:p>
    <w:p>
      <w:pPr>
        <w:spacing w:before="0" w:after="40" w:line="276" w:lineRule="auto"/>
        <w:ind w:left="454"/>
      </w:pPr>
      <w:r>
        <w:rPr>
          <w:b/>
          <w:u w:val="none"/>
        </w:rPr>
        <w:t>C.</w:t>
      </w:r>
      <w:r>
        <w:t xml:space="preserve"> Liệt kê và điệp ngữ</w:t>
      </w:r>
    </w:p>
    <w:p>
      <w:pPr>
        <w:spacing w:before="0" w:after="40" w:line="276" w:lineRule="auto"/>
        <w:ind w:left="454"/>
      </w:pPr>
      <w:r>
        <w:rPr>
          <w:b/>
          <w:u w:val="none"/>
        </w:rPr>
        <w:t>D.</w:t>
      </w:r>
      <w:r>
        <w:t xml:space="preserve"> Nói giảm nói tránh</w:t>
      </w:r>
    </w:p>
    <w:p>
      <w:pPr>
        <w:spacing w:before="0" w:after="80" w:line="276" w:lineRule="auto"/>
        <w:jc w:val="both"/>
      </w:pPr>
      <w:r>
        <w:rPr>
          <w:b w:val="0"/>
          <w:i/>
          <w:sz w:val="22"/>
        </w:rPr>
        <w:t>Lời giải: “chết” đặt cạnh “rất thể thao” là cặp đối lập (nghịch ngữ), tạo giọng giễu cợt về cơn cuồng thể thao của xã hội thượng lưu.</w:t>
      </w:r>
    </w:p>
    <w:p>
      <w:pPr>
        <w:spacing w:before="0" w:after="40" w:line="276" w:lineRule="auto"/>
        <w:jc w:val="both"/>
      </w:pPr>
      <w:r>
        <w:rPr>
          <w:b/>
        </w:rPr>
        <w:t xml:space="preserve">Câu 8. </w:t>
      </w:r>
      <w:r>
        <w:t>Khi diễn thuyết trước công chúng, Xuân Tóc Đỏ xưng “ta”, gọi đám đông là “mi”. Cách xưng hô ấy cho thấy điều gì?</w:t>
      </w:r>
    </w:p>
    <w:p>
      <w:pPr>
        <w:spacing w:before="0" w:after="40" w:line="276" w:lineRule="auto"/>
        <w:ind w:left="454"/>
      </w:pPr>
      <w:r>
        <w:rPr>
          <w:b/>
          <w:u w:val="none"/>
        </w:rPr>
        <w:t>A.</w:t>
      </w:r>
      <w:r>
        <w:t xml:space="preserve"> Sự sợ hãi của Xuân trước đám đông đang phẫn nộ</w:t>
      </w:r>
    </w:p>
    <w:p>
      <w:pPr>
        <w:spacing w:before="0" w:after="40" w:line="276" w:lineRule="auto"/>
        <w:ind w:left="454"/>
      </w:pPr>
      <w:r>
        <w:rPr>
          <w:b/>
          <w:u w:val="none"/>
        </w:rPr>
        <w:t>B.</w:t>
      </w:r>
      <w:r>
        <w:t xml:space="preserve"> Sự khiêm tốn, gần gũi của Xuân với công chúng</w:t>
      </w:r>
    </w:p>
    <w:p>
      <w:pPr>
        <w:spacing w:before="0" w:after="40" w:line="276" w:lineRule="auto"/>
        <w:ind w:left="454"/>
      </w:pPr>
      <w:r>
        <w:rPr>
          <w:b/>
          <w:u w:val="none"/>
        </w:rPr>
        <w:t>C.</w:t>
      </w:r>
      <w:r>
        <w:t xml:space="preserve"> Lòng yêu nước chân thành của Xuân</w:t>
      </w:r>
    </w:p>
    <w:p>
      <w:pPr>
        <w:spacing w:before="0" w:after="40" w:line="276" w:lineRule="auto"/>
        <w:ind w:left="454"/>
      </w:pPr>
      <w:r>
        <w:rPr>
          <w:b/>
          <w:u w:val="single"/>
        </w:rPr>
        <w:t>D.</w:t>
      </w:r>
      <w:r>
        <w:t xml:space="preserve"> Giọng trịch thượng, kệch cỡm của kẻ vô học được tung hô thành “vĩ nhân”</w:t>
      </w:r>
    </w:p>
    <w:p>
      <w:pPr>
        <w:spacing w:before="0" w:after="80" w:line="276" w:lineRule="auto"/>
        <w:jc w:val="both"/>
      </w:pPr>
      <w:r>
        <w:rPr>
          <w:b w:val="0"/>
          <w:i/>
          <w:sz w:val="22"/>
        </w:rPr>
        <w:t>Lời giải: SGK: công chúng thấy Xuân Tóc Đỏ “có cái giọng trịch thượng của một bậc vĩ nhân” – tiếng cười trào phúng bật ra từ sự đối lập giữa bản chất và vai diễn.</w:t>
      </w:r>
    </w:p>
    <w:p>
      <w:pPr>
        <w:spacing w:before="0" w:after="40" w:line="276" w:lineRule="auto"/>
        <w:jc w:val="both"/>
      </w:pPr>
      <w:r>
        <w:rPr>
          <w:b/>
        </w:rPr>
        <w:t xml:space="preserve">Câu 9. </w:t>
      </w:r>
      <w:r>
        <w:t>Người kể chuyện trong đoạn trích ở ngôi nào và mang giọng điệu gì?</w:t>
      </w:r>
    </w:p>
    <w:p>
      <w:pPr>
        <w:spacing w:before="0" w:after="40" w:line="276" w:lineRule="auto"/>
        <w:ind w:left="454"/>
      </w:pPr>
      <w:r>
        <w:rPr>
          <w:b/>
          <w:u w:val="none"/>
        </w:rPr>
        <w:t>A.</w:t>
      </w:r>
      <w:r>
        <w:t xml:space="preserve"> Ngôi thứ nhất, giọng bi thương, ai oán</w:t>
      </w:r>
    </w:p>
    <w:p>
      <w:pPr>
        <w:spacing w:before="0" w:after="40" w:line="276" w:lineRule="auto"/>
        <w:ind w:left="454"/>
      </w:pPr>
      <w:r>
        <w:rPr>
          <w:b/>
          <w:u w:val="none"/>
        </w:rPr>
        <w:t>B.</w:t>
      </w:r>
      <w:r>
        <w:t xml:space="preserve"> Ngôi thứ nhất, giọng tâm tình, sâu lắng</w:t>
      </w:r>
    </w:p>
    <w:p>
      <w:pPr>
        <w:spacing w:before="0" w:after="40" w:line="276" w:lineRule="auto"/>
        <w:ind w:left="454"/>
      </w:pPr>
      <w:r>
        <w:rPr>
          <w:b/>
          <w:u w:val="none"/>
        </w:rPr>
        <w:t>C.</w:t>
      </w:r>
      <w:r>
        <w:t xml:space="preserve"> Ngôi thứ ba, giọng trang nghiêm, ngợi ca</w:t>
      </w:r>
    </w:p>
    <w:p>
      <w:pPr>
        <w:spacing w:before="0" w:after="40" w:line="276" w:lineRule="auto"/>
        <w:ind w:left="454"/>
      </w:pPr>
      <w:r>
        <w:rPr>
          <w:b/>
          <w:u w:val="single"/>
        </w:rPr>
        <w:t>D.</w:t>
      </w:r>
      <w:r>
        <w:t xml:space="preserve"> Ngôi thứ ba, giọng giễu nhại, châm biếm</w:t>
      </w:r>
    </w:p>
    <w:p>
      <w:pPr>
        <w:spacing w:before="0" w:after="80" w:line="276" w:lineRule="auto"/>
        <w:jc w:val="both"/>
      </w:pPr>
      <w:r>
        <w:rPr>
          <w:b w:val="0"/>
          <w:i/>
          <w:sz w:val="22"/>
        </w:rPr>
        <w:t>Lời giải: Người kể giấu mình, gọi nhân vật bằng tên; giọng kể dùng từ ngữ trang trọng cho sự việc lố bịch – giọng giễu nhại đặc trưng của Số đỏ.</w:t>
      </w:r>
    </w:p>
    <w:p>
      <w:pPr>
        <w:spacing w:before="0" w:after="40" w:line="276" w:lineRule="auto"/>
        <w:jc w:val="both"/>
      </w:pPr>
      <w:r>
        <w:rPr>
          <w:b/>
        </w:rPr>
        <w:t xml:space="preserve">Câu 10. </w:t>
      </w:r>
      <w:r>
        <w:t>Qua đoạn trích, đối tượng trào phúng chủ yếu của Vũ Trọng Phụng là gì?</w:t>
      </w:r>
    </w:p>
    <w:p>
      <w:pPr>
        <w:spacing w:before="0" w:after="40" w:line="276" w:lineRule="auto"/>
        <w:ind w:left="454"/>
      </w:pPr>
      <w:r>
        <w:rPr>
          <w:b/>
          <w:u w:val="single"/>
        </w:rPr>
        <w:t>A.</w:t>
      </w:r>
      <w:r>
        <w:t xml:space="preserve"> Xã hội “thượng lưu” thành thị nhố nhăng, bộ máy cai trị thực dân – phong kiến hèn nhát và đám đông dễ bị thôi miên, lên đồng</w:t>
      </w:r>
    </w:p>
    <w:p>
      <w:pPr>
        <w:spacing w:before="0" w:after="40" w:line="276" w:lineRule="auto"/>
        <w:ind w:left="454"/>
      </w:pPr>
      <w:r>
        <w:rPr>
          <w:b/>
          <w:u w:val="none"/>
        </w:rPr>
        <w:t>B.</w:t>
      </w:r>
      <w:r>
        <w:t xml:space="preserve"> Người nông dân nghèo trong nạn đói</w:t>
      </w:r>
    </w:p>
    <w:p>
      <w:pPr>
        <w:spacing w:before="0" w:after="40" w:line="276" w:lineRule="auto"/>
        <w:ind w:left="454"/>
      </w:pPr>
      <w:r>
        <w:rPr>
          <w:b/>
          <w:u w:val="none"/>
        </w:rPr>
        <w:t>C.</w:t>
      </w:r>
      <w:r>
        <w:t xml:space="preserve"> Những người lính trong kháng chiến chống Pháp</w:t>
      </w:r>
    </w:p>
    <w:p>
      <w:pPr>
        <w:spacing w:before="0" w:after="40" w:line="276" w:lineRule="auto"/>
        <w:ind w:left="454"/>
      </w:pPr>
      <w:r>
        <w:rPr>
          <w:b/>
          <w:u w:val="none"/>
        </w:rPr>
        <w:t>D.</w:t>
      </w:r>
      <w:r>
        <w:t xml:space="preserve"> Các vận động viên chuyên nghiệp chân chính</w:t>
      </w:r>
    </w:p>
    <w:p>
      <w:pPr>
        <w:spacing w:before="0" w:after="80" w:line="276" w:lineRule="auto"/>
        <w:jc w:val="both"/>
      </w:pPr>
      <w:r>
        <w:rPr>
          <w:b w:val="0"/>
          <w:i/>
          <w:sz w:val="22"/>
        </w:rPr>
        <w:t>Lời giải: Câu hỏi 8 SGK nhắc tới “trạng thái bị thôi miên và lên đồng của một xã hội”; từ quan toàn quyền, vua Xiêm đến công chúng đều bị đặt vào tiếng cười.</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câu văn: “Công chúng luôn luôn vỗ tay hoan hô Xuân, còn trên khán đài, đức vua Xiêm đã lộ ra mặt rồng tất cả sự thịnh nộ của vị thiên tử thế thiên hành đạo ở cái nước có hàng triệu con voi.” (Vũ Trọng Phụng, Số đỏ)</w:t>
      </w:r>
    </w:p>
    <w:p>
      <w:pPr>
        <w:spacing w:before="0" w:after="40" w:line="276" w:lineRule="auto"/>
        <w:ind w:left="454"/>
      </w:pPr>
      <w:r>
        <w:rPr>
          <w:b/>
          <w:u w:val="single"/>
        </w:rPr>
        <w:t>a)</w:t>
      </w:r>
      <w:r>
        <w:t xml:space="preserve"> Câu văn có sử dụng biện pháp tu từ nói mỉa.</w:t>
      </w:r>
    </w:p>
    <w:p>
      <w:pPr>
        <w:spacing w:before="0" w:after="40" w:line="276" w:lineRule="auto"/>
        <w:ind w:left="454"/>
      </w:pPr>
      <w:r>
        <w:rPr>
          <w:b/>
          <w:u w:val="none"/>
        </w:rPr>
        <w:t>b)</w:t>
      </w:r>
      <w:r>
        <w:t xml:space="preserve"> Các cụm từ trang trọng “mặt rồng”, “thiên tử thế thiên hành đạo” được dùng để ca ngợi thật lòng vị vua Xiêm.</w:t>
      </w:r>
    </w:p>
    <w:p>
      <w:pPr>
        <w:spacing w:before="0" w:after="40" w:line="276" w:lineRule="auto"/>
        <w:ind w:left="454"/>
      </w:pPr>
      <w:r>
        <w:rPr>
          <w:b/>
          <w:u w:val="single"/>
        </w:rPr>
        <w:t>c)</w:t>
      </w:r>
      <w:r>
        <w:t xml:space="preserve"> Cách gọi “cái nước có hàng triệu con voi” tạo sự tương phản với vẻ tôn nghiêm của vị “thiên tử”, gây tiếng cười.</w:t>
      </w:r>
    </w:p>
    <w:p>
      <w:pPr>
        <w:spacing w:before="0" w:after="40" w:line="276" w:lineRule="auto"/>
        <w:ind w:left="454"/>
      </w:pPr>
      <w:r>
        <w:rPr>
          <w:b/>
          <w:u w:val="none"/>
        </w:rPr>
        <w:t>d)</w:t>
      </w:r>
      <w:r>
        <w:t xml:space="preserve"> Theo chú thích SGK, việc vua Xiêm sang thăm Việt Nam là sự kiện lịch sử có thật được nhà văn ghi chép lại chính xác.</w:t>
      </w:r>
    </w:p>
    <w:p>
      <w:pPr>
        <w:spacing w:before="0" w:after="80" w:line="276" w:lineRule="auto"/>
        <w:jc w:val="both"/>
      </w:pPr>
      <w:r>
        <w:rPr>
          <w:b w:val="0"/>
          <w:i/>
          <w:sz w:val="22"/>
        </w:rPr>
        <w:t>Lời giải: a) Đúng. SGK dùng chính câu này làm ngữ liệu thực hành nói mỉa (tr.26). b) Sai. Đây là phần hiển ngôn trang trọng; hàm ngôn là giễu cợt sự thịnh nộ vô lối, nhỏ nhen của vị vua chỉ vì một trận quần vợt. c) Đúng. Hình ảnh cụ thể, dân dã đặt cạnh danh xưng cao sang – thủ pháp phổ biến của giọng trào phúng. d) Sai. Chú thích SGK (tr.18): “Đây là một sự kiện do nhà văn hư cấu, không phải sự thật lịch sử.”</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