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0" w:after="0"/>
        <w:jc w:val="left"/>
      </w:pPr>
      <w:r>
        <w:rPr>
          <w:b/>
          <w:i/>
        </w:rPr>
        <w:t>Ngày …… tháng …… năm ……</w:t>
        <w:tab/>
        <w:tab/>
        <w:tab/>
        <w:t xml:space="preserve">       Họ và tên giáo viên: ……………………………</w:t>
      </w:r>
      <w:r/>
      <w:r>
        <w:rPr>
          <w:b/>
          <w:i/>
        </w:rPr>
      </w:r>
    </w:p>
    <w:p>
      <w:pPr>
        <w:spacing w:before="0" w:after="0"/>
        <w:jc w:val="both"/>
      </w:pPr>
      <w:r>
        <w:rPr>
          <w:b/>
          <w:i/>
        </w:rPr>
        <w:t>Tổ chuyên môn: Ngữ văn – Tiếng Anh</w:t>
      </w:r>
    </w:p>
    <w:p>
      <w:pPr>
        <w:spacing w:before="80" w:after="0"/>
        <w:jc w:val="center"/>
      </w:pPr>
      <w:r>
        <w:rPr>
          <w:b/>
          <w:i w:val="0"/>
        </w:rPr>
        <w:t>BÀI 3: NGHỆ THUẬT THUYẾT PHỤC TRONG VĂN NGHỊ LUẬN</w:t>
      </w:r>
    </w:p>
    <w:p>
      <w:pPr>
        <w:spacing w:before="80" w:after="0"/>
        <w:jc w:val="center"/>
      </w:pPr>
      <w:r>
        <w:rPr>
          <w:b/>
          <w:i w:val="0"/>
        </w:rPr>
        <w:t>Môn học: Ngữ văn; lớp: 10</w:t>
      </w:r>
    </w:p>
    <w:p>
      <w:pPr>
        <w:spacing w:before="80" w:after="0"/>
        <w:jc w:val="center"/>
      </w:pPr>
      <w:r>
        <w:rPr>
          <w:b/>
          <w:i w:val="0"/>
        </w:rPr>
        <w:t>Thời gian thực hiện: 11 tiết (Tiết 23 – 28 và tiết 31 – 35; tiết 29 – 30 kiểm tra giữa kì I)</w:t>
      </w:r>
    </w:p>
    <w:p>
      <w:pPr>
        <w:spacing w:before="0" w:after="80" w:line="264" w:lineRule="auto"/>
        <w:jc w:val="center"/>
      </w:pPr>
      <w:r>
        <w:rPr>
          <w:rFonts w:ascii="Times New Roman" w:hAnsi="Times New Roman" w:eastAsia="Times New Roman"/>
          <w:i/>
          <w:color w:val="C00000"/>
          <w:sz w:val="26"/>
        </w:rPr>
        <w:t>(KHBD hoà nhập dùng chung. Phạm vi áp dụng: Lớp 10A7: 01 HS khuyết tật nghe – nói (nặng) · Lớp 10A4: 01 HS khuyết tật máu (nặng) · Các lớp khác: dạy theo phần chung, bỏ qua phần điều chỉnh HSKT.)</w:t>
      </w:r>
    </w:p>
    <w:p>
      <w:pPr>
        <w:spacing w:before="60" w:after="0"/>
        <w:jc w:val="both"/>
      </w:pPr>
      <w:r>
        <w:rPr>
          <w:b/>
          <w:i w:val="0"/>
        </w:rPr>
        <w:t>I. MỤC TIÊU</w:t>
      </w:r>
    </w:p>
    <w:p>
      <w:pPr>
        <w:spacing w:before="0" w:after="0"/>
        <w:jc w:val="both"/>
      </w:pPr>
      <w:r>
        <w:rPr>
          <w:b/>
          <w:i w:val="0"/>
        </w:rPr>
        <w:t>1. Về kiến thức:</w:t>
      </w:r>
    </w:p>
    <w:p>
      <w:pPr>
        <w:spacing w:before="0" w:after="0"/>
        <w:jc w:val="both"/>
      </w:pPr>
      <w:r>
        <w:rPr>
          <w:b w:val="0"/>
          <w:i w:val="0"/>
        </w:rPr>
        <w:t>- Nhận biết và phân tích được nội dung của luận đề, luận điểm, lí lẽ và bằng chứng tiêu biểu trong văn bản nghị luận; phân tích được mối quan hệ giữa các luận điểm, lí lẽ, bằng chứng và vai trò của chúng trong việc thể hiện nội dung của văn bản nghị luận.</w:t>
      </w:r>
    </w:p>
    <w:p>
      <w:pPr>
        <w:spacing w:before="0" w:after="0"/>
        <w:jc w:val="both"/>
      </w:pPr>
      <w:r>
        <w:rPr>
          <w:b w:val="0"/>
          <w:i w:val="0"/>
        </w:rPr>
        <w:t>- Xác định được ý nghĩa của văn bản nghị luận; dựa vào các luận điểm, lí lẽ và bằng chứng để nhận biết được mục đích, quan điểm của người viết.</w:t>
      </w:r>
    </w:p>
    <w:p>
      <w:pPr>
        <w:spacing w:before="0" w:after="0"/>
        <w:jc w:val="both"/>
      </w:pPr>
      <w:r>
        <w:rPr>
          <w:b w:val="0"/>
          <w:i w:val="0"/>
        </w:rPr>
        <w:t>- Biết nhận ra và khắc phục những lỗi về mạch lạc, liên kết trong văn bản.</w:t>
      </w:r>
    </w:p>
    <w:p>
      <w:pPr>
        <w:spacing w:before="0" w:after="0"/>
        <w:jc w:val="both"/>
      </w:pPr>
      <w:r>
        <w:rPr>
          <w:b w:val="0"/>
          <w:i w:val="0"/>
        </w:rPr>
        <w:t>- Viết được một bài luận thuyết phục người khác từ bỏ một thói quen hay một quan niệm.</w:t>
      </w:r>
    </w:p>
    <w:p>
      <w:pPr>
        <w:spacing w:before="0" w:after="0"/>
        <w:jc w:val="both"/>
      </w:pPr>
      <w:r>
        <w:rPr>
          <w:b w:val="0"/>
          <w:i w:val="0"/>
        </w:rPr>
        <w:t>- Biết thảo luận về một vấn đề có những ý kiến khác nhau.</w:t>
      </w:r>
    </w:p>
    <w:p>
      <w:pPr>
        <w:spacing w:before="0" w:after="0"/>
        <w:jc w:val="both"/>
      </w:pPr>
      <w:r>
        <w:rPr>
          <w:b/>
          <w:i w:val="0"/>
        </w:rPr>
        <w:t>2. Về năng lực</w:t>
      </w:r>
    </w:p>
    <w:p>
      <w:pPr>
        <w:spacing w:before="0" w:after="0"/>
        <w:jc w:val="both"/>
      </w:pPr>
      <w:r>
        <w:rPr>
          <w:b/>
          <w:i w:val="0"/>
        </w:rPr>
        <w:t>a. Năng lực chung:</w:t>
      </w:r>
      <w:r>
        <w:rPr>
          <w:b w:val="0"/>
          <w:i w:val="0"/>
        </w:rPr>
        <w:t xml:space="preserve"> Năng lực giải quyết vấn đề, năng lực tự quản bản thân, năng lực giao tiếp, năng lực hợp tác...</w:t>
      </w:r>
    </w:p>
    <w:p>
      <w:pPr>
        <w:spacing w:before="0" w:after="0"/>
        <w:jc w:val="both"/>
      </w:pPr>
      <w:r>
        <w:rPr>
          <w:b/>
          <w:i w:val="0"/>
        </w:rPr>
        <w:t>b. Năng lực đặc thù:</w:t>
      </w:r>
    </w:p>
    <w:p>
      <w:pPr>
        <w:spacing w:before="0" w:after="0"/>
        <w:jc w:val="both"/>
      </w:pPr>
      <w:r>
        <w:rPr>
          <w:b w:val="0"/>
          <w:i w:val="0"/>
        </w:rPr>
        <w:t>- Nhận diện được luận đề, hệ thống luận điểm, lí lẽ, bằng chứng trong Hiền tài là nguyên khí của quốc gia (Thân Nhân Trung), Yêu và đồng cảm (Phong Tử Khải), Chữ bầu lên nhà thơ (Lê Đạt).</w:t>
      </w:r>
    </w:p>
    <w:p>
      <w:pPr>
        <w:spacing w:before="0" w:after="0"/>
        <w:jc w:val="both"/>
      </w:pPr>
      <w:r>
        <w:rPr>
          <w:b w:val="0"/>
          <w:i w:val="0"/>
        </w:rPr>
        <w:t>- Phân tích được nghệ thuật thuyết phục: cách nêu vấn đề, cách dùng câu chuyện, cách tranh luận, phản bác; vai trò của yếu tố biểu cảm, tự sự trong văn nghị luận.</w:t>
      </w:r>
    </w:p>
    <w:p>
      <w:pPr>
        <w:spacing w:before="0" w:after="0"/>
        <w:jc w:val="both"/>
      </w:pPr>
      <w:r>
        <w:rPr>
          <w:b w:val="0"/>
          <w:i w:val="0"/>
        </w:rPr>
        <w:t>- Phát hiện và sửa được lỗi mạch lạc, lỗi liên kết trong đoạn văn, văn bản.</w:t>
      </w:r>
    </w:p>
    <w:p>
      <w:pPr>
        <w:spacing w:before="0" w:after="0"/>
        <w:jc w:val="both"/>
      </w:pPr>
      <w:r>
        <w:rPr>
          <w:b w:val="0"/>
          <w:i w:val="0"/>
        </w:rPr>
        <w:t>- Có khả năng viết bài luận thuyết phục; tham gia thảo luận, bảo vệ ý kiến và tôn trọng ý kiến khác biệt.</w:t>
      </w:r>
    </w:p>
    <w:p>
      <w:pPr>
        <w:spacing w:before="0" w:after="0"/>
        <w:jc w:val="both"/>
      </w:pPr>
      <w:r>
        <w:rPr>
          <w:b/>
          <w:i w:val="0"/>
        </w:rPr>
        <w:t>c. Năng lực số</w:t>
      </w:r>
    </w:p>
    <w:p>
      <w:pPr>
        <w:spacing w:before="0" w:after="0"/>
        <w:jc w:val="both"/>
      </w:pPr>
      <w:r>
        <w:rPr>
          <w:b/>
          <w:i w:val="0"/>
        </w:rPr>
        <w:t>*Tích hợp năng lực số:</w:t>
      </w:r>
    </w:p>
    <w:p>
      <w:pPr>
        <w:spacing w:before="0" w:after="0"/>
        <w:jc w:val="both"/>
      </w:pPr>
      <w:r>
        <w:rPr>
          <w:b w:val="0"/>
          <w:i w:val="0"/>
          <w:color w:val="EE0000"/>
        </w:rPr>
        <w:t>- 1.1.NC1a: Sử dụng công cụ tìm kiếm và các kho dữ liệu số (website Văn Miếu – Quốc Tử Giám, báo chí chính thống) để tìm hiểu về bia tiến sĩ, Thân Nhân Trung, Phong Tử Khải, Lê Đạt.</w:t>
      </w:r>
    </w:p>
    <w:p>
      <w:pPr>
        <w:spacing w:before="0" w:after="0"/>
        <w:jc w:val="both"/>
      </w:pPr>
      <w:r>
        <w:rPr>
          <w:b w:val="0"/>
          <w:i w:val="0"/>
          <w:color w:val="EE0000"/>
        </w:rPr>
        <w:t>- 6.2.NC1a: Sử dụng câu lệnh (prompt) để AI liệt kê lí lẽ phản bác có thể có của người được thuyết phục; tự đánh giá, chọn lọc trước khi dùng.</w:t>
      </w:r>
    </w:p>
    <w:p>
      <w:pPr>
        <w:spacing w:before="0" w:after="0"/>
        <w:jc w:val="both"/>
      </w:pPr>
      <w:r>
        <w:rPr>
          <w:b w:val="0"/>
          <w:i w:val="0"/>
          <w:color w:val="EE0000"/>
        </w:rPr>
        <w:t>- 6.3.NC1a: Sử dụng các thiết bị số để thiết kế sơ đồ hệ thống luận điểm, slide hỗ trợ thảo luận.</w:t>
      </w:r>
    </w:p>
    <w:p>
      <w:pPr>
        <w:spacing w:before="0" w:after="0"/>
        <w:jc w:val="both"/>
      </w:pPr>
      <w:r>
        <w:rPr>
          <w:b w:val="0"/>
          <w:i w:val="0"/>
          <w:color w:val="EE0000"/>
        </w:rPr>
        <w:t>- 5.2.NC1b;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0"/>
        <w:jc w:val="both"/>
      </w:pPr>
      <w:r>
        <w:rPr>
          <w:b/>
          <w:i w:val="0"/>
        </w:rPr>
        <w:t>*Tích hợp năng lực AI:</w:t>
      </w:r>
    </w:p>
    <w:p>
      <w:pPr>
        <w:spacing w:before="0" w:after="0"/>
        <w:jc w:val="both"/>
      </w:pPr>
      <w:r>
        <w:rPr>
          <w:b/>
          <w:i w:val="0"/>
          <w:color w:val="7030A0"/>
        </w:rPr>
        <w:t>10.A3.1.a:</w:t>
      </w:r>
      <w:r>
        <w:rPr>
          <w:b w:val="0"/>
          <w:i w:val="0"/>
          <w:color w:val="7030A0"/>
        </w:rPr>
        <w:t xml:space="preserve"> Học sinh nhận biết được giới hạn của mô hình AI khi tạo bằng chứng (AI có thể bịa số liệu, nhân vật lịch sử, trích dẫn).</w:t>
      </w:r>
    </w:p>
    <w:p>
      <w:pPr>
        <w:spacing w:before="0" w:after="0"/>
        <w:jc w:val="both"/>
      </w:pPr>
      <w:r>
        <w:rPr>
          <w:b/>
          <w:i w:val="0"/>
          <w:color w:val="7030A0"/>
        </w:rPr>
        <w:t>10.A1.1.a:</w:t>
      </w:r>
      <w:r>
        <w:rPr>
          <w:b w:val="0"/>
          <w:i w:val="0"/>
          <w:color w:val="7030A0"/>
        </w:rPr>
        <w:t xml:space="preserve"> Học sinh chủ động đối chiếu chéo thông tin do AI cung cấp với SGK và các kho học liệu trực tuyến chính thống để phát hiện sai số.</w:t>
      </w:r>
    </w:p>
    <w:p>
      <w:pPr>
        <w:spacing w:before="0" w:after="0"/>
        <w:jc w:val="both"/>
      </w:pPr>
      <w:r>
        <w:rPr>
          <w:b/>
          <w:i w:val="0"/>
        </w:rPr>
        <w:t>3. Về phẩm chất:</w:t>
      </w:r>
      <w:r>
        <w:rPr>
          <w:b w:val="0"/>
          <w:i w:val="0"/>
        </w:rPr>
        <w:t xml:space="preserve"> Có thái độ quý trọng hiền tài, biết đồng cảm với người khác và sống có trách nhiệm.</w:t>
      </w:r>
    </w:p>
    <w:p>
      <w:pPr>
        <w:spacing w:before="0" w:after="0"/>
        <w:jc w:val="both"/>
      </w:pPr>
      <w:r>
        <w:rPr>
          <w:b/>
          <w:i w:val="0"/>
          <w:color w:val="FF0000"/>
        </w:rPr>
        <w:t>* Tích hợp nội dung Giáo dục đạo đức liêm chính:</w:t>
      </w:r>
    </w:p>
    <w:p>
      <w:pPr>
        <w:spacing w:before="0" w:after="0"/>
        <w:jc w:val="both"/>
      </w:pPr>
      <w:r>
        <w:rPr>
          <w:b/>
          <w:i w:val="0"/>
        </w:rPr>
        <w:t>- Hiền tài là nguyên khí của quốc gia</w:t>
      </w:r>
      <w:r>
        <w:rPr>
          <w:b w:val="0"/>
          <w:i w:val="0"/>
        </w:rPr>
        <w:t xml:space="preserve"> (Thân Nhân Trung).</w:t>
      </w:r>
    </w:p>
    <w:p>
      <w:pPr>
        <w:spacing w:before="0" w:after="0"/>
        <w:jc w:val="both"/>
      </w:pPr>
      <w:r>
        <w:rPr>
          <w:b w:val="0"/>
          <w:i w:val="0"/>
        </w:rPr>
        <w:t>+ Qua lời răn của tấm bia đá (“kẻ ác lấy đó làm răn, người thiện theo đó mà gắng”), giúp học sinh hiểu: người có học, có tài phải giữ danh tiết, không vì hối lộ mà hư hỏng; bồi dưỡng ý thức liêm chính của người công dân, người học.</w:t>
      </w:r>
    </w:p>
    <w:p>
      <w:pPr>
        <w:spacing w:before="0" w:after="0"/>
        <w:jc w:val="both"/>
      </w:pPr>
      <w:r>
        <w:rPr>
          <w:b w:val="0"/>
          <w:i w:val="0"/>
        </w:rPr>
        <w:t>+ Trung thực trong học tập: trích dẫn chính xác bằng chứng, ghi rõ nguồn; không chép bài luận do AI viết sẵn.</w:t>
      </w:r>
    </w:p>
    <w:p>
      <w:pPr>
        <w:keepNext/>
        <w:spacing w:before="0" w:after="60" w:line="264" w:lineRule="auto"/>
        <w:jc w:val="both"/>
      </w:pPr>
      <w:r>
        <w:rPr>
          <w:rFonts w:ascii="Times New Roman" w:hAnsi="Times New Roman" w:eastAsia="Times New Roman"/>
          <w:b/>
          <w:sz w:val="26"/>
        </w:rPr>
        <w:t>4. Mục tiêu đối với học sinh khuyết tật hoà nhập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Yêu cầu chung:</w:t>
      </w:r>
      <w:r>
        <w:rPr>
          <w:rFonts w:ascii="Times New Roman" w:hAnsi="Times New Roman" w:eastAsia="Times New Roman"/>
          <w:sz w:val="26"/>
        </w:rPr>
        <w:t xml:space="preserve"> Xác định được luận đề, luận điểm chính, một số lí lẽ, bằng chứng của các văn bản nghị luận; viết được đoạn văn nghị luận ngắn theo dàn ý gợi ý (mức Nhận biết – Thông hiểu).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nghe – nói (nặng)</w:t>
      </w:r>
      <w:r>
        <w:rPr>
          <w:rFonts w:ascii="Times New Roman" w:hAnsi="Times New Roman" w:eastAsia="Times New Roman"/>
          <w:sz w:val="26"/>
        </w:rPr>
        <w:t xml:space="preserve"> (điếc câm/khiếm thính, hạn chế ngôn ngữ nói; thị giác nhạy bén, khéo tay, vẽ hình và bấm máy tính tốt, học tốt theo bài giải mẫu; không nghe lời giảng, vốn từ hạn chế, khó đọc bài toán lời văn dài, không trả lời vấn đáp bằng lời): Tiếp nhận nội dung qua chữ viết, hình ảnh, sơ đồ, phụ đề; thể hiện kết quả bằng viết, vẽ sơ đồ, trình chiếu; phát huy khả năng quan sát, ghi chép.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máu (nặng)</w:t>
      </w:r>
      <w:r>
        <w:rPr>
          <w:rFonts w:ascii="Times New Roman" w:hAnsi="Times New Roman" w:eastAsia="Times New Roman"/>
          <w:sz w:val="26"/>
        </w:rPr>
        <w:t xml:space="preserve"> (Thalassemia/Hemophilia; trí tuệ, giác quan bình thường; thiếu máu mạn tính – dễ mệt, choáng; dễ bầm tím, chảy máu, sưng khớp khi va chạm; nghỉ học định kì 2 – 5 ngày/tháng để điều trị): Tham gia hoạt động vừa sức, được nghỉ khi mệt; học bù đầy đủ khi vắng điều trị qua tài liệu, video gửi nhóm lớp.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Theo dõi riêng từng em ở Kế hoạch giáo dục cá nhân năm học 2026 – 2027 trong hồ sơ tổ chuyên môn.</w:t>
      </w:r>
    </w:p>
    <w:p>
      <w:pPr>
        <w:spacing w:before="60" w:after="0"/>
        <w:jc w:val="both"/>
      </w:pPr>
      <w:r>
        <w:rPr>
          <w:b/>
          <w:i w:val="0"/>
        </w:rPr>
        <w:t>II. THIẾT BỊ DẠY HỌC VÀ HỌC LIỆU</w:t>
      </w:r>
    </w:p>
    <w:p>
      <w:pPr>
        <w:spacing w:before="0" w:after="0"/>
        <w:jc w:val="both"/>
      </w:pPr>
      <w:r>
        <w:rPr>
          <w:b/>
          <w:i w:val="0"/>
        </w:rPr>
        <w:t>1. Thiết bị dạy học:</w:t>
      </w:r>
      <w:r>
        <w:rPr>
          <w:b w:val="0"/>
          <w:i w:val="0"/>
        </w:rPr>
        <w:t xml:space="preserve"> Máy tính, máy chiếu, loa, bảng nhóm, </w:t>
      </w:r>
      <w:r>
        <w:rPr>
          <w:b w:val="0"/>
          <w:i w:val="0"/>
          <w:color w:val="EE0000"/>
        </w:rPr>
        <w:t>điện thoại thông minh (nếu điều kiện cho phép) có kết nối Internet,</w:t>
      </w:r>
      <w:r>
        <w:rPr>
          <w:b w:val="0"/>
          <w:i w:val="0"/>
        </w:rPr>
        <w:t xml:space="preserve"> các thiết bị bổ trợ (nếu cần), …</w:t>
      </w:r>
    </w:p>
    <w:p>
      <w:pPr>
        <w:spacing w:before="0" w:after="0"/>
        <w:jc w:val="both"/>
      </w:pPr>
      <w:r>
        <w:rPr>
          <w:b/>
          <w:i w:val="0"/>
        </w:rPr>
        <w:t>2. Học liệu:</w:t>
      </w:r>
      <w:r>
        <w:rPr>
          <w:b w:val="0"/>
          <w:i w:val="0"/>
        </w:rPr>
        <w:t xml:space="preserve"> SGK Ngữ văn 10, tập một; SGV Ngữ văn 10, tập một; Kế hoạch bài dạy; Rubric đánh giá; Phiếu học tập; tranh ảnh bia tiến sĩ ở Văn Miếu – Quốc Tử Giám, tranh của Phong Tử Khải; bài củng cố trực tuyến (mã QR), …</w:t>
      </w:r>
    </w:p>
    <w:p>
      <w:pPr>
        <w:keepNext/>
        <w:spacing w:before="0" w:after="60" w:line="264" w:lineRule="auto"/>
        <w:jc w:val="both"/>
      </w:pPr>
      <w:r>
        <w:rPr>
          <w:rFonts w:ascii="Times New Roman" w:hAnsi="Times New Roman" w:eastAsia="Times New Roman"/>
          <w:b/>
          <w:sz w:val="26"/>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Văn bản đọc, phiếu học tập in sẵn (có bản chữ to Arial 18 – 22pt, giãn dòng); câu hỏi trọng tâm viết lên bảng/slide; HS không phải chép đề.</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GV vừa nói vừa viết từ khoá, kết luận chính lên bảng; mỗi hoạt động có sơ đồ/bảng tóm tắt trực quan (văn bản – nhân vật – chi tiết – ý nghĩa).</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Văn bản được đọc to (GV, HS đọc mẫu hoặc sách nói) kết hợp văn bản in – vừa hỗ trợ HS khiếm thị, vừa giúp HS khiếm thính bám theo chữ.</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Chấp nhận nhiều cách thể hiện sản phẩm: trả lời miệng, viết bảng con, viết vở, gõ trên điện thoại, ghi âm, sơ đồ – thay cho bắt buộc lên bảng trình bày.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Sau mỗi 15 – 20 phút có 1 – 2 phút chuyển hoạt động (nghỉ mắt, vươn vai tại chỗ); thảo luận nhóm lấy bàn của HSKT làm bàn trung tâm, phân vai rõ (thư kí, người đọc, người trình bày).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Gửi trước văn bản, phiếu học tập, video (có phụ đề) lên nhóm lớp để HS đọc trước, phóng to ở nhà.</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nghe – nói (nặng):</w:t>
      </w:r>
      <w:r>
        <w:rPr>
          <w:rFonts w:ascii="Times New Roman" w:hAnsi="Times New Roman" w:eastAsia="Times New Roman"/>
          <w:sz w:val="26"/>
        </w:rPr>
        <w:t xml:space="preserve"> Bàn đầu, nhìn bao quát bảng, màn hình và khuôn mặt GV; bảng con, bút lông; điện thoại cài ứng dụng chuyển giọng nói thành chữ; video có phụ đề; bạn cùng bàn hỗ trợ trao đổi bằng giấy.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máu (nặng):</w:t>
      </w:r>
      <w:r>
        <w:rPr>
          <w:rFonts w:ascii="Times New Roman" w:hAnsi="Times New Roman" w:eastAsia="Times New Roman"/>
          <w:sz w:val="26"/>
        </w:rPr>
        <w:t xml:space="preserve"> Bàn đầu hoặc gần cửa, thoáng, lối đi rộng; được mang nước, nghỉ tại bàn hoặc xuống phòng Y tế khi mệt; bạn cùng bàn ghi chép giúp khi HS mệt hoặc vắng; GV nắm lịch điều trị định kì.</w:t>
      </w:r>
    </w:p>
    <w:p>
      <w:pPr>
        <w:spacing w:before="60" w:after="0"/>
        <w:jc w:val="both"/>
      </w:pPr>
      <w:r>
        <w:rPr>
          <w:b/>
          <w:i w:val="0"/>
        </w:rPr>
        <w:t>III. TIẾN TRÌNH DẠY HỌC</w:t>
      </w:r>
    </w:p>
    <w:p>
      <w:pPr>
        <w:spacing w:before="60" w:after="0"/>
        <w:jc w:val="both"/>
      </w:pPr>
      <w:r>
        <w:rPr>
          <w:b/>
          <w:i w:val="0"/>
        </w:rPr>
        <w:t>A. ĐỌC (Dự kiến thời gian: 06 tiết)</w:t>
      </w:r>
    </w:p>
    <w:p>
      <w:pPr>
        <w:spacing w:before="80" w:after="0"/>
        <w:jc w:val="center"/>
      </w:pPr>
      <w:r>
        <w:rPr>
          <w:b/>
          <w:i w:val="0"/>
        </w:rPr>
        <w:t>VĂN BẢN 1:</w:t>
      </w:r>
    </w:p>
    <w:p>
      <w:pPr>
        <w:spacing w:before="80" w:after="0"/>
        <w:jc w:val="center"/>
      </w:pPr>
      <w:r>
        <w:rPr>
          <w:b/>
          <w:i w:val="0"/>
        </w:rPr>
        <w:t>HIỀN TÀI LÀ NGUYÊN KHÍ CỦA QUỐC GIA</w:t>
      </w:r>
    </w:p>
    <w:p>
      <w:pPr>
        <w:spacing w:before="80" w:after="0"/>
        <w:jc w:val="center"/>
      </w:pPr>
      <w:r>
        <w:rPr>
          <w:b/>
          <w:i w:val="0"/>
        </w:rPr>
        <w:t>(Trích – Thân Nhân Trung)</w:t>
      </w:r>
    </w:p>
    <w:p>
      <w:pPr>
        <w:spacing w:before="0" w:after="0"/>
        <w:jc w:val="center"/>
      </w:pPr>
      <w:r>
        <w:rPr>
          <w:b w:val="0"/>
          <w:i w:val="0"/>
        </w:rPr>
        <w:t>(Dự kiến thời gian: 02 tiết – Tiết 23, 24)</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Tạo hứng thú cho HS; giúp HS bước đầu cảm nhận được tầm quan trọng của việc nâng niu tài sản trí tuệ của dân tộc trong chiến lược xây dựng và phát triển đất nước.</w:t>
      </w:r>
    </w:p>
    <w:p>
      <w:pPr>
        <w:spacing w:before="0" w:after="0"/>
        <w:jc w:val="both"/>
      </w:pPr>
      <w:r>
        <w:rPr>
          <w:b/>
          <w:i w:val="0"/>
        </w:rPr>
        <w:t>b) Nội dung:</w:t>
      </w:r>
      <w:r>
        <w:rPr>
          <w:b w:val="0"/>
          <w:i w:val="0"/>
        </w:rPr>
        <w:t xml:space="preserve"> HS trả lời câu hỏi Trước khi đọc (SGK tr.74).</w:t>
      </w:r>
    </w:p>
    <w:p>
      <w:pPr>
        <w:spacing w:before="0" w:after="0"/>
        <w:jc w:val="both"/>
      </w:pPr>
      <w:r>
        <w:rPr>
          <w:b/>
          <w:i w:val="0"/>
        </w:rPr>
        <w:t>c) Sản phẩm:</w:t>
      </w:r>
      <w:r>
        <w:rPr>
          <w:b w:val="0"/>
          <w:i w:val="0"/>
        </w:rPr>
        <w:t xml:space="preserve"> Câu trả lời, chia sẻ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chiếu hình ảnh 82 bia tiến sĩ, hỏi: Bạn nghĩ gì khi nhìn thấy những hàng bia tiến sĩ ở Văn Miếu – Quốc Tử Giám? Bạn đã thấy, đã nghe câu “Hiền tài là nguyên khí của quốc gia” ở đâu, trong hoàn cảnh nào?</w:t>
      </w:r>
    </w:p>
    <w:p>
      <w:pPr>
        <w:spacing w:before="0" w:after="0"/>
        <w:jc w:val="both"/>
      </w:pPr>
      <w:r>
        <w:rPr>
          <w:b w:val="0"/>
          <w:i w:val="0"/>
          <w:color w:val="EE0000"/>
        </w:rPr>
        <w:t>1.1.NC1a: Sử dụng công cụ tìm kiếm và các kho dữ liệu số để thu thập thông tin về 82 bia tiến sĩ trên website chính thức của Văn Miếu – Quốc Tử Giám.</w:t>
      </w:r>
    </w:p>
    <w:p>
      <w:pPr>
        <w:spacing w:before="0" w:after="0"/>
        <w:jc w:val="both"/>
      </w:pPr>
      <w:r>
        <w:rPr>
          <w:b/>
          <w:i w:val="0"/>
        </w:rPr>
        <w:t>Bước 2: Thực hiện nhiệm vụ</w:t>
      </w:r>
    </w:p>
    <w:p>
      <w:pPr>
        <w:spacing w:before="0" w:after="0"/>
        <w:jc w:val="both"/>
      </w:pPr>
      <w:r>
        <w:rPr>
          <w:b w:val="0"/>
          <w:i w:val="0"/>
        </w:rPr>
        <w:t>HS suy nghĩ cá nhân 2 phút.</w:t>
      </w:r>
    </w:p>
    <w:p>
      <w:pPr>
        <w:spacing w:before="0" w:after="0"/>
        <w:jc w:val="both"/>
      </w:pPr>
      <w:r>
        <w:rPr>
          <w:b/>
          <w:i w:val="0"/>
        </w:rPr>
        <w:t>Bước 3: Báo cáo, thảo luận</w:t>
      </w:r>
    </w:p>
    <w:p>
      <w:pPr>
        <w:spacing w:before="0" w:after="0"/>
        <w:jc w:val="both"/>
      </w:pPr>
      <w:r>
        <w:rPr>
          <w:b w:val="0"/>
          <w:i w:val="0"/>
        </w:rPr>
        <w:t>- 2 – 3 HS chia sẻ (Khuê Văn Các, giấy khen, hội trường trường học…).</w:t>
      </w:r>
    </w:p>
    <w:p>
      <w:pPr>
        <w:spacing w:before="0" w:after="0"/>
        <w:jc w:val="both"/>
      </w:pPr>
      <w:r>
        <w:rPr>
          <w:b w:val="0"/>
          <w:i w:val="0"/>
        </w:rPr>
        <w:t xml:space="preserve">- Video tham khảo: Khi công nghệ “đánh thức” di sản tại Văn Miếu – Quốc Tử Giám (kênh VTV24) – </w:t>
      </w:r>
      <w:r>
        <w:rPr>
          <w:b w:val="0"/>
          <w:i w:val="0"/>
          <w:color w:val="0000FF"/>
        </w:rPr>
        <w:t>https://www.youtube.com/watch?v=t7Iebj6R_sg</w:t>
      </w:r>
      <w:r>
        <w:rPr>
          <w:b w:val="0"/>
          <w:i w:val="0"/>
        </w:rPr>
        <w:t xml:space="preserve"> – Khởi động: hình ảnh bia tiến sĩ, Văn Miếu – Quốc Tử Giám</w:t>
      </w:r>
    </w:p>
    <w:p>
      <w:pPr>
        <w:spacing w:before="0" w:after="0"/>
        <w:jc w:val="both"/>
      </w:pPr>
      <w:r>
        <w:rPr>
          <w:b/>
          <w:i w:val="0"/>
        </w:rPr>
        <w:t>Bước 4: Kết luận, nhận định</w:t>
      </w:r>
    </w:p>
    <w:p>
      <w:pPr>
        <w:spacing w:before="0" w:after="0"/>
        <w:jc w:val="both"/>
      </w:pPr>
      <w:r>
        <w:rPr>
          <w:b w:val="0"/>
          <w:i w:val="0"/>
        </w:rPr>
        <w:t>- GV nhận xét, đánh giá.</w:t>
      </w:r>
    </w:p>
    <w:p>
      <w:pPr>
        <w:spacing w:before="0" w:after="0"/>
        <w:jc w:val="both"/>
      </w:pPr>
      <w:r>
        <w:rPr>
          <w:b w:val="0"/>
          <w:i w:val="0"/>
        </w:rPr>
        <w:t>- GV dẫn dắt vào bài học mới: Câu nói nổi tiếng ấy được khắc trên tấm bia đầu tiên dựng năm 1484. Vì sao một bài văn bia lại có sức thuyết phục qua hơn năm thế kỉ?</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HĐ1 Mở đầu): KT nghe – nói: Câu hỏi Trước khi đọc viết trên slide/bảng; HS trả lời bằng bảng con hoặc giơ thẻ. · KT máu: Trả lời tại chỗ; được ngồi nghỉ nếu mệt.</w:t>
      </w:r>
    </w:p>
    <w:p>
      <w:pPr>
        <w:spacing w:before="0" w:after="0"/>
        <w:jc w:val="both"/>
      </w:pPr>
      <w:r>
        <w:rPr>
          <w:b/>
          <w:i w:val="0"/>
        </w:rPr>
        <w:t>2. Hoạt động 2: Hình thành kiến thức mới (Dự kiến thời gian: 70 phút)</w:t>
      </w:r>
    </w:p>
    <w:p>
      <w:pPr>
        <w:spacing w:before="0" w:after="0"/>
        <w:jc w:val="both"/>
      </w:pPr>
      <w:r>
        <w:rPr>
          <w:b/>
          <w:i w:val="0"/>
        </w:rPr>
        <w:t>a) Mục tiêu:</w:t>
      </w:r>
    </w:p>
    <w:p>
      <w:pPr>
        <w:spacing w:before="0" w:after="0"/>
        <w:jc w:val="both"/>
      </w:pPr>
      <w:r>
        <w:rPr>
          <w:b w:val="0"/>
          <w:i w:val="0"/>
        </w:rPr>
        <w:t>- Nắm được Tri thức ngữ văn: văn bản nghị luận, luận đề, luận điểm, lí lẽ, bằng chứng, bài nghị luận xã hội.</w:t>
      </w:r>
    </w:p>
    <w:p>
      <w:pPr>
        <w:spacing w:before="0" w:after="0"/>
        <w:jc w:val="both"/>
      </w:pPr>
      <w:r>
        <w:rPr>
          <w:b w:val="0"/>
          <w:i w:val="0"/>
        </w:rPr>
        <w:t>- Nhận biết đặc điểm và các yếu tố cấu tạo cơ bản của văn bản nghị luận qua một tác phẩm nghị luận điển hình thời trung đại; phân tích mối quan hệ giữa luận đề, luận điểm, lí lẽ, bằng chứng; nhận ra mục đích, quan điểm của tác giả.</w:t>
      </w:r>
    </w:p>
    <w:p>
      <w:pPr>
        <w:spacing w:before="0" w:after="0"/>
        <w:jc w:val="both"/>
      </w:pPr>
      <w:r>
        <w:rPr>
          <w:b/>
          <w:i w:val="0"/>
        </w:rPr>
        <w:t>b) Nội dung:</w:t>
      </w:r>
    </w:p>
    <w:p>
      <w:pPr>
        <w:spacing w:before="0" w:after="0"/>
        <w:jc w:val="both"/>
      </w:pPr>
      <w:r>
        <w:rPr>
          <w:b/>
          <w:i w:val="0"/>
        </w:rPr>
        <w:t>b.1.</w:t>
      </w:r>
      <w:r>
        <w:rPr>
          <w:b w:val="0"/>
          <w:i w:val="0"/>
        </w:rPr>
        <w:t xml:space="preserve"> Tìm hiểu chung về tri thức ngữ văn và tác giả, tác phẩm.</w:t>
      </w:r>
    </w:p>
    <w:p>
      <w:pPr>
        <w:spacing w:before="0" w:after="0"/>
        <w:jc w:val="both"/>
      </w:pPr>
      <w:r>
        <w:rPr>
          <w:b/>
          <w:i w:val="0"/>
        </w:rPr>
        <w:t>b.2.</w:t>
      </w:r>
      <w:r>
        <w:rPr>
          <w:b w:val="0"/>
          <w:i w:val="0"/>
        </w:rPr>
        <w:t xml:space="preserve"> Khám phá văn bản: HS đọc SGK tr.72 – 76, trả lời 8 câu hỏi SGK tr.76.</w:t>
      </w:r>
    </w:p>
    <w:p>
      <w:pPr>
        <w:spacing w:before="0" w:after="0"/>
        <w:jc w:val="both"/>
      </w:pPr>
      <w:r>
        <w:rPr>
          <w:b/>
          <w:i w:val="0"/>
        </w:rPr>
        <w:t>b.3.</w:t>
      </w:r>
      <w:r>
        <w:rPr>
          <w:b w:val="0"/>
          <w:i w:val="0"/>
        </w:rPr>
        <w:t xml:space="preserve"> Tổng kết: Khái quát hoá nội dung, nghệ thuật của văn bản.</w:t>
      </w:r>
    </w:p>
    <w:p>
      <w:pPr>
        <w:spacing w:before="0" w:after="0"/>
        <w:jc w:val="both"/>
      </w:pPr>
      <w:r>
        <w:rPr>
          <w:b/>
          <w:i w:val="0"/>
        </w:rPr>
        <w:t>c) Sản phẩm:</w:t>
      </w:r>
      <w:r>
        <w:rPr>
          <w:b w:val="0"/>
          <w:i w:val="0"/>
        </w:rPr>
        <w:t xml:space="preserve"> Là những chia sẻ </w:t>
      </w:r>
      <w:r>
        <w:rPr>
          <w:b/>
          <w:i w:val="0"/>
        </w:rPr>
        <w:t>các kết quả đọc</w:t>
      </w:r>
      <w:r>
        <w:rPr>
          <w:b w:val="0"/>
          <w:i w:val="0"/>
        </w:rPr>
        <w:t xml:space="preserve"> của cá nhân/đại diện nhóm, phiếu học tập;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Tìm hiểu chung về tri thức ngữ văn</w:t>
            </w:r>
          </w:p>
          <w:p>
            <w:pPr>
              <w:spacing w:before="0" w:after="0"/>
              <w:jc w:val="both"/>
            </w:pPr>
            <w:r>
              <w:rPr>
                <w:b/>
                <w:i w:val="0"/>
              </w:rPr>
              <w:t>1. Văn bản nghị luận:</w:t>
            </w:r>
            <w:r>
              <w:rPr>
                <w:b w:val="0"/>
                <w:i w:val="0"/>
              </w:rPr>
              <w:t xml:space="preserve"> thực hiện chức năng thuyết phục thông qua một hệ thống luận điểm, lí lẽ và bằng chứng được tổ chức chặt chẽ; có thể dùng yếu tố biểu cảm, tự sự để tăng hiệu quả thuyết phục.</w:t>
            </w:r>
          </w:p>
          <w:p>
            <w:pPr>
              <w:spacing w:before="0" w:after="0"/>
              <w:jc w:val="both"/>
            </w:pPr>
            <w:r>
              <w:rPr>
                <w:b/>
                <w:i w:val="0"/>
              </w:rPr>
              <w:t>2. Luận đề:</w:t>
            </w:r>
            <w:r>
              <w:rPr>
                <w:b w:val="0"/>
                <w:i w:val="0"/>
              </w:rPr>
              <w:t xml:space="preserve"> vấn đề, tư tưởng, quan điểm được tập trung bàn luận, thường thể hiện rõ từ nhan đề. </w:t>
            </w:r>
            <w:r>
              <w:rPr>
                <w:b/>
                <w:i w:val="0"/>
              </w:rPr>
              <w:t>Luận điểm:</w:t>
            </w:r>
            <w:r>
              <w:rPr>
                <w:b w:val="0"/>
                <w:i w:val="0"/>
              </w:rPr>
              <w:t xml:space="preserve"> ý kiến thể hiện tư tưởng, quan điểm của tác giả; là điều kiện tồn tại của luận đề.</w:t>
            </w:r>
          </w:p>
          <w:p>
            <w:pPr>
              <w:spacing w:before="0" w:after="0"/>
              <w:jc w:val="both"/>
            </w:pPr>
            <w:r>
              <w:rPr>
                <w:b/>
                <w:i w:val="0"/>
              </w:rPr>
              <w:t>3. Lí lẽ, bằng chứng (luận cứ):</w:t>
            </w:r>
            <w:r>
              <w:rPr>
                <w:b w:val="0"/>
                <w:i w:val="0"/>
              </w:rPr>
              <w:t xml:space="preserve"> lí lẽ chứa đựng sự giải thích cho luận điểm, giúp luận điểm đứng vững; bằng chứng là căn cứ thực tiễn xác nhận tính đúng đắn, hợp lí của lí lẽ.</w:t>
            </w:r>
          </w:p>
          <w:p>
            <w:pPr>
              <w:spacing w:before="0" w:after="0"/>
              <w:jc w:val="both"/>
            </w:pPr>
            <w:r>
              <w:rPr>
                <w:b/>
                <w:i w:val="0"/>
              </w:rPr>
              <w:t>4. Bài nghị luận xã hội:</w:t>
            </w:r>
            <w:r>
              <w:rPr>
                <w:b w:val="0"/>
                <w:i w:val="0"/>
              </w:rPr>
              <w:t xml:space="preserve"> bàn về một tư tưởng, đạo lí hoặc một hiện tượng xã hội; việc bày tỏ quan điểm nhìn nhận, đánh giá của người viết có tầm quan trọng hàng đầu.</w:t>
            </w:r>
          </w:p>
          <w:p>
            <w:pPr>
              <w:spacing w:before="0" w:after="0"/>
              <w:jc w:val="both"/>
            </w:pPr>
            <w:r>
              <w:rPr>
                <w:b/>
                <w:i w:val="0"/>
              </w:rPr>
              <w:t>II. Tìm hiểu chung về tác giả, tác phẩm</w:t>
            </w:r>
          </w:p>
          <w:p>
            <w:pPr>
              <w:spacing w:before="0" w:after="0"/>
              <w:jc w:val="both"/>
            </w:pPr>
            <w:r>
              <w:rPr>
                <w:b/>
                <w:i w:val="0"/>
              </w:rPr>
              <w:t>1. Tác giả:</w:t>
            </w:r>
            <w:r>
              <w:rPr>
                <w:b w:val="0"/>
                <w:i w:val="0"/>
              </w:rPr>
              <w:t xml:space="preserve"> Thân Nhân Trung (1418 – 1499), danh sĩ thời Hậu Lê, người Bắc Ninh, đỗ tiến sĩ năm 1469; thành viên chủ chốt Hội Tao đàn.</w:t>
            </w:r>
          </w:p>
          <w:p>
            <w:pPr>
              <w:spacing w:before="0" w:after="0"/>
              <w:jc w:val="both"/>
            </w:pPr>
            <w:r>
              <w:rPr>
                <w:b/>
                <w:i w:val="0"/>
              </w:rPr>
              <w:t>2. Tác phẩm:</w:t>
            </w:r>
            <w:r>
              <w:rPr>
                <w:b w:val="0"/>
                <w:i w:val="0"/>
              </w:rPr>
              <w:t xml:space="preserve"> năm 1484 vâng mệnh vua Lê Thánh Tông soạn bài kí đề danh tiến sĩ khoa Nhâm Tuất (1442) – khởi đầu truyền thống dựng bia tiến sĩ. Văn bia: loại văn khắc trên bia đá, ghi sự kiện quan trọng hoặc tên tuổi người có công đức lớn.</w:t>
            </w:r>
          </w:p>
          <w:p>
            <w:pPr>
              <w:spacing w:before="0" w:after="0"/>
              <w:jc w:val="both"/>
            </w:pPr>
            <w:r>
              <w:rPr>
                <w:b/>
                <w:i w:val="0"/>
              </w:rPr>
              <w:t>III. Khám phá văn bản</w:t>
            </w:r>
          </w:p>
          <w:p>
            <w:pPr>
              <w:spacing w:before="0" w:after="0"/>
              <w:jc w:val="both"/>
            </w:pPr>
            <w:r>
              <w:rPr>
                <w:b/>
                <w:i w:val="0"/>
              </w:rPr>
              <w:t>1. Luận đề:</w:t>
            </w:r>
            <w:r>
              <w:rPr>
                <w:b w:val="0"/>
                <w:i w:val="0"/>
              </w:rPr>
              <w:t xml:space="preserve"> vai trò của hiền tài đối với đất nước (thể hiện ngay ở câu mở đầu đoạn 2, cũng là nhan đề).</w:t>
            </w:r>
          </w:p>
          <w:p>
            <w:pPr>
              <w:spacing w:before="0" w:after="0"/>
              <w:jc w:val="both"/>
            </w:pPr>
            <w:r>
              <w:rPr>
                <w:b/>
                <w:i w:val="0"/>
              </w:rPr>
              <w:t>2. Đoạn 2:</w:t>
            </w:r>
            <w:r>
              <w:rPr>
                <w:b w:val="0"/>
                <w:i w:val="0"/>
              </w:rPr>
              <w:t xml:space="preserve"> “nguyên khí thịnh thì thế nước mạnh… nguyên khí suy thì thế nước yếu”; thái độ trọng dụng hiền tài: bồi dưỡng nhân tài, kén chọn kẻ sĩ, vun trồng nguyên khí làm việc đầu tiên; quý chuộng không biết thế nào là cùng; nêu tên ở tháp Nhạn, ban danh hiệu Long hổ, bày tiệc Văn hỉ.</w:t>
            </w:r>
          </w:p>
          <w:p>
            <w:pPr>
              <w:spacing w:before="0" w:after="0"/>
              <w:jc w:val="both"/>
            </w:pPr>
            <w:r>
              <w:rPr>
                <w:b/>
                <w:i w:val="0"/>
              </w:rPr>
              <w:t>3. Đoạn 3:</w:t>
            </w:r>
            <w:r>
              <w:rPr>
                <w:b w:val="0"/>
                <w:i w:val="0"/>
              </w:rPr>
              <w:t xml:space="preserve"> chuyển mạch lập luận từ nguyên lí chung sang việc cụ thể – dựng bia; câu trực tiếp nói mục đích dựng bia: “Nay thánh minh lại cho rằng, chuyện hay việc tốt tuy có một thời lừng lẫy, nhưng lời khen tiếng thơm chưa đủ lưu vẻ sáng lâu dài, cho nên lại dựng đá đề danh đặt ở cửa Hiền Quan, khiến cho kẻ sĩ trông vào mà phấn chấn hâm mộ, rèn luyện danh tiết, gắng sức giúp vua”.</w:t>
            </w:r>
          </w:p>
          <w:p>
            <w:pPr>
              <w:spacing w:before="0" w:after="0"/>
              <w:jc w:val="both"/>
            </w:pPr>
            <w:r>
              <w:rPr>
                <w:b/>
                <w:i w:val="0"/>
              </w:rPr>
              <w:t>4. Đoạn 4:</w:t>
            </w:r>
            <w:r>
              <w:rPr>
                <w:b w:val="0"/>
                <w:i w:val="0"/>
              </w:rPr>
              <w:t xml:space="preserve"> lời tự vấn thể hiện thái độ tự trọng của kẻ sĩ trước sự tôn vinh, kì vọng của triều đình, đất nước (cũng là lời cổ vũ các bậc hiền tài); tạo bước chuyển để đoạn sau đi thẳng vào nội dung khuyến cáo.</w:t>
            </w:r>
          </w:p>
          <w:p>
            <w:pPr>
              <w:spacing w:before="0" w:after="0"/>
              <w:jc w:val="both"/>
            </w:pPr>
            <w:r>
              <w:rPr>
                <w:b/>
                <w:i w:val="0"/>
              </w:rPr>
              <w:t>5. Đoạn 5:</w:t>
            </w:r>
            <w:r>
              <w:rPr>
                <w:b w:val="0"/>
                <w:i w:val="0"/>
              </w:rPr>
              <w:t xml:space="preserve"> ý nghĩa, tác dụng lâu dài của bia: “kẻ ác lấy đó làm răn, người thiện theo đó mà gắng, dẫn việc dĩ vãng, chỉ lối tương lai, vừa để rèn giũa danh tiếng cho sĩ phu, vừa để củng cố mệnh mạch cho nhà nước”.</w:t>
            </w:r>
          </w:p>
          <w:p>
            <w:pPr>
              <w:spacing w:before="0" w:after="0"/>
              <w:jc w:val="both"/>
            </w:pPr>
            <w:r>
              <w:rPr>
                <w:b/>
                <w:i w:val="0"/>
              </w:rPr>
              <w:t>6. Hai tư cách của tác giả:</w:t>
            </w:r>
            <w:r>
              <w:rPr>
                <w:b w:val="0"/>
                <w:i w:val="0"/>
              </w:rPr>
              <w:t xml:space="preserve"> người truyền đạt “thánh ý” và kẻ sĩ tự trọng → cách triển khai luận điểm uyển chuyển, linh hoạt, vừa xác quyết rắn rỏi, vừa thiết tha, giàu cảm xúc.</w:t>
            </w:r>
          </w:p>
          <w:p>
            <w:pPr>
              <w:spacing w:before="0" w:after="0"/>
              <w:jc w:val="both"/>
            </w:pPr>
            <w:r>
              <w:rPr>
                <w:b/>
                <w:i w:val="0"/>
              </w:rPr>
              <w:t>7. Dẫn chứng lịch sử (câu hỏi 7):</w:t>
            </w:r>
            <w:r>
              <w:rPr>
                <w:b w:val="0"/>
                <w:i w:val="0"/>
              </w:rPr>
              <w:t xml:space="preserve"> các triều đại thịnh trị đều trọng hiền tài – đời Lý Nhân Tông, Trần Nhân Tông, Lê Thánh Tông…; sự suy tàn của các triều đại cũng phản ánh hệ quả của việc xem nhẹ hiền tài.</w:t>
            </w:r>
          </w:p>
          <w:p>
            <w:pPr>
              <w:spacing w:before="0" w:after="0"/>
              <w:jc w:val="both"/>
            </w:pPr>
            <w:r>
              <w:rPr>
                <w:b/>
                <w:i w:val="0"/>
              </w:rPr>
              <w:t>IV. Tổng kết</w:t>
            </w:r>
          </w:p>
          <w:p>
            <w:pPr>
              <w:spacing w:before="0" w:after="0"/>
              <w:jc w:val="both"/>
            </w:pPr>
            <w:r>
              <w:rPr>
                <w:b/>
                <w:i w:val="0"/>
              </w:rPr>
              <w:t>1. Nội dung:</w:t>
            </w:r>
            <w:r>
              <w:rPr>
                <w:b w:val="0"/>
                <w:i w:val="0"/>
              </w:rPr>
              <w:t xml:space="preserve"> khẳng định vai trò quyết định của hiền tài với vận mệnh đất nước; ý nghĩa của việc dựng bia tiến sĩ.</w:t>
            </w:r>
          </w:p>
          <w:p>
            <w:pPr>
              <w:spacing w:before="0" w:after="0"/>
              <w:jc w:val="both"/>
            </w:pPr>
            <w:r>
              <w:rPr>
                <w:b/>
                <w:i w:val="0"/>
              </w:rPr>
              <w:t>2. Nghệ thuật:</w:t>
            </w:r>
            <w:r>
              <w:rPr>
                <w:b w:val="0"/>
                <w:i w:val="0"/>
              </w:rPr>
              <w:t xml:space="preserve"> lập luận chặt chẽ, đi từ khái quát đến cụ thể; lí lẽ xác đáng, giọng văn trang trọng; xác định rõ mục đích viết và quan điểm người viết.</w:t>
            </w:r>
          </w:p>
        </w:tc>
      </w:tr>
    </w:tbl>
    <w:p>
      <w:pPr>
        <w:spacing w:before="0" w:after="0"/>
        <w:jc w:val="both"/>
      </w:pPr>
    </w:p>
    <w:p>
      <w:pPr>
        <w:spacing w:before="0" w:after="0"/>
        <w:jc w:val="both"/>
      </w:pPr>
      <w:r>
        <w:rPr>
          <w:b/>
          <w:i w:val="0"/>
        </w:rPr>
        <w:t>d) Tổ chức thực hiện</w:t>
      </w:r>
    </w:p>
    <w:p>
      <w:pPr>
        <w:spacing w:before="0" w:after="0"/>
        <w:jc w:val="both"/>
      </w:pPr>
      <w:r>
        <w:rPr>
          <w:b/>
          <w:i w:val="0"/>
        </w:rPr>
        <w:t>d.1. Nhiệm vụ 1: Tìm hiểu tri thức ngữ văn, tác giả, tác phẩm</w:t>
      </w:r>
    </w:p>
    <w:p>
      <w:pPr>
        <w:spacing w:before="0" w:after="0"/>
        <w:jc w:val="both"/>
      </w:pPr>
      <w:r>
        <w:rPr>
          <w:b/>
          <w:i w:val="0"/>
        </w:rPr>
        <w:t>Bước 1: Giao nhiệm vụ học tập</w:t>
      </w:r>
    </w:p>
    <w:p>
      <w:pPr>
        <w:spacing w:before="0" w:after="0"/>
        <w:jc w:val="both"/>
      </w:pPr>
      <w:r>
        <w:rPr>
          <w:b w:val="0"/>
          <w:i w:val="0"/>
        </w:rPr>
        <w:t>- GV yêu cầu HS đọc Tri thức ngữ văn (SGK tr.72 – 73), trả lời:</w:t>
      </w:r>
    </w:p>
    <w:p>
      <w:pPr>
        <w:spacing w:before="0" w:after="0"/>
        <w:jc w:val="both"/>
      </w:pPr>
      <w:r>
        <w:rPr>
          <w:b w:val="0"/>
          <w:i w:val="0"/>
        </w:rPr>
        <w:t>+ Xét về cấu trúc, văn bản nghị luận có những nét khác biệt gì so với văn bản văn học và văn bản thông tin?</w:t>
      </w:r>
    </w:p>
    <w:p>
      <w:pPr>
        <w:spacing w:before="0" w:after="0"/>
        <w:jc w:val="both"/>
      </w:pPr>
      <w:r>
        <w:rPr>
          <w:b w:val="0"/>
          <w:i w:val="0"/>
        </w:rPr>
        <w:t>+ Giữa luận đề và các yếu tố khác (luận điểm, lí lẽ, bằng chứng) có mối quan hệ như thế nào?</w:t>
      </w:r>
    </w:p>
    <w:p>
      <w:pPr>
        <w:spacing w:before="0" w:after="0"/>
        <w:jc w:val="both"/>
      </w:pPr>
      <w:r>
        <w:rPr>
          <w:b w:val="0"/>
          <w:i w:val="0"/>
        </w:rPr>
        <w:t>+ Bạn hiểu thế nào về ý nghĩa tồn tại của văn bản nghị luận bàn về một vấn đề xã hội?</w:t>
      </w:r>
    </w:p>
    <w:p>
      <w:pPr>
        <w:spacing w:before="0" w:after="0"/>
        <w:jc w:val="both"/>
      </w:pPr>
      <w:r>
        <w:rPr>
          <w:b w:val="0"/>
          <w:i w:val="0"/>
        </w:rPr>
        <w:t>- HS hoàn thành sơ đồ “Luận đề → Luận điểm → Lí lẽ, bằng chứng”; 2 HS đọc phần giới thiệu tác giả, thể loại văn bia.</w:t>
      </w:r>
    </w:p>
    <w:p>
      <w:pPr>
        <w:spacing w:before="0" w:after="0"/>
        <w:jc w:val="both"/>
      </w:pPr>
      <w:r>
        <w:rPr>
          <w:b w:val="0"/>
          <w:i w:val="0"/>
          <w:color w:val="EE0000"/>
        </w:rPr>
        <w:t>- GV yêu cầu HS sử dụng thiết bị cá nhân tra cứu nhanh thông tin về Thân Nhân Trung và truyền thống dựng bia tiến sĩ trên website Văn Miếu – Quốc Tử Giám.</w:t>
      </w:r>
    </w:p>
    <w:p>
      <w:pPr>
        <w:spacing w:before="0" w:after="0"/>
        <w:jc w:val="both"/>
      </w:pPr>
      <w:r>
        <w:rPr>
          <w:b w:val="0"/>
          <w:i w:val="0"/>
        </w:rPr>
        <w:t xml:space="preserve">- Video tham khảo: Thân Nhân Trung – Nguyên khí quốc gia (Danh nhân Thăng Long – Hà Nội) (kênh HTV – Đài Hà Nội) – </w:t>
      </w:r>
      <w:r>
        <w:rPr>
          <w:b w:val="0"/>
          <w:i w:val="0"/>
          <w:color w:val="0000FF"/>
        </w:rPr>
        <w:t>https://www.youtube.com/watch?v=wk5hcMymviE</w:t>
      </w:r>
      <w:r>
        <w:rPr>
          <w:b w:val="0"/>
          <w:i w:val="0"/>
        </w:rPr>
        <w:t xml:space="preserve"> – Tìm hiểu tác giả Thân Nhân Trung (Hiền tài là nguyên khí của quốc gia)</w:t>
      </w:r>
    </w:p>
    <w:p>
      <w:pPr>
        <w:spacing w:before="0" w:after="0"/>
        <w:jc w:val="both"/>
      </w:pPr>
      <w:r>
        <w:rPr>
          <w:b/>
          <w:i w:val="0"/>
        </w:rPr>
        <w:t>Bước 2: Thực hiện nhiệm vụ</w:t>
      </w:r>
    </w:p>
    <w:p>
      <w:pPr>
        <w:spacing w:before="0" w:after="0"/>
        <w:jc w:val="both"/>
      </w:pPr>
      <w:r>
        <w:rPr>
          <w:b w:val="0"/>
          <w:i w:val="0"/>
        </w:rPr>
        <w:t>HS đọc SGK, làm việc cá nhân rồi trao đổi cặp đôi.</w:t>
      </w:r>
    </w:p>
    <w:p>
      <w:pPr>
        <w:spacing w:before="0" w:after="0"/>
        <w:jc w:val="both"/>
      </w:pPr>
      <w:r>
        <w:rPr>
          <w:b/>
          <w:i w:val="0"/>
        </w:rPr>
        <w:t>Bước 3: Báo cáo, thảo luận</w:t>
      </w:r>
    </w:p>
    <w:p>
      <w:pPr>
        <w:spacing w:before="0" w:after="0"/>
        <w:jc w:val="both"/>
      </w:pPr>
      <w:r>
        <w:rPr>
          <w:b w:val="0"/>
          <w:i w:val="0"/>
        </w:rPr>
        <w:t>- 2 – 3 HS trình bày; các HS khác bổ sung.</w:t>
      </w:r>
    </w:p>
    <w:p>
      <w:pPr>
        <w:spacing w:before="0" w:after="0"/>
        <w:jc w:val="both"/>
      </w:pPr>
      <w:r>
        <w:rPr>
          <w:b/>
          <w:i w:val="0"/>
        </w:rPr>
        <w:t>Bước 4: Kết luận, nhận định</w:t>
      </w:r>
    </w:p>
    <w:p>
      <w:pPr>
        <w:spacing w:before="0" w:after="0"/>
        <w:jc w:val="both"/>
      </w:pPr>
      <w:r>
        <w:rPr>
          <w:b w:val="0"/>
          <w:i w:val="0"/>
        </w:rPr>
        <w:t>- GV nhận xét, chốt kiến thức mục I, II.</w:t>
      </w:r>
    </w:p>
    <w:p>
      <w:pPr>
        <w:spacing w:before="80" w:after="80"/>
        <w:jc w:val="center"/>
      </w:pPr>
      <w:r>
        <w:rPr>
          <w:b/>
          <w:i w:val="0"/>
        </w:rPr>
        <w:t>----------HẾT TIẾT 23 CHUYỂN SANG TIẾT 24----------</w:t>
      </w:r>
    </w:p>
    <w:p>
      <w:pPr>
        <w:spacing w:before="0" w:after="0"/>
        <w:jc w:val="both"/>
      </w:pPr>
      <w:r>
        <w:rPr>
          <w:b/>
          <w:i w:val="0"/>
        </w:rPr>
        <w:t>d.2. Nhiệm vụ 2: Khám phá văn bản (thảo luận nhóm)</w:t>
      </w:r>
    </w:p>
    <w:p>
      <w:pPr>
        <w:spacing w:before="0" w:after="0"/>
        <w:jc w:val="both"/>
      </w:pPr>
      <w:r>
        <w:rPr>
          <w:b/>
          <w:i w:val="0"/>
        </w:rPr>
        <w:t>Bước 1: Giao nhiệm vụ học tập</w:t>
      </w:r>
    </w:p>
    <w:p>
      <w:pPr>
        <w:spacing w:before="0" w:after="0"/>
        <w:jc w:val="both"/>
      </w:pPr>
      <w:r>
        <w:rPr>
          <w:b w:val="0"/>
          <w:i w:val="0"/>
        </w:rPr>
        <w:t>- GV cho 2 HS đọc trọn vẹn văn bản với giọng khoan thai, trang trọng, nhấn giọng ở những câu, cụm từ cuối mỗi đoạn; GV đọc lại, giải thích từ khó (tháp Nhạn, Long hổ, tiệc Văn hỉ, Hiền Quan…).</w:t>
      </w:r>
    </w:p>
    <w:p>
      <w:pPr>
        <w:spacing w:before="0" w:after="0"/>
        <w:jc w:val="both"/>
      </w:pPr>
      <w:r>
        <w:rPr>
          <w:b/>
          <w:i w:val="0"/>
        </w:rPr>
        <w:t>+ Nhóm 1, 2:</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1</w:t>
            </w:r>
          </w:p>
          <w:p>
            <w:pPr>
              <w:spacing w:before="80" w:after="0"/>
              <w:jc w:val="center"/>
            </w:pPr>
            <w:r>
              <w:rPr>
                <w:b/>
                <w:i w:val="0"/>
              </w:rPr>
              <w:t>Bài 3: NGHỆ THUẬT THUYẾT PHỤC TRONG VĂN NGHỊ LUẬN</w:t>
            </w:r>
          </w:p>
          <w:p>
            <w:pPr>
              <w:spacing w:before="80" w:after="0"/>
              <w:jc w:val="center"/>
            </w:pPr>
            <w:r>
              <w:rPr>
                <w:b/>
                <w:i w:val="0"/>
              </w:rPr>
              <w:t>Đọc: Văn bản 1 – HIỀN TÀI LÀ NGUYÊN KHÍ CỦA QUỐC GIA</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Tìm trong đoạn 2 những từ ngữ thể hiện thái độ trọng dụng hiền tài của “các đấng thánh đế minh vương”. Câu nào trực tiếp nói về mục đích dựng bia? Xác định luận đề và lí giải (câu hỏi 1, 2, 3 SGK).</w:t>
            </w:r>
          </w:p>
        </w:tc>
      </w:tr>
    </w:tbl>
    <w:p>
      <w:pPr>
        <w:spacing w:before="0" w:after="0"/>
        <w:jc w:val="both"/>
      </w:pPr>
    </w:p>
    <w:p>
      <w:pPr>
        <w:spacing w:before="0" w:after="0"/>
        <w:jc w:val="both"/>
      </w:pPr>
      <w:r>
        <w:rPr>
          <w:b/>
          <w:i w:val="0"/>
        </w:rPr>
        <w:t>+ Nhóm 3, 4:</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2</w:t>
            </w:r>
          </w:p>
          <w:p>
            <w:pPr>
              <w:spacing w:before="80" w:after="0"/>
              <w:jc w:val="center"/>
            </w:pPr>
            <w:r>
              <w:rPr>
                <w:b/>
                <w:i w:val="0"/>
              </w:rPr>
              <w:t>Bài 3: NGHỆ THUẬT THUYẾT PHỤC TRONG VĂN NGHỊ LUẬN</w:t>
            </w:r>
          </w:p>
          <w:p>
            <w:pPr>
              <w:spacing w:before="80" w:after="0"/>
              <w:jc w:val="center"/>
            </w:pPr>
            <w:r>
              <w:rPr>
                <w:b/>
                <w:i w:val="0"/>
              </w:rPr>
              <w:t>Đọc: Văn bản 1 – HIỀN TÀI LÀ NGUYÊN KHÍ CỦA QUỐC GIA</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Đoạn 3 có quan hệ như thế nào với đoạn 2? Khái quát nội dung đoạn 4 và chức năng của nó trong mạch lập luận (câu hỏi 4, 5 SGK).</w:t>
            </w:r>
          </w:p>
        </w:tc>
      </w:tr>
    </w:tbl>
    <w:p>
      <w:pPr>
        <w:spacing w:before="0" w:after="0"/>
        <w:jc w:val="both"/>
      </w:pPr>
    </w:p>
    <w:p>
      <w:pPr>
        <w:spacing w:before="0" w:after="0"/>
        <w:jc w:val="both"/>
      </w:pPr>
      <w:r>
        <w:rPr>
          <w:b/>
          <w:i w:val="0"/>
        </w:rPr>
        <w:t>+ Nhóm 5, 6:</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3</w:t>
            </w:r>
          </w:p>
          <w:p>
            <w:pPr>
              <w:spacing w:before="80" w:after="0"/>
              <w:jc w:val="center"/>
            </w:pPr>
            <w:r>
              <w:rPr>
                <w:b/>
                <w:i w:val="0"/>
              </w:rPr>
              <w:t>Bài 3: NGHỆ THUẬT THUYẾT PHỤC TRONG VĂN NGHỊ LUẬN</w:t>
            </w:r>
          </w:p>
          <w:p>
            <w:pPr>
              <w:spacing w:before="80" w:after="0"/>
              <w:jc w:val="center"/>
            </w:pPr>
            <w:r>
              <w:rPr>
                <w:b/>
                <w:i w:val="0"/>
              </w:rPr>
              <w:t>Đọc: Văn bản 1 – HIỀN TÀI LÀ NGUYÊN KHÍ CỦA QUỐC GIA</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Hai tư cách của tác giả chi phối cách triển khai luận điểm như thế nào? Tìm dẫn chứng lịch sử làm sáng tỏ nhận định “các đấng thánh đế minh vương chẳng ai không lấy việc bồi dưỡng nhân tài… làm việc đầu tiên” (câu hỏi 6, 7 SGK).</w:t>
            </w:r>
          </w:p>
        </w:tc>
      </w:tr>
    </w:tbl>
    <w:p>
      <w:pPr>
        <w:spacing w:before="0" w:after="0"/>
        <w:jc w:val="both"/>
      </w:pPr>
    </w:p>
    <w:p>
      <w:pPr>
        <w:spacing w:before="0" w:after="0"/>
        <w:jc w:val="both"/>
      </w:pPr>
      <w:r>
        <w:rPr>
          <w:b w:val="0"/>
          <w:i w:val="0"/>
          <w:color w:val="EE0000"/>
        </w:rPr>
        <w:t>- Nhóm 5, 6 sử dụng thiết bị cá nhân tra cứu dẫn chứng lịch sử (đời Lý Nhân Tông, Trần Nhân Tông, Lê Thánh Tông…) trên nguồn chính thống.</w:t>
      </w:r>
    </w:p>
    <w:p>
      <w:pPr>
        <w:spacing w:before="0" w:after="0"/>
        <w:jc w:val="both"/>
      </w:pPr>
      <w:r>
        <w:rPr>
          <w:b w:val="0"/>
          <w:i w:val="0"/>
          <w:color w:val="7030A0"/>
        </w:rPr>
        <w:t>(10.A3.1.a: Học sinh nhận biết được giới hạn của mô hình AI khi tạo bằng chứng – AI có thể bịa số liệu, nhân vật lịch sử, trích dẫn; vì vậy phải kiểm chứng.)</w:t>
      </w:r>
    </w:p>
    <w:p>
      <w:pPr>
        <w:spacing w:before="0" w:after="0"/>
        <w:jc w:val="both"/>
      </w:pPr>
      <w:r>
        <w:rPr>
          <w:b/>
          <w:i w:val="0"/>
        </w:rPr>
        <w:t>Bước 2: Thực hiện nhiệm vụ</w:t>
      </w:r>
    </w:p>
    <w:p>
      <w:pPr>
        <w:spacing w:before="0" w:after="0"/>
        <w:jc w:val="both"/>
      </w:pPr>
      <w:r>
        <w:rPr>
          <w:b w:val="0"/>
          <w:i w:val="0"/>
        </w:rPr>
        <w:t>- HS thảo luận nhóm 12 phút.</w:t>
      </w:r>
    </w:p>
    <w:p>
      <w:pPr>
        <w:spacing w:before="0" w:after="0"/>
        <w:jc w:val="both"/>
      </w:pPr>
      <w:r>
        <w:rPr>
          <w:b/>
          <w:i w:val="0"/>
        </w:rPr>
        <w:t>Bước 3: Báo cáo, thảo luận</w:t>
      </w:r>
    </w:p>
    <w:p>
      <w:pPr>
        <w:spacing w:before="0" w:after="0"/>
        <w:jc w:val="both"/>
      </w:pPr>
      <w:r>
        <w:rPr>
          <w:b w:val="0"/>
          <w:i w:val="0"/>
        </w:rPr>
        <w:t>- Đại diện nhóm 1, 3, 5 trình bày; nhóm 2, 4, 6 bổ sung.</w:t>
      </w:r>
    </w:p>
    <w:p>
      <w:pPr>
        <w:spacing w:before="0" w:after="0"/>
        <w:jc w:val="both"/>
      </w:pPr>
      <w:r>
        <w:rPr>
          <w:b/>
          <w:i w:val="0"/>
        </w:rPr>
        <w:t>Bước 4: Kết luận, nhận định</w:t>
      </w:r>
    </w:p>
    <w:p>
      <w:pPr>
        <w:spacing w:before="0" w:after="0"/>
        <w:jc w:val="both"/>
      </w:pPr>
      <w:r>
        <w:rPr>
          <w:b w:val="0"/>
          <w:i w:val="0"/>
        </w:rPr>
        <w:t>- GV nhận xét, chốt mục III, IV; trả lời câu hỏi 8: xác định mục đích viết, quan điểm người viết giúp văn bản nghị luận có định hướng, tập trung, tăng sức thuyết phục.</w:t>
      </w:r>
    </w:p>
    <w:p>
      <w:pPr>
        <w:spacing w:before="0" w:after="0"/>
        <w:jc w:val="both"/>
      </w:pPr>
      <w:r>
        <w:rPr>
          <w:b/>
          <w:i w:val="0"/>
          <w:color w:val="FF0000"/>
        </w:rPr>
        <w:t>* Giáo dục đạo đức liêm chính:</w:t>
      </w:r>
    </w:p>
    <w:p>
      <w:pPr>
        <w:spacing w:before="0" w:after="0"/>
        <w:jc w:val="both"/>
      </w:pPr>
      <w:r>
        <w:rPr>
          <w:b w:val="0"/>
          <w:i w:val="0"/>
          <w:color w:val="FF0000"/>
        </w:rPr>
        <w:t>+ Lời răn “kẻ ác lấy đó làm răn, người thiện theo đó mà gắng”: người có học, có tài phải giữ danh tiết, không vì hối lộ mà hư hỏng.</w:t>
      </w:r>
    </w:p>
    <w:p>
      <w:pPr>
        <w:spacing w:before="0" w:after="0"/>
        <w:jc w:val="both"/>
      </w:pPr>
      <w:r>
        <w:rPr>
          <w:b w:val="0"/>
          <w:i w:val="0"/>
          <w:color w:val="FF0000"/>
        </w:rPr>
        <w:t>+ Bồi dưỡng ý thức liêm chính của người công dân, người học: trung thực trong học tập, thi cử; trích dẫn chính xác, ghi rõ nguồn.</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HĐ2 Hình thành kiến thức): KT nghe – nói: Đọc văn bản in, gạch chân chi tiết theo câu hỏi viết sẵn; phiếu học tập có gợi ý từng bước bằng chữ, sơ đồ; trình bày bằng viết bảng/vở, bạn đọc hộ phần viết của HS. · KT máu: Làm phần việc nhẹ trong nhóm (đọc, ghi chép); được nghỉ ngắn khi mệt; nếu vắng điều trị: nhận phiếu, video bài giảng qua nhóm lớp để học bù.</w:t>
      </w:r>
    </w:p>
    <w:p>
      <w:pPr>
        <w:spacing w:before="0" w:after="0"/>
        <w:jc w:val="both"/>
      </w:pPr>
      <w:r>
        <w:rPr>
          <w:b/>
          <w:i w:val="0"/>
        </w:rPr>
        <w:t>3. Hoạt động 3: Luyện tập (Dự kiến thời gian: 10 phút)</w:t>
      </w:r>
    </w:p>
    <w:p>
      <w:pPr>
        <w:spacing w:before="0" w:after="0"/>
        <w:jc w:val="both"/>
      </w:pPr>
      <w:r>
        <w:rPr>
          <w:b/>
          <w:i w:val="0"/>
        </w:rPr>
        <w:t>a) Mục tiêu:</w:t>
      </w:r>
      <w:r>
        <w:rPr>
          <w:b w:val="0"/>
          <w:i w:val="0"/>
        </w:rPr>
        <w:t xml:space="preserve"> Củng cố hiểu biết về mạch lập luận của văn bản.</w:t>
      </w:r>
    </w:p>
    <w:p>
      <w:pPr>
        <w:spacing w:before="0" w:after="0"/>
        <w:jc w:val="both"/>
      </w:pPr>
      <w:r>
        <w:rPr>
          <w:b/>
          <w:i w:val="0"/>
        </w:rPr>
        <w:t>b) Nội dung:</w:t>
      </w:r>
      <w:r>
        <w:rPr>
          <w:b w:val="0"/>
          <w:i w:val="0"/>
        </w:rPr>
        <w:t xml:space="preserve"> HS vẽ sơ đồ mạch lập luận của văn bản 1.</w:t>
      </w:r>
    </w:p>
    <w:p>
      <w:pPr>
        <w:spacing w:before="0" w:after="0"/>
        <w:jc w:val="both"/>
      </w:pPr>
      <w:r>
        <w:rPr>
          <w:b/>
          <w:i w:val="0"/>
        </w:rPr>
        <w:t>c) Sản phẩm:</w:t>
      </w:r>
      <w:r>
        <w:rPr>
          <w:b w:val="0"/>
          <w:i w:val="0"/>
        </w:rPr>
        <w:t xml:space="preserve"> Sơ đồ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yêu cầu HS vẽ sơ đồ: Luận đề → các luận điểm (đoạn 2 – 5) → lí lẽ, bằng chứng.</w:t>
      </w:r>
    </w:p>
    <w:p>
      <w:pPr>
        <w:spacing w:before="0" w:after="0"/>
        <w:jc w:val="both"/>
      </w:pPr>
      <w:r>
        <w:rPr>
          <w:b w:val="0"/>
          <w:i w:val="0"/>
          <w:color w:val="EE0000"/>
        </w:rPr>
        <w:t>[6.3.NC1a: HS sử dụng thiết bị số (Canva, sơ đồ tư duy trực tuyến) để thiết kế sơ đồ hệ thống luận điểm.]</w:t>
      </w:r>
    </w:p>
    <w:p>
      <w:pPr>
        <w:spacing w:before="0" w:after="0"/>
        <w:jc w:val="both"/>
      </w:pPr>
      <w:r>
        <w:rPr>
          <w:b/>
          <w:i w:val="0"/>
        </w:rPr>
        <w:t>Bước 2: Thực hiện nhiệm vụ:</w:t>
      </w:r>
      <w:r>
        <w:rPr>
          <w:b w:val="0"/>
          <w:i w:val="0"/>
        </w:rPr>
        <w:t xml:space="preserve"> HS làm việc theo bàn, trên giấy hoặc trên Canva.</w:t>
      </w:r>
    </w:p>
    <w:p>
      <w:pPr>
        <w:spacing w:before="0" w:after="0"/>
        <w:jc w:val="both"/>
      </w:pPr>
      <w:r>
        <w:rPr>
          <w:b/>
          <w:i w:val="0"/>
        </w:rPr>
        <w:t>Bước 3: Báo cáo, thảo luận:</w:t>
      </w:r>
      <w:r>
        <w:rPr>
          <w:b w:val="0"/>
          <w:i w:val="0"/>
        </w:rPr>
        <w:t xml:space="preserve"> 2 bàn trình bày sơ đồ.</w:t>
      </w:r>
    </w:p>
    <w:p>
      <w:pPr>
        <w:spacing w:before="0" w:after="0"/>
        <w:jc w:val="both"/>
      </w:pPr>
      <w:r>
        <w:rPr>
          <w:b/>
          <w:i w:val="0"/>
        </w:rPr>
        <w:t>Bước 4: Kết luận, nhận định:</w:t>
      </w:r>
      <w:r>
        <w:rPr>
          <w:b w:val="0"/>
          <w:i w:val="0"/>
        </w:rPr>
        <w:t xml:space="preserve"> GV nhận xét, chốt sơ đồ.</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HĐ3 Luyện tập (củng cố trực tuyến)): KT nghe – nói: Làm bình thường trên điện thoại (đề chữ); thời gian làm bài viết lên bảng. · KT máu: Làm tại chỗ; được làm ở nhà nếu mệt hoặc đang điều trị.</w:t>
      </w:r>
    </w:p>
    <w:p>
      <w:pPr>
        <w:spacing w:before="0" w:after="0"/>
        <w:jc w:val="both"/>
      </w:pPr>
      <w:r>
        <w:rPr>
          <w:b/>
          <w:i w:val="0"/>
        </w:rPr>
        <w:t>4. Hoạt động 4: Vận dụng (Kết nối đọc – viết)</w:t>
      </w:r>
    </w:p>
    <w:p>
      <w:pPr>
        <w:spacing w:before="0" w:after="0"/>
        <w:jc w:val="both"/>
      </w:pPr>
      <w:r>
        <w:rPr>
          <w:b/>
          <w:i w:val="0"/>
        </w:rPr>
        <w:t>a) Mục tiêu:</w:t>
      </w:r>
      <w:r>
        <w:rPr>
          <w:b w:val="0"/>
          <w:i w:val="0"/>
        </w:rPr>
        <w:t xml:space="preserve"> Bày tỏ quan điểm về việc trọng dụng hiền tài.</w:t>
      </w:r>
    </w:p>
    <w:p>
      <w:pPr>
        <w:spacing w:before="0" w:after="0"/>
        <w:jc w:val="both"/>
      </w:pPr>
      <w:r>
        <w:rPr>
          <w:b/>
          <w:i w:val="0"/>
        </w:rPr>
        <w:t>b) Nội dung:</w:t>
      </w:r>
      <w:r>
        <w:rPr>
          <w:b w:val="0"/>
          <w:i w:val="0"/>
        </w:rPr>
        <w:t xml:space="preserve"> Viết đoạn văn (khoảng 150 chữ) nêu suy nghĩ của bạn về sự cần thiết của việc trọng dụng hiền tài.</w:t>
      </w:r>
    </w:p>
    <w:p>
      <w:pPr>
        <w:spacing w:before="0" w:after="0"/>
        <w:jc w:val="both"/>
      </w:pPr>
      <w:r>
        <w:rPr>
          <w:b/>
          <w:i w:val="0"/>
        </w:rPr>
        <w:t>c) Sản phẩm:</w:t>
      </w:r>
      <w:r>
        <w:rPr>
          <w:b w:val="0"/>
          <w:i w:val="0"/>
        </w:rPr>
        <w:t xml:space="preserve"> Đoạn văn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yêu cầu; gợi ý HS nêu quan điểm riêng về các chính sách trọng dụng nhân tài mà mình được biết.</w:t>
      </w:r>
    </w:p>
    <w:p>
      <w:pPr>
        <w:spacing w:before="0" w:after="0"/>
        <w:jc w:val="both"/>
      </w:pPr>
      <w:r>
        <w:rPr>
          <w:b/>
          <w:i w:val="0"/>
        </w:rPr>
        <w:t>Bước 2: Thực hiện nhiệm vụ:</w:t>
      </w:r>
      <w:r>
        <w:rPr>
          <w:b w:val="0"/>
          <w:i w:val="0"/>
        </w:rPr>
        <w:t xml:space="preserve"> HS viết ở nhà.</w:t>
      </w:r>
    </w:p>
    <w:p>
      <w:pPr>
        <w:spacing w:before="0" w:after="0"/>
        <w:jc w:val="both"/>
      </w:pPr>
      <w:r>
        <w:rPr>
          <w:b/>
          <w:i w:val="0"/>
        </w:rPr>
        <w:t>Bước 3: Báo cáo, thảo luận:</w:t>
      </w:r>
      <w:r>
        <w:rPr>
          <w:b w:val="0"/>
          <w:i w:val="0"/>
        </w:rPr>
        <w:t xml:space="preserve"> HS nộp bài vào tiết sau.</w:t>
      </w:r>
    </w:p>
    <w:p>
      <w:pPr>
        <w:spacing w:before="0" w:after="0"/>
        <w:jc w:val="both"/>
      </w:pPr>
      <w:r>
        <w:rPr>
          <w:b/>
          <w:i w:val="0"/>
        </w:rPr>
        <w:t>Bước 4: Kết luận, nhận định:</w:t>
      </w:r>
      <w:r>
        <w:rPr>
          <w:b w:val="0"/>
          <w:i w:val="0"/>
        </w:rPr>
        <w:t xml:space="preserve"> GV nhận xét theo bảng kiểm (Phụ lục).</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HĐ4 Vận dụng (kết nối đọc – viết)): KT nghe – nói: Viết đoạn văn theo khung câu gợi ý (câu mở – ý chính – câu kết); GV góp ý bằng chữ. · KT máu: Hạn nộp linh hoạt theo lịch điều trị.</w:t>
      </w:r>
    </w:p>
    <w:p>
      <w:pPr>
        <w:spacing w:before="80" w:after="80"/>
        <w:jc w:val="center"/>
      </w:pPr>
      <w:r>
        <w:rPr>
          <w:b/>
          <w:i w:val="0"/>
        </w:rPr>
        <w:t>----------HẾT TIẾT 24 CHUYỂN SANG TIẾT 25----------</w:t>
      </w:r>
    </w:p>
    <w:p>
      <w:pPr>
        <w:spacing w:before="80" w:after="0"/>
        <w:jc w:val="center"/>
      </w:pPr>
      <w:r>
        <w:rPr>
          <w:b/>
          <w:i w:val="0"/>
        </w:rPr>
        <w:t>VĂN BẢN 2:</w:t>
      </w:r>
    </w:p>
    <w:p>
      <w:pPr>
        <w:spacing w:before="80" w:after="0"/>
        <w:jc w:val="center"/>
      </w:pPr>
      <w:r>
        <w:rPr>
          <w:b/>
          <w:i w:val="0"/>
        </w:rPr>
        <w:t>YÊU VÀ ĐỒNG CẢM</w:t>
      </w:r>
    </w:p>
    <w:p>
      <w:pPr>
        <w:spacing w:before="80" w:after="0"/>
        <w:jc w:val="center"/>
      </w:pPr>
      <w:r>
        <w:rPr>
          <w:b/>
          <w:i w:val="0"/>
        </w:rPr>
        <w:t>(Trích – Phong Tử Khải)</w:t>
      </w:r>
    </w:p>
    <w:p>
      <w:pPr>
        <w:spacing w:before="0" w:after="0"/>
        <w:jc w:val="center"/>
      </w:pPr>
      <w:r>
        <w:rPr>
          <w:b w:val="0"/>
          <w:i w:val="0"/>
        </w:rPr>
        <w:t>(Dự kiến thời gian: 02 tiết – Tiết 25, 26)</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Tạo hứng thú, kết nối trải nghiệm của HS về sự đồng cảm và nghệ thuật.</w:t>
      </w:r>
    </w:p>
    <w:p>
      <w:pPr>
        <w:spacing w:before="0" w:after="0"/>
        <w:jc w:val="both"/>
      </w:pPr>
      <w:r>
        <w:rPr>
          <w:b/>
          <w:i w:val="0"/>
        </w:rPr>
        <w:t>b) Nội dung:</w:t>
      </w:r>
      <w:r>
        <w:rPr>
          <w:b w:val="0"/>
          <w:i w:val="0"/>
        </w:rPr>
        <w:t xml:space="preserve"> HS trả lời câu hỏi Trước khi đọc (SGK tr.77).</w:t>
      </w:r>
    </w:p>
    <w:p>
      <w:pPr>
        <w:spacing w:before="0" w:after="0"/>
        <w:jc w:val="both"/>
      </w:pPr>
      <w:r>
        <w:rPr>
          <w:b/>
          <w:i w:val="0"/>
        </w:rPr>
        <w:t>c) Sản phẩm:</w:t>
      </w:r>
      <w:r>
        <w:rPr>
          <w:b w:val="0"/>
          <w:i w:val="0"/>
        </w:rPr>
        <w:t xml:space="preserve"> Chia sẻ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hỏi: Bạn hiểu thế nào về sự đồng cảm trong cuộc sống? Bạn thường có những cảm xúc gì mỗi lần tiếp xúc với một tác phẩm nghệ thuật?</w:t>
      </w:r>
    </w:p>
    <w:p>
      <w:pPr>
        <w:spacing w:before="0" w:after="0"/>
        <w:jc w:val="both"/>
      </w:pPr>
      <w:r>
        <w:rPr>
          <w:b w:val="0"/>
          <w:i w:val="0"/>
        </w:rPr>
        <w:t>- GV chiếu một vài bức tranh của Phong Tử Khải.</w:t>
      </w:r>
    </w:p>
    <w:p>
      <w:pPr>
        <w:spacing w:before="0" w:after="0"/>
        <w:jc w:val="both"/>
      </w:pPr>
      <w:r>
        <w:rPr>
          <w:b/>
          <w:i w:val="0"/>
        </w:rPr>
        <w:t>Bước 2: Thực hiện nhiệm vụ</w:t>
      </w:r>
    </w:p>
    <w:p>
      <w:pPr>
        <w:spacing w:before="0" w:after="0"/>
        <w:jc w:val="both"/>
      </w:pPr>
      <w:r>
        <w:rPr>
          <w:b w:val="0"/>
          <w:i w:val="0"/>
        </w:rPr>
        <w:t>HS suy nghĩ cá nhân.</w:t>
      </w:r>
    </w:p>
    <w:p>
      <w:pPr>
        <w:spacing w:before="0" w:after="0"/>
        <w:jc w:val="both"/>
      </w:pPr>
      <w:r>
        <w:rPr>
          <w:b/>
          <w:i w:val="0"/>
        </w:rPr>
        <w:t>Bước 3: Báo cáo, thảo luận</w:t>
      </w:r>
    </w:p>
    <w:p>
      <w:pPr>
        <w:spacing w:before="0" w:after="0"/>
        <w:jc w:val="both"/>
      </w:pPr>
      <w:r>
        <w:rPr>
          <w:b w:val="0"/>
          <w:i w:val="0"/>
        </w:rPr>
        <w:t>- 2 – 3 HS chia sẻ.</w:t>
      </w:r>
    </w:p>
    <w:p>
      <w:pPr>
        <w:spacing w:before="0" w:after="0"/>
        <w:jc w:val="both"/>
      </w:pPr>
      <w:r>
        <w:rPr>
          <w:b/>
          <w:i w:val="0"/>
        </w:rPr>
        <w:t>Bước 4: Kết luận, nhận định</w:t>
      </w:r>
    </w:p>
    <w:p>
      <w:pPr>
        <w:spacing w:before="0" w:after="0"/>
        <w:jc w:val="both"/>
      </w:pPr>
      <w:r>
        <w:rPr>
          <w:b w:val="0"/>
          <w:i w:val="0"/>
        </w:rPr>
        <w:t>- GV nhận xét, dẫn dắt vào bài: Đồng cảm có vai trò gì đối với người nghệ sĩ và với mỗi chúng ta? Phong Tử Khải trả lời bằng một câu chuyện giản dị.</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HĐ1 Mở đầu): KT nghe – nói: Câu hỏi Trước khi đọc viết trên slide/bảng; HS trả lời bằng bảng con hoặc giơ thẻ. · KT máu: Trả lời tại chỗ; được ngồi nghỉ nếu mệt.</w:t>
      </w:r>
    </w:p>
    <w:p>
      <w:pPr>
        <w:spacing w:before="0" w:after="0"/>
        <w:jc w:val="both"/>
      </w:pPr>
      <w:r>
        <w:rPr>
          <w:b/>
          <w:i w:val="0"/>
        </w:rPr>
        <w:t>2. Hoạt động 2: Hình thành kiến thức mới (Dự kiến thời gian: 70 phút)</w:t>
      </w:r>
    </w:p>
    <w:p>
      <w:pPr>
        <w:spacing w:before="0" w:after="0"/>
        <w:jc w:val="both"/>
      </w:pPr>
      <w:r>
        <w:rPr>
          <w:b/>
          <w:i w:val="0"/>
        </w:rPr>
        <w:t>a) Mục tiêu:</w:t>
      </w:r>
    </w:p>
    <w:p>
      <w:pPr>
        <w:spacing w:before="0" w:after="0"/>
        <w:jc w:val="both"/>
      </w:pPr>
      <w:r>
        <w:rPr>
          <w:b w:val="0"/>
          <w:i w:val="0"/>
        </w:rPr>
        <w:t>- Xác định nội dung trọng tâm từng phần, mối liên kết giữa các phần; lí lẽ, bằng chứng khẳng định tầm quan trọng của đồng cảm trong sáng tạo nghệ thuật.</w:t>
      </w:r>
    </w:p>
    <w:p>
      <w:pPr>
        <w:spacing w:before="0" w:after="0"/>
        <w:jc w:val="both"/>
      </w:pPr>
      <w:r>
        <w:rPr>
          <w:b w:val="0"/>
          <w:i w:val="0"/>
        </w:rPr>
        <w:t>- Nhận biết vai trò của yếu tố tự sự (câu chuyện chú bé) đối với sức thuyết phục của văn bản.</w:t>
      </w:r>
    </w:p>
    <w:p>
      <w:pPr>
        <w:spacing w:before="0" w:after="0"/>
        <w:jc w:val="both"/>
      </w:pPr>
      <w:r>
        <w:rPr>
          <w:b/>
          <w:i w:val="0"/>
        </w:rPr>
        <w:t>b) Nội dung:</w:t>
      </w:r>
    </w:p>
    <w:p>
      <w:pPr>
        <w:spacing w:before="0" w:after="0"/>
        <w:jc w:val="both"/>
      </w:pPr>
      <w:r>
        <w:rPr>
          <w:b/>
          <w:i w:val="0"/>
        </w:rPr>
        <w:t>b.1.</w:t>
      </w:r>
      <w:r>
        <w:rPr>
          <w:b w:val="0"/>
          <w:i w:val="0"/>
        </w:rPr>
        <w:t xml:space="preserve"> Tìm hiểu chung: tác giả, tác phẩm.</w:t>
      </w:r>
    </w:p>
    <w:p>
      <w:pPr>
        <w:spacing w:before="0" w:after="0"/>
        <w:jc w:val="both"/>
      </w:pPr>
      <w:r>
        <w:rPr>
          <w:b/>
          <w:i w:val="0"/>
        </w:rPr>
        <w:t>b.2.</w:t>
      </w:r>
      <w:r>
        <w:rPr>
          <w:b w:val="0"/>
          <w:i w:val="0"/>
        </w:rPr>
        <w:t xml:space="preserve"> Khám phá văn bản: HS đọc SGK tr.77 – 81, trả lời 7 câu hỏi SGK tr.81.</w:t>
      </w:r>
    </w:p>
    <w:p>
      <w:pPr>
        <w:spacing w:before="0" w:after="0"/>
        <w:jc w:val="both"/>
      </w:pPr>
      <w:r>
        <w:rPr>
          <w:b/>
          <w:i w:val="0"/>
        </w:rPr>
        <w:t>b.3.</w:t>
      </w:r>
      <w:r>
        <w:rPr>
          <w:b w:val="0"/>
          <w:i w:val="0"/>
        </w:rPr>
        <w:t xml:space="preserve"> Tổng kết.</w:t>
      </w:r>
    </w:p>
    <w:p>
      <w:pPr>
        <w:spacing w:before="0" w:after="0"/>
        <w:jc w:val="both"/>
      </w:pPr>
      <w:r>
        <w:rPr>
          <w:b/>
          <w:i w:val="0"/>
        </w:rPr>
        <w:t>c) Sản phẩm:</w:t>
      </w:r>
      <w:r>
        <w:rPr>
          <w:b w:val="0"/>
          <w:i w:val="0"/>
        </w:rPr>
        <w:t xml:space="preserve"> Là những chia sẻ </w:t>
      </w:r>
      <w:r>
        <w:rPr>
          <w:b/>
          <w:i w:val="0"/>
        </w:rPr>
        <w:t>các kết quả đọc</w:t>
      </w:r>
      <w:r>
        <w:rPr>
          <w:b w:val="0"/>
          <w:i w:val="0"/>
        </w:rPr>
        <w:t xml:space="preserve"> của cá nhân/đại diện nhóm;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Tìm hiểu chung</w:t>
            </w:r>
          </w:p>
          <w:p>
            <w:pPr>
              <w:spacing w:before="0" w:after="0"/>
              <w:jc w:val="both"/>
            </w:pPr>
            <w:r>
              <w:rPr>
                <w:b/>
                <w:i w:val="0"/>
              </w:rPr>
              <w:t>1. Tác giả:</w:t>
            </w:r>
            <w:r>
              <w:rPr>
                <w:b w:val="0"/>
                <w:i w:val="0"/>
              </w:rPr>
              <w:t xml:space="preserve"> Phong Tử Khải (1898 – 1975): nhà văn, hoạ sĩ, dịch giả, nhà lí luận giáo dục âm nhạc, nghệ thuật nổi tiếng của Trung Quốc; đề cao tấm lòng thơ trẻ trong cách nhìn đời và thực hành nghệ thuật.</w:t>
            </w:r>
          </w:p>
          <w:p>
            <w:pPr>
              <w:spacing w:before="0" w:after="0"/>
              <w:jc w:val="both"/>
            </w:pPr>
            <w:r>
              <w:rPr>
                <w:b/>
                <w:i w:val="0"/>
              </w:rPr>
              <w:t>2. Tác phẩm:</w:t>
            </w:r>
            <w:r>
              <w:rPr>
                <w:b w:val="0"/>
                <w:i w:val="0"/>
              </w:rPr>
              <w:t xml:space="preserve"> trích từ chương 5 (Sống mà học nghệ thuật) của tập văn – hoạ Sống vốn đơn thuần.</w:t>
            </w:r>
          </w:p>
          <w:p>
            <w:pPr>
              <w:spacing w:before="0" w:after="0"/>
              <w:jc w:val="both"/>
            </w:pPr>
            <w:r>
              <w:rPr>
                <w:b/>
                <w:i w:val="0"/>
              </w:rPr>
              <w:t>II. Khám phá văn bản</w:t>
            </w:r>
          </w:p>
          <w:p>
            <w:pPr>
              <w:spacing w:before="0" w:after="0"/>
              <w:jc w:val="both"/>
            </w:pPr>
            <w:r>
              <w:rPr>
                <w:b/>
                <w:i w:val="0"/>
              </w:rPr>
              <w:t>1. Phần 1:</w:t>
            </w:r>
            <w:r>
              <w:rPr>
                <w:b w:val="0"/>
                <w:i w:val="0"/>
              </w:rPr>
              <w:t xml:space="preserve"> câu chuyện chú bé sắp xếp đồ đạc vì “bứt rứt không yên” → tấm lòng đồng cảm phong phú; đồng cảm là tâm cảnh trước cái đẹp, là nền tảng của miêu tả, cấu trúc hội hoạ.</w:t>
            </w:r>
          </w:p>
          <w:p>
            <w:pPr>
              <w:spacing w:before="0" w:after="0"/>
              <w:jc w:val="both"/>
            </w:pPr>
            <w:r>
              <w:rPr>
                <w:b/>
                <w:i w:val="0"/>
              </w:rPr>
              <w:t>2. Phần 2:</w:t>
            </w:r>
            <w:r>
              <w:rPr>
                <w:b w:val="0"/>
                <w:i w:val="0"/>
              </w:rPr>
              <w:t xml:space="preserve"> cùng một gốc cây, nhà khoa học, bác làm vườn, chú thợ mộc, hoạ sĩ nhìn khác nhau; hoạ sĩ thưởng thức dáng vẻ – thế giới của Mĩ, “thế giới đại đồng, bình đẳng”.</w:t>
            </w:r>
          </w:p>
          <w:p>
            <w:pPr>
              <w:spacing w:before="0" w:after="0"/>
              <w:jc w:val="both"/>
            </w:pPr>
            <w:r>
              <w:rPr>
                <w:b/>
                <w:i w:val="0"/>
              </w:rPr>
              <w:t>3. Phần 3:</w:t>
            </w:r>
            <w:r>
              <w:rPr>
                <w:b w:val="0"/>
                <w:i w:val="0"/>
              </w:rPr>
              <w:t xml:space="preserve"> hoạ sĩ “đồng điệu đồng cảm” với đối tượng; không có lòng đồng cảm thì “tối đa cũng chỉ là thợ vẽ”.</w:t>
            </w:r>
          </w:p>
          <w:p>
            <w:pPr>
              <w:spacing w:before="0" w:after="0"/>
              <w:jc w:val="both"/>
            </w:pPr>
            <w:r>
              <w:rPr>
                <w:b/>
                <w:i w:val="0"/>
              </w:rPr>
              <w:t>4. Phần 4 – 6:</w:t>
            </w:r>
            <w:r>
              <w:rPr>
                <w:b w:val="0"/>
                <w:i w:val="0"/>
              </w:rPr>
              <w:t xml:space="preserve"> trẻ em có tấm lòng chân thành, tự nhiên hơn nghệ sĩ → “bản chất của trẻ thơ là nghệ thuật”; người lớn bị “cách nghĩ của người đời dồn ép” nên lòng đồng cảm hao mòn; nghệ sĩ là người giữ được lòng đồng cảm; “đặt tình cảm vào” giúp thể nghiệm tư vị cái đẹp.</w:t>
            </w:r>
          </w:p>
          <w:p>
            <w:pPr>
              <w:spacing w:before="0" w:after="0"/>
              <w:jc w:val="both"/>
            </w:pPr>
            <w:r>
              <w:rPr>
                <w:b/>
                <w:i w:val="0"/>
              </w:rPr>
              <w:t>5. Luận đề mở rộng ngoài hội hoạ:</w:t>
            </w:r>
            <w:r>
              <w:rPr>
                <w:b w:val="0"/>
                <w:i w:val="0"/>
              </w:rPr>
              <w:t xml:space="preserve"> các từ ngữ “nghệ sĩ”, “nhà thơ”, “văn miêu tả”, “con người ta vốn là nghệ thuật” → bàn về sự đồng cảm của mọi người với vạn vật.</w:t>
            </w:r>
          </w:p>
          <w:p>
            <w:pPr>
              <w:spacing w:before="0" w:after="0"/>
              <w:jc w:val="both"/>
            </w:pPr>
            <w:r>
              <w:rPr>
                <w:b/>
                <w:i w:val="0"/>
              </w:rPr>
              <w:t>6. Vai trò của câu chuyện mở đầu:</w:t>
            </w:r>
            <w:r>
              <w:rPr>
                <w:b w:val="0"/>
                <w:i w:val="0"/>
              </w:rPr>
              <w:t xml:space="preserve"> tạo ấn tượng gần gũi, là bằng chứng sinh động; nếu thiếu, lập luận sẽ khô khan, thiếu sức thuyết phục.</w:t>
            </w:r>
          </w:p>
          <w:p>
            <w:pPr>
              <w:spacing w:before="0" w:after="0"/>
              <w:jc w:val="both"/>
            </w:pPr>
            <w:r>
              <w:rPr>
                <w:b/>
                <w:i w:val="0"/>
              </w:rPr>
              <w:t>III. Tổng kết</w:t>
            </w:r>
          </w:p>
          <w:p>
            <w:pPr>
              <w:spacing w:before="0" w:after="0"/>
              <w:jc w:val="both"/>
            </w:pPr>
            <w:r>
              <w:rPr>
                <w:b/>
                <w:i w:val="0"/>
              </w:rPr>
              <w:t>1. Nội dung:</w:t>
            </w:r>
            <w:r>
              <w:rPr>
                <w:b w:val="0"/>
                <w:i w:val="0"/>
              </w:rPr>
              <w:t xml:space="preserve"> đồng cảm là phẩm chất cần có của người nghệ sĩ và mọi người; trân trọng tâm hồn trẻ thơ.</w:t>
            </w:r>
          </w:p>
          <w:p>
            <w:pPr>
              <w:spacing w:before="0" w:after="0"/>
              <w:jc w:val="both"/>
            </w:pPr>
            <w:r>
              <w:rPr>
                <w:b/>
                <w:i w:val="0"/>
              </w:rPr>
              <w:t>2. Nghệ thuật:</w:t>
            </w:r>
            <w:r>
              <w:rPr>
                <w:b w:val="0"/>
                <w:i w:val="0"/>
              </w:rPr>
              <w:t xml:space="preserve"> kết hợp tự sự với nghị luận; lí lẽ giản dị, bằng chứng gần gũi; giọng văn tâm tình, giàu suy tưởng.</w:t>
            </w:r>
          </w:p>
        </w:tc>
      </w:tr>
    </w:tbl>
    <w:p>
      <w:pPr>
        <w:spacing w:before="0" w:after="0"/>
        <w:jc w:val="both"/>
      </w:pPr>
    </w:p>
    <w:p>
      <w:pPr>
        <w:spacing w:before="0" w:after="0"/>
        <w:jc w:val="both"/>
      </w:pPr>
      <w:r>
        <w:rPr>
          <w:b/>
          <w:i w:val="0"/>
        </w:rPr>
        <w:t>d) Tổ chức thực hiện</w:t>
      </w:r>
    </w:p>
    <w:p>
      <w:pPr>
        <w:spacing w:before="0" w:after="0"/>
        <w:jc w:val="both"/>
      </w:pPr>
      <w:r>
        <w:rPr>
          <w:b/>
          <w:i w:val="0"/>
        </w:rPr>
        <w:t>d.1. Nhiệm vụ 1: Tìm hiểu chung và bố cục văn bản</w:t>
      </w:r>
    </w:p>
    <w:p>
      <w:pPr>
        <w:spacing w:before="0" w:after="0"/>
        <w:jc w:val="both"/>
      </w:pPr>
      <w:r>
        <w:rPr>
          <w:b/>
          <w:i w:val="0"/>
        </w:rPr>
        <w:t>Bước 1: Giao nhiệm vụ học tập</w:t>
      </w:r>
    </w:p>
    <w:p>
      <w:pPr>
        <w:spacing w:before="0" w:after="0"/>
        <w:jc w:val="both"/>
      </w:pPr>
      <w:r>
        <w:rPr>
          <w:b w:val="0"/>
          <w:i w:val="0"/>
        </w:rPr>
        <w:t>- Cá nhân: Tìm những đoạn, câu nói về trẻ em, tuổi thơ; lí giải vì sao tác giả nhắc nhiều (câu hỏi 1, 5 SGK).</w:t>
      </w:r>
    </w:p>
    <w:p>
      <w:pPr>
        <w:spacing w:before="0" w:after="0"/>
        <w:jc w:val="both"/>
      </w:pPr>
      <w:r>
        <w:rPr>
          <w:b w:val="0"/>
          <w:i w:val="0"/>
        </w:rPr>
        <w:t>- Cặp đôi: Lập bảng “Phần – Nội dung trọng tâm – Liên kết với phần trước” (câu hỏi 3 SGK); tìm từ ngữ cho thấy văn bản không chỉ bàn về hội hoạ (câu hỏi 2 SGK).</w:t>
      </w:r>
    </w:p>
    <w:p>
      <w:pPr>
        <w:spacing w:before="0" w:after="0"/>
        <w:jc w:val="both"/>
      </w:pPr>
      <w:r>
        <w:rPr>
          <w:b w:val="0"/>
          <w:i w:val="0"/>
          <w:color w:val="EE0000"/>
        </w:rPr>
        <w:t>- GV yêu cầu HS sử dụng thiết bị cá nhân tìm hiểu thêm về Phong Tử Khải và tập Sống vốn đơn thuần trên nguồn chính thống.</w:t>
      </w:r>
    </w:p>
    <w:p>
      <w:pPr>
        <w:spacing w:before="0" w:after="0"/>
        <w:jc w:val="both"/>
      </w:pPr>
      <w:r>
        <w:rPr>
          <w:b/>
          <w:i w:val="0"/>
        </w:rPr>
        <w:t>Bước 2: Thực hiện nhiệm vụ</w:t>
      </w:r>
    </w:p>
    <w:p>
      <w:pPr>
        <w:spacing w:before="0" w:after="0"/>
        <w:jc w:val="both"/>
      </w:pPr>
      <w:r>
        <w:rPr>
          <w:b w:val="0"/>
          <w:i w:val="0"/>
        </w:rPr>
        <w:t>HS đọc văn bản, làm việc cá nhân, cặp đôi.</w:t>
      </w:r>
    </w:p>
    <w:p>
      <w:pPr>
        <w:spacing w:before="0" w:after="0"/>
        <w:jc w:val="both"/>
      </w:pPr>
      <w:r>
        <w:rPr>
          <w:b/>
          <w:i w:val="0"/>
        </w:rPr>
        <w:t>Bước 3: Báo cáo, thảo luận</w:t>
      </w:r>
    </w:p>
    <w:p>
      <w:pPr>
        <w:spacing w:before="0" w:after="0"/>
        <w:jc w:val="both"/>
      </w:pPr>
      <w:r>
        <w:rPr>
          <w:b w:val="0"/>
          <w:i w:val="0"/>
        </w:rPr>
        <w:t>- HS trình bày bảng; các cặp khác bổ sung.</w:t>
      </w:r>
    </w:p>
    <w:p>
      <w:pPr>
        <w:spacing w:before="0" w:after="0"/>
        <w:jc w:val="both"/>
      </w:pPr>
      <w:r>
        <w:rPr>
          <w:b/>
          <w:i w:val="0"/>
        </w:rPr>
        <w:t>Bước 4: Kết luận, nhận định</w:t>
      </w:r>
    </w:p>
    <w:p>
      <w:pPr>
        <w:spacing w:before="0" w:after="0"/>
        <w:jc w:val="both"/>
      </w:pPr>
      <w:r>
        <w:rPr>
          <w:b w:val="0"/>
          <w:i w:val="0"/>
        </w:rPr>
        <w:t>- GV nhận xét, chốt mục I và ý 1 – 5 mục II.</w:t>
      </w:r>
    </w:p>
    <w:p>
      <w:pPr>
        <w:spacing w:before="80" w:after="80"/>
        <w:jc w:val="center"/>
      </w:pPr>
      <w:r>
        <w:rPr>
          <w:b/>
          <w:i w:val="0"/>
        </w:rPr>
        <w:t>----------HẾT TIẾT 25 CHUYỂN SANG TIẾT 26----------</w:t>
      </w:r>
    </w:p>
    <w:p>
      <w:pPr>
        <w:spacing w:before="0" w:after="0"/>
        <w:jc w:val="both"/>
      </w:pPr>
      <w:r>
        <w:rPr>
          <w:b/>
          <w:i w:val="0"/>
        </w:rPr>
        <w:t>d.2. Nhiệm vụ 2: Lí lẽ, bằng chứng và vai trò của yếu tố tự sự (thảo luận nhóm)</w:t>
      </w:r>
    </w:p>
    <w:p>
      <w:pPr>
        <w:spacing w:before="0" w:after="0"/>
        <w:jc w:val="both"/>
      </w:pPr>
      <w:r>
        <w:rPr>
          <w:b/>
          <w:i w:val="0"/>
        </w:rPr>
        <w:t>Bước 1: Giao nhiệm vụ học tập</w:t>
      </w:r>
    </w:p>
    <w:p>
      <w:pPr>
        <w:spacing w:before="0" w:after="0"/>
        <w:jc w:val="both"/>
      </w:pPr>
      <w:r>
        <w:rPr>
          <w:b/>
          <w:i w:val="0"/>
        </w:rPr>
        <w:t>+ Nhóm 1, 2:</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1</w:t>
            </w:r>
          </w:p>
          <w:p>
            <w:pPr>
              <w:spacing w:before="80" w:after="0"/>
              <w:jc w:val="center"/>
            </w:pPr>
            <w:r>
              <w:rPr>
                <w:b/>
                <w:i w:val="0"/>
              </w:rPr>
              <w:t>Bài 3: NGHỆ THUẬT THUYẾT PHỤC TRONG VĂN NGHỊ LUẬN</w:t>
            </w:r>
          </w:p>
          <w:p>
            <w:pPr>
              <w:spacing w:before="80" w:after="0"/>
              <w:jc w:val="center"/>
            </w:pPr>
            <w:r>
              <w:rPr>
                <w:b/>
                <w:i w:val="0"/>
              </w:rPr>
              <w:t>Đọc: Văn bản 2 – YÊU VÀ ĐỒNG CẢM (Phong Tử Khải)</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Tìm những lí lẽ, bằng chứng mà tác giả sử dụng để khẳng định tầm quan trọng của sự đồng cảm trong sáng tạo nghệ thuật (câu hỏi 4 SGK).</w:t>
            </w:r>
          </w:p>
        </w:tc>
      </w:tr>
    </w:tbl>
    <w:p>
      <w:pPr>
        <w:spacing w:before="0" w:after="0"/>
        <w:jc w:val="both"/>
      </w:pPr>
    </w:p>
    <w:p>
      <w:pPr>
        <w:spacing w:before="0" w:after="0"/>
        <w:jc w:val="both"/>
      </w:pPr>
      <w:r>
        <w:rPr>
          <w:b/>
          <w:i w:val="0"/>
        </w:rPr>
        <w:t>+ Nhóm 3, 4:</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2</w:t>
            </w:r>
          </w:p>
          <w:p>
            <w:pPr>
              <w:spacing w:before="80" w:after="0"/>
              <w:jc w:val="center"/>
            </w:pPr>
            <w:r>
              <w:rPr>
                <w:b/>
                <w:i w:val="0"/>
              </w:rPr>
              <w:t>Bài 3: NGHỆ THUẬT THUYẾT PHỤC TRONG VĂN NGHỊ LUẬN</w:t>
            </w:r>
          </w:p>
          <w:p>
            <w:pPr>
              <w:spacing w:before="80" w:after="0"/>
              <w:jc w:val="center"/>
            </w:pPr>
            <w:r>
              <w:rPr>
                <w:b/>
                <w:i w:val="0"/>
              </w:rPr>
              <w:t>Đọc: Văn bản 2 – YÊU VÀ ĐỒNG CẢM (Phong Tử Khải)</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Câu chuyện ở phần 1 có vai trò gì đối với việc làm nổi bật luận đề? Nếu không có câu chuyện ấy, sức thuyết phục của văn bản sẽ ra sao? (câu hỏi 6 SGK)</w:t>
            </w:r>
          </w:p>
        </w:tc>
      </w:tr>
    </w:tbl>
    <w:p>
      <w:pPr>
        <w:spacing w:before="0" w:after="0"/>
        <w:jc w:val="both"/>
      </w:pPr>
    </w:p>
    <w:p>
      <w:pPr>
        <w:spacing w:before="0" w:after="0"/>
        <w:jc w:val="both"/>
      </w:pPr>
      <w:r>
        <w:rPr>
          <w:b/>
          <w:i w:val="0"/>
        </w:rPr>
        <w:t>+ Nhóm 5, 6:</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3</w:t>
            </w:r>
          </w:p>
          <w:p>
            <w:pPr>
              <w:spacing w:before="80" w:after="0"/>
              <w:jc w:val="center"/>
            </w:pPr>
            <w:r>
              <w:rPr>
                <w:b/>
                <w:i w:val="0"/>
              </w:rPr>
              <w:t>Bài 3: NGHỆ THUẬT THUYẾT PHỤC TRONG VĂN NGHỊ LUẬN</w:t>
            </w:r>
          </w:p>
          <w:p>
            <w:pPr>
              <w:spacing w:before="80" w:after="0"/>
              <w:jc w:val="center"/>
            </w:pPr>
            <w:r>
              <w:rPr>
                <w:b/>
                <w:i w:val="0"/>
              </w:rPr>
              <w:t>Đọc: Văn bản 2 – YÊU VÀ ĐỒNG CẢM (Phong Tử Khải)</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Theo bạn, vì sao Xuân Diệu đề nghị “Hãy nhìn đời bằng đôi mắt xanh non”? Liên hệ với quan niệm của Phong Tử Khải (câu hỏi 7 SGK).</w:t>
            </w:r>
          </w:p>
        </w:tc>
      </w:tr>
    </w:tbl>
    <w:p>
      <w:pPr>
        <w:spacing w:before="0" w:after="0"/>
        <w:jc w:val="both"/>
      </w:pPr>
    </w:p>
    <w:p>
      <w:pPr>
        <w:spacing w:before="0" w:after="0"/>
        <w:jc w:val="both"/>
      </w:pPr>
      <w:r>
        <w:rPr>
          <w:b w:val="0"/>
          <w:i w:val="0"/>
          <w:color w:val="EE0000"/>
        </w:rPr>
        <w:t>- GV yêu cầu HS hỏi Chatbot AI “ví dụ về người nghệ sĩ có lòng đồng cảm”, sau đó tự kiểm chứng thông tin trước khi dùng làm dẫn chứng.</w:t>
      </w:r>
    </w:p>
    <w:p>
      <w:pPr>
        <w:spacing w:before="0" w:after="0"/>
        <w:jc w:val="both"/>
      </w:pPr>
      <w:r>
        <w:rPr>
          <w:b w:val="0"/>
          <w:i w:val="0"/>
          <w:color w:val="7030A0"/>
        </w:rPr>
        <w:t>(10.A1.1.a: Học sinh chủ động đối chiếu chéo thông tin do AI cung cấp với các kho học liệu trực tuyến chính thống để phát hiện sai số.)</w:t>
      </w:r>
    </w:p>
    <w:p>
      <w:pPr>
        <w:spacing w:before="0" w:after="0"/>
        <w:jc w:val="both"/>
      </w:pPr>
      <w:r>
        <w:rPr>
          <w:b/>
          <w:i w:val="0"/>
        </w:rPr>
        <w:t>Bước 2: Thực hiện nhiệm vụ</w:t>
      </w:r>
    </w:p>
    <w:p>
      <w:pPr>
        <w:spacing w:before="0" w:after="0"/>
        <w:jc w:val="both"/>
      </w:pPr>
      <w:r>
        <w:rPr>
          <w:b w:val="0"/>
          <w:i w:val="0"/>
        </w:rPr>
        <w:t>- HS thảo luận nhóm 12 phút.</w:t>
      </w:r>
    </w:p>
    <w:p>
      <w:pPr>
        <w:spacing w:before="0" w:after="0"/>
        <w:jc w:val="both"/>
      </w:pPr>
      <w:r>
        <w:rPr>
          <w:b/>
          <w:i w:val="0"/>
        </w:rPr>
        <w:t>Bước 3: Báo cáo, thảo luận</w:t>
      </w:r>
    </w:p>
    <w:p>
      <w:pPr>
        <w:spacing w:before="0" w:after="0"/>
        <w:jc w:val="both"/>
      </w:pPr>
      <w:r>
        <w:rPr>
          <w:b w:val="0"/>
          <w:i w:val="0"/>
        </w:rPr>
        <w:t>- Đại diện nhóm trình bày; các nhóm khác chất vấn, bổ sung.</w:t>
      </w:r>
    </w:p>
    <w:p>
      <w:pPr>
        <w:spacing w:before="0" w:after="0"/>
        <w:jc w:val="both"/>
      </w:pPr>
      <w:r>
        <w:rPr>
          <w:b/>
          <w:i w:val="0"/>
        </w:rPr>
        <w:t>Bước 4: Kết luận, nhận định</w:t>
      </w:r>
    </w:p>
    <w:p>
      <w:pPr>
        <w:spacing w:before="0" w:after="0"/>
        <w:jc w:val="both"/>
      </w:pPr>
      <w:r>
        <w:rPr>
          <w:b w:val="0"/>
          <w:i w:val="0"/>
        </w:rPr>
        <w:t>- GV nhận xét, chốt ý 6 mục II và mục III.</w:t>
      </w:r>
    </w:p>
    <w:p>
      <w:pPr>
        <w:spacing w:before="0" w:after="0"/>
        <w:jc w:val="both"/>
      </w:pPr>
      <w:r>
        <w:rPr>
          <w:b w:val="0"/>
          <w:i w:val="0"/>
          <w:color w:val="EE0000"/>
        </w:rPr>
        <w:t>[6.2.NC1a: HS sử dụng câu lệnh (prompt) để AI gợi ý dẫn chứng; tự đánh giá, chọn lọc trước khi dùng.]</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HĐ2 Hình thành kiến thức): KT nghe – nói: Đọc văn bản in, gạch chân chi tiết theo câu hỏi viết sẵn; phiếu học tập có gợi ý từng bước bằng chữ, sơ đồ; trình bày bằng viết bảng/vở, bạn đọc hộ phần viết của HS. · KT máu: Làm phần việc nhẹ trong nhóm (đọc, ghi chép); được nghỉ ngắn khi mệt; nếu vắng điều trị: nhận phiếu, video bài giảng qua nhóm lớp để học bù.</w:t>
      </w:r>
    </w:p>
    <w:p>
      <w:pPr>
        <w:spacing w:before="0" w:after="0"/>
        <w:jc w:val="both"/>
      </w:pPr>
      <w:r>
        <w:rPr>
          <w:b/>
          <w:i w:val="0"/>
        </w:rPr>
        <w:t>3. Hoạt động 3: Luyện tập (Dự kiến thời gian: 10 phút)</w:t>
      </w:r>
    </w:p>
    <w:p>
      <w:pPr>
        <w:spacing w:before="0" w:after="0"/>
        <w:jc w:val="both"/>
      </w:pPr>
      <w:r>
        <w:rPr>
          <w:b/>
          <w:i w:val="0"/>
        </w:rPr>
        <w:t>a) Mục tiêu:</w:t>
      </w:r>
      <w:r>
        <w:rPr>
          <w:b w:val="0"/>
          <w:i w:val="0"/>
        </w:rPr>
        <w:t xml:space="preserve"> Củng cố kiến thức về văn bản 1 và văn bản 2.</w:t>
      </w:r>
    </w:p>
    <w:p>
      <w:pPr>
        <w:spacing w:before="0" w:after="0"/>
        <w:jc w:val="both"/>
      </w:pPr>
      <w:r>
        <w:rPr>
          <w:b/>
          <w:i w:val="0"/>
        </w:rPr>
        <w:t>b) Nội dung:</w:t>
      </w:r>
      <w:r>
        <w:rPr>
          <w:b w:val="0"/>
          <w:i w:val="0"/>
        </w:rPr>
        <w:t xml:space="preserve"> HS làm bài củng cố trực tuyến (Hiền tài là nguyên khí của quốc gia; Yêu và đồng cảm).</w:t>
      </w:r>
    </w:p>
    <w:p>
      <w:pPr>
        <w:spacing w:before="0" w:after="0"/>
        <w:jc w:val="both"/>
      </w:pPr>
      <w:r>
        <w:rPr>
          <w:b/>
          <w:i w:val="0"/>
        </w:rPr>
        <w:t>c) Sản phẩm:</w:t>
      </w:r>
      <w:r>
        <w:rPr>
          <w:b w:val="0"/>
          <w:i w:val="0"/>
        </w:rPr>
        <w:t xml:space="preserve"> Kết quả bài làm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mã QR; HS quét mã làm bài.</w:t>
      </w:r>
    </w:p>
    <w:p>
      <w:pPr>
        <w:jc w:val="center"/>
      </w:pPr>
      <w:r>
        <w:drawing>
          <wp:inline xmlns:a="http://schemas.openxmlformats.org/drawingml/2006/main" xmlns:pic="http://schemas.openxmlformats.org/drawingml/2006/picture">
            <wp:extent cx="1296000" cy="1296000"/>
            <wp:docPr id="1" name="Picture 1"/>
            <wp:cNvGraphicFramePr>
              <a:graphicFrameLocks noChangeAspect="1"/>
            </wp:cNvGraphicFramePr>
            <a:graphic>
              <a:graphicData uri="http://schemas.openxmlformats.org/drawingml/2006/picture">
                <pic:pic>
                  <pic:nvPicPr>
                    <pic:cNvPr id="0" name="QR_van_cc_bai3_k10.png"/>
                    <pic:cNvPicPr/>
                  </pic:nvPicPr>
                  <pic:blipFill>
                    <a:blip r:embed="rId17"/>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Hiền tài là nguyên khí của quốc gia, Yêu và đồng cảm</w:t>
      </w:r>
    </w:p>
    <w:p>
      <w:pPr>
        <w:spacing w:before="0" w:after="0"/>
        <w:jc w:val="center"/>
      </w:pPr>
      <w:r>
        <w:rPr>
          <w:b w:val="0"/>
          <w:i w:val="0"/>
        </w:rPr>
        <w:t>https://trangtu66.github.io/Taode_thi_online/van_cc_bai3_k10.html</w:t>
      </w:r>
    </w:p>
    <w:p>
      <w:pPr>
        <w:spacing w:before="0" w:after="0"/>
        <w:jc w:val="both"/>
      </w:pPr>
      <w:r>
        <w:rPr>
          <w:b w:val="0"/>
          <w:i w:val="0"/>
          <w:color w:val="EE0000"/>
        </w:rPr>
        <w:t>[5.2.NC1b; 2.5.NC1a: HS sử dụng hệ thống luyện tập trực tuyến để củng cố bài học, nhận phản hồi, tự đánh giá; làm bài trung thực, bảo mật thông tin cá nhân.]</w:t>
      </w:r>
    </w:p>
    <w:p>
      <w:pPr>
        <w:spacing w:before="0" w:after="0"/>
        <w:jc w:val="both"/>
      </w:pPr>
      <w:r>
        <w:rPr>
          <w:b/>
          <w:i w:val="0"/>
        </w:rPr>
        <w:t>Bước 2: Thực hiện nhiệm vụ:</w:t>
      </w:r>
      <w:r>
        <w:rPr>
          <w:b w:val="0"/>
          <w:i w:val="0"/>
        </w:rPr>
        <w:t xml:space="preserve"> HS làm bài cá nhân, trung thực.</w:t>
      </w:r>
    </w:p>
    <w:p>
      <w:pPr>
        <w:spacing w:before="0" w:after="0"/>
        <w:jc w:val="both"/>
      </w:pPr>
      <w:r>
        <w:rPr>
          <w:b/>
          <w:i w:val="0"/>
        </w:rPr>
        <w:t>Bước 3: Báo cáo, thảo luận:</w:t>
      </w:r>
      <w:r>
        <w:rPr>
          <w:b w:val="0"/>
          <w:i w:val="0"/>
        </w:rPr>
        <w:t xml:space="preserve"> GV xem kết quả, nêu câu nhiều HS sai.</w:t>
      </w:r>
    </w:p>
    <w:p>
      <w:pPr>
        <w:spacing w:before="0" w:after="0"/>
        <w:jc w:val="both"/>
      </w:pPr>
      <w:r>
        <w:rPr>
          <w:b/>
          <w:i w:val="0"/>
        </w:rPr>
        <w:t>Bước 4: Kết luận, nhận định:</w:t>
      </w:r>
      <w:r>
        <w:rPr>
          <w:b w:val="0"/>
          <w:i w:val="0"/>
        </w:rPr>
        <w:t xml:space="preserve"> GV chữa những câu nhiều HS sai, nhận xét.</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HĐ3 Luyện tập (củng cố trực tuyến)): KT nghe – nói: Làm bình thường trên điện thoại (đề chữ); thời gian làm bài viết lên bảng. · KT máu: Làm tại chỗ; được làm ở nhà nếu mệt hoặc đang điều trị.</w:t>
      </w:r>
    </w:p>
    <w:p>
      <w:pPr>
        <w:spacing w:before="0" w:after="0"/>
        <w:jc w:val="both"/>
      </w:pPr>
      <w:r>
        <w:rPr>
          <w:b/>
          <w:i w:val="0"/>
        </w:rPr>
        <w:t>4. Hoạt động 4: Vận dụng (Kết nối đọc – viết)</w:t>
      </w:r>
    </w:p>
    <w:p>
      <w:pPr>
        <w:spacing w:before="0" w:after="0"/>
        <w:jc w:val="both"/>
      </w:pPr>
      <w:r>
        <w:rPr>
          <w:b/>
          <w:i w:val="0"/>
        </w:rPr>
        <w:t>a) Mục tiêu:</w:t>
      </w:r>
      <w:r>
        <w:rPr>
          <w:b w:val="0"/>
          <w:i w:val="0"/>
        </w:rPr>
        <w:t xml:space="preserve"> Viết đoạn văn bày tỏ suy nghĩ về sự đồng cảm.</w:t>
      </w:r>
    </w:p>
    <w:p>
      <w:pPr>
        <w:spacing w:before="0" w:after="0"/>
        <w:jc w:val="both"/>
      </w:pPr>
      <w:r>
        <w:rPr>
          <w:b/>
          <w:i w:val="0"/>
        </w:rPr>
        <w:t>b) Nội dung:</w:t>
      </w:r>
      <w:r>
        <w:rPr>
          <w:b w:val="0"/>
          <w:i w:val="0"/>
        </w:rPr>
        <w:t xml:space="preserve"> Sự đồng cảm tạo nên vẻ đẹp gắn kết của thế giới. Hãy viết đoạn văn (khoảng 150 chữ) về chủ đề này.</w:t>
      </w:r>
    </w:p>
    <w:p>
      <w:pPr>
        <w:spacing w:before="0" w:after="0"/>
        <w:jc w:val="both"/>
      </w:pPr>
      <w:r>
        <w:rPr>
          <w:b/>
          <w:i w:val="0"/>
        </w:rPr>
        <w:t>c) Sản phẩm:</w:t>
      </w:r>
      <w:r>
        <w:rPr>
          <w:b w:val="0"/>
          <w:i w:val="0"/>
        </w:rPr>
        <w:t xml:space="preserve"> Đoạn văn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yêu cầu.</w:t>
      </w:r>
    </w:p>
    <w:p>
      <w:pPr>
        <w:spacing w:before="0" w:after="0"/>
        <w:jc w:val="both"/>
      </w:pPr>
      <w:r>
        <w:rPr>
          <w:b/>
          <w:i w:val="0"/>
        </w:rPr>
        <w:t>Bước 2: Thực hiện nhiệm vụ:</w:t>
      </w:r>
      <w:r>
        <w:rPr>
          <w:b w:val="0"/>
          <w:i w:val="0"/>
        </w:rPr>
        <w:t xml:space="preserve"> HS viết ở nhà.</w:t>
      </w:r>
    </w:p>
    <w:p>
      <w:pPr>
        <w:spacing w:before="0" w:after="0"/>
        <w:jc w:val="both"/>
      </w:pPr>
      <w:r>
        <w:rPr>
          <w:b/>
          <w:i w:val="0"/>
        </w:rPr>
        <w:t>Bước 3: Báo cáo, thảo luận:</w:t>
      </w:r>
      <w:r>
        <w:rPr>
          <w:b w:val="0"/>
          <w:i w:val="0"/>
        </w:rPr>
        <w:t xml:space="preserve"> HS nộp bài vào tiết sau.</w:t>
      </w:r>
    </w:p>
    <w:p>
      <w:pPr>
        <w:spacing w:before="0" w:after="0"/>
        <w:jc w:val="both"/>
      </w:pPr>
      <w:r>
        <w:rPr>
          <w:b/>
          <w:i w:val="0"/>
        </w:rPr>
        <w:t>Bước 4: Kết luận, nhận định:</w:t>
      </w:r>
      <w:r>
        <w:rPr>
          <w:b w:val="0"/>
          <w:i w:val="0"/>
        </w:rPr>
        <w:t xml:space="preserve"> GV nhận xét theo bảng kiểm (Phụ lục).</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HĐ4 Vận dụng (kết nối đọc – viết)): KT nghe – nói: Viết đoạn văn theo khung câu gợi ý (câu mở – ý chính – câu kết); GV góp ý bằng chữ. · KT máu: Hạn nộp linh hoạt theo lịch điều trị.</w:t>
      </w:r>
    </w:p>
    <w:p>
      <w:pPr>
        <w:spacing w:before="80" w:after="80"/>
        <w:jc w:val="center"/>
      </w:pPr>
      <w:r>
        <w:rPr>
          <w:b/>
          <w:i w:val="0"/>
        </w:rPr>
        <w:t>----------HẾT TIẾT 26 CHUYỂN SANG TIẾT 27----------</w:t>
      </w:r>
    </w:p>
    <w:p>
      <w:pPr>
        <w:spacing w:before="80" w:after="0"/>
        <w:jc w:val="center"/>
      </w:pPr>
      <w:r>
        <w:rPr>
          <w:b/>
          <w:i w:val="0"/>
        </w:rPr>
        <w:t>VĂN BẢN 3:</w:t>
      </w:r>
    </w:p>
    <w:p>
      <w:pPr>
        <w:spacing w:before="80" w:after="0"/>
        <w:jc w:val="center"/>
      </w:pPr>
      <w:r>
        <w:rPr>
          <w:b/>
          <w:i w:val="0"/>
        </w:rPr>
        <w:t>CHỮ BẦU LÊN NHÀ THƠ</w:t>
      </w:r>
    </w:p>
    <w:p>
      <w:pPr>
        <w:spacing w:before="80" w:after="0"/>
        <w:jc w:val="center"/>
      </w:pPr>
      <w:r>
        <w:rPr>
          <w:b/>
          <w:i w:val="0"/>
        </w:rPr>
        <w:t>(Trích – Lê Đạt)</w:t>
      </w:r>
    </w:p>
    <w:p>
      <w:pPr>
        <w:spacing w:before="0" w:after="0"/>
        <w:jc w:val="center"/>
      </w:pPr>
      <w:r>
        <w:rPr>
          <w:b w:val="0"/>
          <w:i w:val="0"/>
        </w:rPr>
        <w:t>(Dự kiến thời gian: 02 tiết – Tiết 27, 28)</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Tạo hứng thú, khơi gợi hình dung của HS về nhà thơ và việc làm thơ.</w:t>
      </w:r>
    </w:p>
    <w:p>
      <w:pPr>
        <w:spacing w:before="0" w:after="0"/>
        <w:jc w:val="both"/>
      </w:pPr>
      <w:r>
        <w:rPr>
          <w:b/>
          <w:i w:val="0"/>
        </w:rPr>
        <w:t>b) Nội dung:</w:t>
      </w:r>
      <w:r>
        <w:rPr>
          <w:b w:val="0"/>
          <w:i w:val="0"/>
        </w:rPr>
        <w:t xml:space="preserve"> HS trả lời câu hỏi Trước khi đọc (SGK tr.82).</w:t>
      </w:r>
    </w:p>
    <w:p>
      <w:pPr>
        <w:spacing w:before="0" w:after="0"/>
        <w:jc w:val="both"/>
      </w:pPr>
      <w:r>
        <w:rPr>
          <w:b/>
          <w:i w:val="0"/>
        </w:rPr>
        <w:t>c) Sản phẩm:</w:t>
      </w:r>
      <w:r>
        <w:rPr>
          <w:b w:val="0"/>
          <w:i w:val="0"/>
        </w:rPr>
        <w:t xml:space="preserve"> Chia sẻ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hỏi: Trong hình dung của bạn, nhà thơ phải là người thế nào? Bạn có cho rằng việc làm thơ gắn liền với những phút cao hứng, “bốc đồng”?</w:t>
      </w:r>
    </w:p>
    <w:p>
      <w:pPr>
        <w:spacing w:before="0" w:after="0"/>
        <w:jc w:val="both"/>
      </w:pPr>
      <w:r>
        <w:rPr>
          <w:b/>
          <w:i w:val="0"/>
        </w:rPr>
        <w:t>Bước 2: Thực hiện nhiệm vụ</w:t>
      </w:r>
    </w:p>
    <w:p>
      <w:pPr>
        <w:spacing w:before="0" w:after="0"/>
        <w:jc w:val="both"/>
      </w:pPr>
      <w:r>
        <w:rPr>
          <w:b w:val="0"/>
          <w:i w:val="0"/>
        </w:rPr>
        <w:t>HS suy nghĩ cá nhân.</w:t>
      </w:r>
    </w:p>
    <w:p>
      <w:pPr>
        <w:spacing w:before="0" w:after="0"/>
        <w:jc w:val="both"/>
      </w:pPr>
      <w:r>
        <w:rPr>
          <w:b/>
          <w:i w:val="0"/>
        </w:rPr>
        <w:t>Bước 3: Báo cáo, thảo luận</w:t>
      </w:r>
    </w:p>
    <w:p>
      <w:pPr>
        <w:spacing w:before="0" w:after="0"/>
        <w:jc w:val="both"/>
      </w:pPr>
      <w:r>
        <w:rPr>
          <w:b w:val="0"/>
          <w:i w:val="0"/>
        </w:rPr>
        <w:t>- 2 – 3 HS chia sẻ.</w:t>
      </w:r>
    </w:p>
    <w:p>
      <w:pPr>
        <w:spacing w:before="0" w:after="0"/>
        <w:jc w:val="both"/>
      </w:pPr>
      <w:r>
        <w:rPr>
          <w:b/>
          <w:i w:val="0"/>
        </w:rPr>
        <w:t>Bước 4: Kết luận, nhận định</w:t>
      </w:r>
    </w:p>
    <w:p>
      <w:pPr>
        <w:spacing w:before="0" w:after="0"/>
        <w:jc w:val="both"/>
      </w:pPr>
      <w:r>
        <w:rPr>
          <w:b w:val="0"/>
          <w:i w:val="0"/>
        </w:rPr>
        <w:t>- GV dẫn vào bài: Lê Đạt tự nhận mình là “phu chữ”. Vì sao ông nói “chữ bầu lên nhà thơ”?</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HĐ1 Mở đầu): KT nghe – nói: Câu hỏi Trước khi đọc viết trên slide/bảng; HS trả lời bằng bảng con hoặc giơ thẻ. · KT máu: Trả lời tại chỗ; được ngồi nghỉ nếu mệt.</w:t>
      </w:r>
    </w:p>
    <w:p>
      <w:pPr>
        <w:spacing w:before="0" w:after="0"/>
        <w:jc w:val="both"/>
      </w:pPr>
      <w:r>
        <w:rPr>
          <w:b/>
          <w:i w:val="0"/>
        </w:rPr>
        <w:t>2. Hoạt động 2: Hình thành kiến thức mới (Dự kiến thời gian: 70 phút)</w:t>
      </w:r>
    </w:p>
    <w:p>
      <w:pPr>
        <w:spacing w:before="0" w:after="0"/>
        <w:jc w:val="both"/>
      </w:pPr>
      <w:r>
        <w:rPr>
          <w:b/>
          <w:i w:val="0"/>
        </w:rPr>
        <w:t>a) Mục tiêu:</w:t>
      </w:r>
    </w:p>
    <w:p>
      <w:pPr>
        <w:spacing w:before="0" w:after="0"/>
        <w:jc w:val="both"/>
      </w:pPr>
      <w:r>
        <w:rPr>
          <w:b w:val="0"/>
          <w:i w:val="0"/>
        </w:rPr>
        <w:t>- Xác định vấn đề chính, câu nêu ý cốt lõi; phân tích cách tác giả tranh luận, phản bác các quan niệm phổ biến về thơ.</w:t>
      </w:r>
    </w:p>
    <w:p>
      <w:pPr>
        <w:spacing w:before="0" w:after="0"/>
        <w:jc w:val="both"/>
      </w:pPr>
      <w:r>
        <w:rPr>
          <w:b w:val="0"/>
          <w:i w:val="0"/>
        </w:rPr>
        <w:t>- Đánh giá sức thuyết phục của lí lẽ, bằng chứng; hiểu quan niệm về lao động chữ của nhà thơ.</w:t>
      </w:r>
    </w:p>
    <w:p>
      <w:pPr>
        <w:spacing w:before="0" w:after="0"/>
        <w:jc w:val="both"/>
      </w:pPr>
      <w:r>
        <w:rPr>
          <w:b/>
          <w:i w:val="0"/>
        </w:rPr>
        <w:t>b) Nội dung:</w:t>
      </w:r>
    </w:p>
    <w:p>
      <w:pPr>
        <w:spacing w:before="0" w:after="0"/>
        <w:jc w:val="both"/>
      </w:pPr>
      <w:r>
        <w:rPr>
          <w:b/>
          <w:i w:val="0"/>
        </w:rPr>
        <w:t>b.1.</w:t>
      </w:r>
      <w:r>
        <w:rPr>
          <w:b w:val="0"/>
          <w:i w:val="0"/>
        </w:rPr>
        <w:t xml:space="preserve"> Tìm hiểu chung: tác giả, tác phẩm.</w:t>
      </w:r>
    </w:p>
    <w:p>
      <w:pPr>
        <w:spacing w:before="0" w:after="0"/>
        <w:jc w:val="both"/>
      </w:pPr>
      <w:r>
        <w:rPr>
          <w:b/>
          <w:i w:val="0"/>
        </w:rPr>
        <w:t>b.2.</w:t>
      </w:r>
      <w:r>
        <w:rPr>
          <w:b w:val="0"/>
          <w:i w:val="0"/>
        </w:rPr>
        <w:t xml:space="preserve"> Khám phá văn bản: HS đọc SGK tr.82 – 85, trả lời 6 câu hỏi SGK tr.85.</w:t>
      </w:r>
    </w:p>
    <w:p>
      <w:pPr>
        <w:spacing w:before="0" w:after="0"/>
        <w:jc w:val="both"/>
      </w:pPr>
      <w:r>
        <w:rPr>
          <w:b/>
          <w:i w:val="0"/>
        </w:rPr>
        <w:t>b.3.</w:t>
      </w:r>
      <w:r>
        <w:rPr>
          <w:b w:val="0"/>
          <w:i w:val="0"/>
        </w:rPr>
        <w:t xml:space="preserve"> Tổng kết.</w:t>
      </w:r>
    </w:p>
    <w:p>
      <w:pPr>
        <w:spacing w:before="0" w:after="0"/>
        <w:jc w:val="both"/>
      </w:pPr>
      <w:r>
        <w:rPr>
          <w:b/>
          <w:i w:val="0"/>
        </w:rPr>
        <w:t>c) Sản phẩm:</w:t>
      </w:r>
      <w:r>
        <w:rPr>
          <w:b w:val="0"/>
          <w:i w:val="0"/>
        </w:rPr>
        <w:t xml:space="preserve"> Là những chia sẻ </w:t>
      </w:r>
      <w:r>
        <w:rPr>
          <w:b/>
          <w:i w:val="0"/>
        </w:rPr>
        <w:t>các kết quả đọc</w:t>
      </w:r>
      <w:r>
        <w:rPr>
          <w:b w:val="0"/>
          <w:i w:val="0"/>
        </w:rPr>
        <w:t xml:space="preserve"> của cá nhân/đại diện nhóm;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Tìm hiểu chung</w:t>
            </w:r>
          </w:p>
          <w:p>
            <w:pPr>
              <w:spacing w:before="0" w:after="0"/>
              <w:jc w:val="both"/>
            </w:pPr>
            <w:r>
              <w:rPr>
                <w:b/>
                <w:i w:val="0"/>
              </w:rPr>
              <w:t>1. Tác giả:</w:t>
            </w:r>
            <w:r>
              <w:rPr>
                <w:b w:val="0"/>
                <w:i w:val="0"/>
              </w:rPr>
              <w:t xml:space="preserve"> Lê Đạt (1929 – 2008), tên khai sinh Đào Công Đạt, quê Bắc Ninh; luôn có ý thức tìm tòi, cách tân, đề cao lao động chữ nghĩa, tự nhận là “phu chữ”; Giải thưởng Nhà nước về Văn học nghệ thuật năm 2007.</w:t>
            </w:r>
          </w:p>
          <w:p>
            <w:pPr>
              <w:spacing w:before="0" w:after="0"/>
              <w:jc w:val="both"/>
            </w:pPr>
            <w:r>
              <w:rPr>
                <w:b/>
                <w:i w:val="0"/>
              </w:rPr>
              <w:t>2. Tác phẩm:</w:t>
            </w:r>
            <w:r>
              <w:rPr>
                <w:b w:val="0"/>
                <w:i w:val="0"/>
              </w:rPr>
              <w:t xml:space="preserve"> Chữ bầu lên nhà thơ in lần đầu trên báo Văn nghệ, số 34, năm 1994 – tiểu luận thể hiện quan niệm của tác giả về nghề thơ.</w:t>
            </w:r>
          </w:p>
          <w:p>
            <w:pPr>
              <w:spacing w:before="0" w:after="0"/>
              <w:jc w:val="both"/>
            </w:pPr>
            <w:r>
              <w:rPr>
                <w:b/>
                <w:i w:val="0"/>
              </w:rPr>
              <w:t>II. Khám phá văn bản</w:t>
            </w:r>
          </w:p>
          <w:p>
            <w:pPr>
              <w:spacing w:before="0" w:after="0"/>
              <w:jc w:val="both"/>
            </w:pPr>
            <w:r>
              <w:rPr>
                <w:b/>
                <w:i w:val="0"/>
              </w:rPr>
              <w:t>1. Vấn đề chính:</w:t>
            </w:r>
            <w:r>
              <w:rPr>
                <w:b w:val="0"/>
                <w:i w:val="0"/>
              </w:rPr>
              <w:t xml:space="preserve"> mối quan hệ giữa nhà thơ và chữ; nhà thơ phải lao động chữ nghĩa nghiêm túc, chính chữ quyết định danh vị nhà thơ.</w:t>
            </w:r>
          </w:p>
          <w:p>
            <w:pPr>
              <w:spacing w:before="0" w:after="0"/>
              <w:jc w:val="both"/>
            </w:pPr>
            <w:r>
              <w:rPr>
                <w:b/>
                <w:i w:val="0"/>
              </w:rPr>
              <w:t>2. Phần 1:</w:t>
            </w:r>
            <w:r>
              <w:rPr>
                <w:b w:val="0"/>
                <w:i w:val="0"/>
              </w:rPr>
              <w:t xml:space="preserve"> phân biệt văn xuôi “ý tại ngôn tại” và thơ “ý tại ngôn ngoại”; “Người ta làm thơ không phải bằng ý mà bằng chữ”; nhà thơ làm chữ chủ yếu ở diện mạo, âm lượng, độ vang vọng, sức gợi cảm của chữ trong tương quan hữu cơ với câu, bài thơ.</w:t>
            </w:r>
          </w:p>
          <w:p>
            <w:pPr>
              <w:spacing w:before="0" w:after="0"/>
              <w:jc w:val="both"/>
            </w:pPr>
            <w:r>
              <w:rPr>
                <w:b/>
                <w:i w:val="0"/>
              </w:rPr>
              <w:t>3. Phần 2 – tranh luận với hai quan niệm:</w:t>
            </w:r>
            <w:r>
              <w:rPr>
                <w:b w:val="0"/>
                <w:i w:val="0"/>
              </w:rPr>
              <w:t xml:space="preserve"> thơ gắn với cảm xúc bột phát, “bốc đồng”; thơ là năng khiếu đặc biệt, xa lạ với lao động. Lí lẽ: “Những cơn bốc đồng thường ngắn ngủi”; câu thơ hay “kì ngộ” là kết quả của “một thành tâm kiên trì, một đa mang đắm đuối”; “Làm thơ không phải đánh quả”; tác giả “không mê những nhà thơ thần đồng”, ưa những nhà thơ “một nắng hai sương, lầm lũi, lực điền trên cánh đồng giấy, đổi bát mồ hôi lấy từng hạt chữ”.</w:t>
            </w:r>
          </w:p>
          <w:p>
            <w:pPr>
              <w:spacing w:before="0" w:after="0"/>
              <w:jc w:val="both"/>
            </w:pPr>
            <w:r>
              <w:rPr>
                <w:b/>
                <w:i w:val="0"/>
              </w:rPr>
              <w:t>4. Bằng chứng:</w:t>
            </w:r>
            <w:r>
              <w:rPr>
                <w:b w:val="0"/>
                <w:i w:val="0"/>
              </w:rPr>
              <w:t xml:space="preserve"> Tôn-xtôi chữa đi chữa lại Chiến tranh và hoà bình; Phlô-be cân nhắc chữ “như một thầy lang bốc những vị thuốc công phạt”; Lý Bạch, Xa-a-đi, Gớt, Ta-go “vào buổi chiều tóc bạc vẫn thu hoạch những mùa thơ dậy thì”; Pi-cát-xô “Người ta cần rất nhiều thời gian để trở nên trẻ”.</w:t>
            </w:r>
          </w:p>
          <w:p>
            <w:pPr>
              <w:spacing w:before="0" w:after="0"/>
              <w:jc w:val="both"/>
            </w:pPr>
            <w:r>
              <w:rPr>
                <w:b/>
                <w:i w:val="0"/>
              </w:rPr>
              <w:t>5. “Chữ bầu lên nhà thơ”:</w:t>
            </w:r>
            <w:r>
              <w:rPr>
                <w:b w:val="0"/>
                <w:i w:val="0"/>
              </w:rPr>
              <w:t xml:space="preserve"> lời của nhà thơ Pháp Ét-mông Gia-bét – không có chức nhà thơ suốt đời; mỗi lần làm một bài thơ, nhà thơ lại phải ứng cử trong một cuộc bầu khắc nghiệt của cử tri chữ.</w:t>
            </w:r>
          </w:p>
          <w:p>
            <w:pPr>
              <w:spacing w:before="0" w:after="0"/>
              <w:jc w:val="both"/>
            </w:pPr>
            <w:r>
              <w:rPr>
                <w:b/>
                <w:i w:val="0"/>
              </w:rPr>
              <w:t>6. Phần 3:</w:t>
            </w:r>
            <w:r>
              <w:rPr>
                <w:b w:val="0"/>
                <w:i w:val="0"/>
              </w:rPr>
              <w:t xml:space="preserve"> con đường thơ của mỗi người rất khác nhau, nhưng nhà thơ nào cũng phải “dùi mài và lao động chữ, biến ngôn ngữ công cộng thành ngôn ngữ đặc sản độc nhất”.</w:t>
            </w:r>
          </w:p>
          <w:p>
            <w:pPr>
              <w:spacing w:before="0" w:after="0"/>
              <w:jc w:val="both"/>
            </w:pPr>
            <w:r>
              <w:rPr>
                <w:b/>
                <w:i w:val="0"/>
              </w:rPr>
              <w:t>III. Tổng kết</w:t>
            </w:r>
          </w:p>
          <w:p>
            <w:pPr>
              <w:spacing w:before="0" w:after="0"/>
              <w:jc w:val="both"/>
            </w:pPr>
            <w:r>
              <w:rPr>
                <w:b/>
                <w:i w:val="0"/>
              </w:rPr>
              <w:t>1. Nội dung:</w:t>
            </w:r>
            <w:r>
              <w:rPr>
                <w:b w:val="0"/>
                <w:i w:val="0"/>
              </w:rPr>
              <w:t xml:space="preserve"> đề cao lao động sáng tạo nghiêm túc, công phu với chữ của nhà thơ.</w:t>
            </w:r>
          </w:p>
          <w:p>
            <w:pPr>
              <w:spacing w:before="0" w:after="0"/>
              <w:jc w:val="both"/>
            </w:pPr>
            <w:r>
              <w:rPr>
                <w:b/>
                <w:i w:val="0"/>
              </w:rPr>
              <w:t>2. Nghệ thuật:</w:t>
            </w:r>
            <w:r>
              <w:rPr>
                <w:b w:val="0"/>
                <w:i w:val="0"/>
              </w:rPr>
              <w:t xml:space="preserve"> lập luận chặt chẽ, có tranh luận, phản bác; bằng chứng phong phú; cách diễn đạt giàu hình ảnh, hóm hỉnh, giàu cá tính.</w:t>
            </w:r>
          </w:p>
        </w:tc>
      </w:tr>
    </w:tbl>
    <w:p>
      <w:pPr>
        <w:spacing w:before="0" w:after="0"/>
        <w:jc w:val="both"/>
      </w:pPr>
    </w:p>
    <w:p>
      <w:pPr>
        <w:spacing w:before="0" w:after="0"/>
        <w:jc w:val="both"/>
      </w:pPr>
      <w:r>
        <w:rPr>
          <w:b/>
          <w:i w:val="0"/>
        </w:rPr>
        <w:t>d) Tổ chức thực hiện</w:t>
      </w:r>
    </w:p>
    <w:p>
      <w:pPr>
        <w:spacing w:before="0" w:after="0"/>
        <w:jc w:val="both"/>
      </w:pPr>
      <w:r>
        <w:rPr>
          <w:b/>
          <w:i w:val="0"/>
        </w:rPr>
        <w:t>d.1. Nhiệm vụ 1: Tìm hiểu chung, vấn đề chính của văn bản</w:t>
      </w:r>
    </w:p>
    <w:p>
      <w:pPr>
        <w:spacing w:before="0" w:after="0"/>
        <w:jc w:val="both"/>
      </w:pPr>
      <w:r>
        <w:rPr>
          <w:b/>
          <w:i w:val="0"/>
        </w:rPr>
        <w:t>Bước 1: Giao nhiệm vụ học tập</w:t>
      </w:r>
    </w:p>
    <w:p>
      <w:pPr>
        <w:spacing w:before="0" w:after="0"/>
        <w:jc w:val="both"/>
      </w:pPr>
      <w:r>
        <w:rPr>
          <w:b w:val="0"/>
          <w:i w:val="0"/>
        </w:rPr>
        <w:t>- Cá nhân: Xác định vấn đề chính; câu nêu bật ý cốt lõi (câu hỏi 1, 2 SGK); trả lời các câu hỏi bên lề (“ý tại ngôn tại”, “nghĩa tiêu dùng” và “nghĩa tự vị”).</w:t>
      </w:r>
    </w:p>
    <w:p>
      <w:pPr>
        <w:spacing w:before="0" w:after="0"/>
        <w:jc w:val="both"/>
      </w:pPr>
      <w:r>
        <w:rPr>
          <w:b w:val="0"/>
          <w:i w:val="0"/>
          <w:color w:val="EE0000"/>
        </w:rPr>
        <w:t>- GV yêu cầu HS sử dụng thiết bị cá nhân tìm hiểu thêm về nhà thơ Lê Đạt trên nguồn chính thống (báo Văn nghệ, Hội Nhà văn Việt Nam).</w:t>
      </w:r>
    </w:p>
    <w:p>
      <w:pPr>
        <w:spacing w:before="0" w:after="0"/>
        <w:jc w:val="both"/>
      </w:pPr>
      <w:r>
        <w:rPr>
          <w:b/>
          <w:i w:val="0"/>
        </w:rPr>
        <w:t>Bước 2: Thực hiện nhiệm vụ</w:t>
      </w:r>
    </w:p>
    <w:p>
      <w:pPr>
        <w:spacing w:before="0" w:after="0"/>
        <w:jc w:val="both"/>
      </w:pPr>
      <w:r>
        <w:rPr>
          <w:b w:val="0"/>
          <w:i w:val="0"/>
        </w:rPr>
        <w:t>HS đọc văn bản, làm việc cá nhân.</w:t>
      </w:r>
    </w:p>
    <w:p>
      <w:pPr>
        <w:spacing w:before="0" w:after="0"/>
        <w:jc w:val="both"/>
      </w:pPr>
      <w:r>
        <w:rPr>
          <w:b/>
          <w:i w:val="0"/>
        </w:rPr>
        <w:t>Bước 3: Báo cáo, thảo luận</w:t>
      </w:r>
    </w:p>
    <w:p>
      <w:pPr>
        <w:spacing w:before="0" w:after="0"/>
        <w:jc w:val="both"/>
      </w:pPr>
      <w:r>
        <w:rPr>
          <w:b w:val="0"/>
          <w:i w:val="0"/>
        </w:rPr>
        <w:t>- 2 – 3 HS trình bày; lớp bổ sung.</w:t>
      </w:r>
    </w:p>
    <w:p>
      <w:pPr>
        <w:spacing w:before="0" w:after="0"/>
        <w:jc w:val="both"/>
      </w:pPr>
      <w:r>
        <w:rPr>
          <w:b/>
          <w:i w:val="0"/>
        </w:rPr>
        <w:t>Bước 4: Kết luận, nhận định</w:t>
      </w:r>
    </w:p>
    <w:p>
      <w:pPr>
        <w:spacing w:before="0" w:after="0"/>
        <w:jc w:val="both"/>
      </w:pPr>
      <w:r>
        <w:rPr>
          <w:b w:val="0"/>
          <w:i w:val="0"/>
        </w:rPr>
        <w:t>- GV nhận xét, chốt mục I và ý 1, 2 mục II.</w:t>
      </w:r>
    </w:p>
    <w:p>
      <w:pPr>
        <w:spacing w:before="80" w:after="80"/>
        <w:jc w:val="center"/>
      </w:pPr>
      <w:r>
        <w:rPr>
          <w:b/>
          <w:i w:val="0"/>
        </w:rPr>
        <w:t>----------HẾT TIẾT 27 CHUYỂN SANG TIẾT 28----------</w:t>
      </w:r>
    </w:p>
    <w:p>
      <w:pPr>
        <w:spacing w:before="0" w:after="0"/>
        <w:jc w:val="both"/>
      </w:pPr>
      <w:r>
        <w:rPr>
          <w:b/>
          <w:i w:val="0"/>
        </w:rPr>
        <w:t>d.2. Nhiệm vụ 2: Nghệ thuật tranh luận, phản bác (thảo luận nhóm)</w:t>
      </w:r>
    </w:p>
    <w:p>
      <w:pPr>
        <w:spacing w:before="0" w:after="0"/>
        <w:jc w:val="both"/>
      </w:pPr>
      <w:r>
        <w:rPr>
          <w:b/>
          <w:i w:val="0"/>
        </w:rPr>
        <w:t>Bước 1: Giao nhiệm vụ học tập</w:t>
      </w:r>
    </w:p>
    <w:p>
      <w:pPr>
        <w:spacing w:before="0" w:after="0"/>
        <w:jc w:val="both"/>
      </w:pPr>
      <w:r>
        <w:rPr>
          <w:b/>
          <w:i w:val="0"/>
        </w:rPr>
        <w:t>+ Nhóm 1, 2 (nhóm A):</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1</w:t>
            </w:r>
          </w:p>
          <w:p>
            <w:pPr>
              <w:spacing w:before="80" w:after="0"/>
              <w:jc w:val="center"/>
            </w:pPr>
            <w:r>
              <w:rPr>
                <w:b/>
                <w:i w:val="0"/>
              </w:rPr>
              <w:t>Bài 3: NGHỆ THUẬT THUYẾT PHỤC TRONG VĂN NGHỊ LUẬN</w:t>
            </w:r>
          </w:p>
          <w:p>
            <w:pPr>
              <w:spacing w:before="80" w:after="0"/>
              <w:jc w:val="center"/>
            </w:pPr>
            <w:r>
              <w:rPr>
                <w:b/>
                <w:i w:val="0"/>
              </w:rPr>
              <w:t>Đọc: Văn bản 3 – CHỮ BẦU LÊN NHÀ THƠ (Lê Đạt)</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Tìm lí lẽ, bằng chứng tác giả dùng để phản bác quan niệm thơ gắn với cảm xúc bột phát, “bốc đồng”. Đánh giá sức thuyết phục của chúng (câu hỏi 3 SGK).</w:t>
            </w:r>
          </w:p>
        </w:tc>
      </w:tr>
    </w:tbl>
    <w:p>
      <w:pPr>
        <w:spacing w:before="0" w:after="0"/>
        <w:jc w:val="both"/>
      </w:pPr>
    </w:p>
    <w:p>
      <w:pPr>
        <w:spacing w:before="0" w:after="0"/>
        <w:jc w:val="both"/>
      </w:pPr>
      <w:r>
        <w:rPr>
          <w:b/>
          <w:i w:val="0"/>
        </w:rPr>
        <w:t>+ Nhóm 3, 4 (nhóm B):</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2</w:t>
            </w:r>
          </w:p>
          <w:p>
            <w:pPr>
              <w:spacing w:before="80" w:after="0"/>
              <w:jc w:val="center"/>
            </w:pPr>
            <w:r>
              <w:rPr>
                <w:b/>
                <w:i w:val="0"/>
              </w:rPr>
              <w:t>Bài 3: NGHỆ THUẬT THUYẾT PHỤC TRONG VĂN NGHỊ LUẬN</w:t>
            </w:r>
          </w:p>
          <w:p>
            <w:pPr>
              <w:spacing w:before="80" w:after="0"/>
              <w:jc w:val="center"/>
            </w:pPr>
            <w:r>
              <w:rPr>
                <w:b/>
                <w:i w:val="0"/>
              </w:rPr>
              <w:t>Đọc: Văn bản 3 – CHỮ BẦU LÊN NHÀ THƠ (Lê Đạt)</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Tìm lí lẽ, bằng chứng tác giả dùng để phản bác quan niệm thơ là năng khiếu đặc biệt, xa lạ với lao động. Đánh giá sức thuyết phục của chúng (câu hỏi 3 SGK).</w:t>
            </w:r>
          </w:p>
        </w:tc>
      </w:tr>
    </w:tbl>
    <w:p>
      <w:pPr>
        <w:spacing w:before="0" w:after="0"/>
        <w:jc w:val="both"/>
      </w:pPr>
    </w:p>
    <w:p>
      <w:pPr>
        <w:spacing w:before="0" w:after="0"/>
        <w:jc w:val="both"/>
      </w:pPr>
      <w:r>
        <w:rPr>
          <w:b/>
          <w:i w:val="0"/>
        </w:rPr>
        <w:t>+ Nhóm 5, 6:</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3</w:t>
            </w:r>
          </w:p>
          <w:p>
            <w:pPr>
              <w:spacing w:before="80" w:after="0"/>
              <w:jc w:val="center"/>
            </w:pPr>
            <w:r>
              <w:rPr>
                <w:b/>
                <w:i w:val="0"/>
              </w:rPr>
              <w:t>Bài 3: NGHỆ THUẬT THUYẾT PHỤC TRONG VĂN NGHỊ LUẬN</w:t>
            </w:r>
          </w:p>
          <w:p>
            <w:pPr>
              <w:spacing w:before="80" w:after="0"/>
              <w:jc w:val="center"/>
            </w:pPr>
            <w:r>
              <w:rPr>
                <w:b/>
                <w:i w:val="0"/>
              </w:rPr>
              <w:t>Đọc: Văn bản 3 – CHỮ BẦU LÊN NHÀ THƠ (Lê Đạt)</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Thử định nghĩa “chữ” theo Lê Đạt. Tìm một ví dụ thơ minh hoạ cho luận điểm “Nhà thơ làm chữ…” (câu hỏi 4, 5 SGK) – ví dụ chữ “xanh” trong Mùa xuân xanh (Nguyễn Bính).</w:t>
            </w:r>
          </w:p>
        </w:tc>
      </w:tr>
    </w:tbl>
    <w:p>
      <w:pPr>
        <w:spacing w:before="0" w:after="0"/>
        <w:jc w:val="both"/>
      </w:pPr>
    </w:p>
    <w:p>
      <w:pPr>
        <w:spacing w:before="0" w:after="0"/>
        <w:jc w:val="both"/>
      </w:pPr>
      <w:r>
        <w:rPr>
          <w:b/>
          <w:i w:val="0"/>
        </w:rPr>
        <w:t>Bước 2: Thực hiện nhiệm vụ</w:t>
      </w:r>
    </w:p>
    <w:p>
      <w:pPr>
        <w:spacing w:before="0" w:after="0"/>
        <w:jc w:val="both"/>
      </w:pPr>
      <w:r>
        <w:rPr>
          <w:b w:val="0"/>
          <w:i w:val="0"/>
        </w:rPr>
        <w:t>- HS thảo luận nhóm 12 phút; nhóm A và nhóm B tổ chức tranh luận nhỏ.</w:t>
      </w:r>
    </w:p>
    <w:p>
      <w:pPr>
        <w:spacing w:before="0" w:after="0"/>
        <w:jc w:val="both"/>
      </w:pPr>
      <w:r>
        <w:rPr>
          <w:b/>
          <w:i w:val="0"/>
        </w:rPr>
        <w:t>Bước 3: Báo cáo, thảo luận</w:t>
      </w:r>
    </w:p>
    <w:p>
      <w:pPr>
        <w:spacing w:before="0" w:after="0"/>
        <w:jc w:val="both"/>
      </w:pPr>
      <w:r>
        <w:rPr>
          <w:b w:val="0"/>
          <w:i w:val="0"/>
        </w:rPr>
        <w:t>- Đại diện các nhóm trình bày; cả lớp đánh giá sức thuyết phục.</w:t>
      </w:r>
    </w:p>
    <w:p>
      <w:pPr>
        <w:spacing w:before="0" w:after="0"/>
        <w:jc w:val="both"/>
      </w:pPr>
      <w:r>
        <w:rPr>
          <w:b/>
          <w:i w:val="0"/>
        </w:rPr>
        <w:t>Bước 4: Kết luận, nhận định</w:t>
      </w:r>
    </w:p>
    <w:p>
      <w:pPr>
        <w:spacing w:before="0" w:after="0"/>
        <w:jc w:val="both"/>
      </w:pPr>
      <w:r>
        <w:rPr>
          <w:b w:val="0"/>
          <w:i w:val="0"/>
        </w:rPr>
        <w:t>- GV nhận xét, chốt ý 3 – 6 mục II, mục III; trả lời câu hỏi 6 (sáng tạo thơ là lao động nghiêm túc, công phu).</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HĐ2 Hình thành kiến thức): KT nghe – nói: Đọc văn bản in, gạch chân chi tiết theo câu hỏi viết sẵn; phiếu học tập có gợi ý từng bước bằng chữ, sơ đồ; trình bày bằng viết bảng/vở, bạn đọc hộ phần viết của HS. · KT máu: Làm phần việc nhẹ trong nhóm (đọc, ghi chép); được nghỉ ngắn khi mệt; nếu vắng điều trị: nhận phiếu, video bài giảng qua nhóm lớp để học bù.</w:t>
      </w:r>
    </w:p>
    <w:p>
      <w:pPr>
        <w:spacing w:before="0" w:after="0"/>
        <w:jc w:val="both"/>
      </w:pPr>
      <w:r>
        <w:rPr>
          <w:b/>
          <w:i w:val="0"/>
        </w:rPr>
        <w:t>3. Hoạt động 3: Luyện tập (Dự kiến thời gian: 10 phút)</w:t>
      </w:r>
    </w:p>
    <w:p>
      <w:pPr>
        <w:spacing w:before="0" w:after="0"/>
        <w:jc w:val="both"/>
      </w:pPr>
      <w:r>
        <w:rPr>
          <w:b/>
          <w:i w:val="0"/>
        </w:rPr>
        <w:t>a) Mục tiêu:</w:t>
      </w:r>
      <w:r>
        <w:rPr>
          <w:b w:val="0"/>
          <w:i w:val="0"/>
        </w:rPr>
        <w:t xml:space="preserve"> Củng cố kiến thức về văn bản Chữ bầu lên nhà thơ.</w:t>
      </w:r>
    </w:p>
    <w:p>
      <w:pPr>
        <w:spacing w:before="0" w:after="0"/>
        <w:jc w:val="both"/>
      </w:pPr>
      <w:r>
        <w:rPr>
          <w:b/>
          <w:i w:val="0"/>
        </w:rPr>
        <w:t>b) Nội dung:</w:t>
      </w:r>
      <w:r>
        <w:rPr>
          <w:b w:val="0"/>
          <w:i w:val="0"/>
        </w:rPr>
        <w:t xml:space="preserve"> HS làm bài củng cố trực tuyến.</w:t>
      </w:r>
    </w:p>
    <w:p>
      <w:pPr>
        <w:spacing w:before="0" w:after="0"/>
        <w:jc w:val="both"/>
      </w:pPr>
      <w:r>
        <w:rPr>
          <w:b/>
          <w:i w:val="0"/>
        </w:rPr>
        <w:t>c) Sản phẩm:</w:t>
      </w:r>
      <w:r>
        <w:rPr>
          <w:b w:val="0"/>
          <w:i w:val="0"/>
        </w:rPr>
        <w:t xml:space="preserve"> Kết quả bài làm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mã QR; HS quét mã làm bài.</w:t>
      </w:r>
    </w:p>
    <w:p>
      <w:pPr>
        <w:jc w:val="center"/>
      </w:pPr>
      <w:r>
        <w:drawing>
          <wp:inline xmlns:a="http://schemas.openxmlformats.org/drawingml/2006/main" xmlns:pic="http://schemas.openxmlformats.org/drawingml/2006/picture">
            <wp:extent cx="1296000" cy="1296000"/>
            <wp:docPr id="2" name="Picture 2"/>
            <wp:cNvGraphicFramePr>
              <a:graphicFrameLocks noChangeAspect="1"/>
            </wp:cNvGraphicFramePr>
            <a:graphic>
              <a:graphicData uri="http://schemas.openxmlformats.org/drawingml/2006/picture">
                <pic:pic>
                  <pic:nvPicPr>
                    <pic:cNvPr id="0" name="QR_van_cc_chubaulen_k10.png"/>
                    <pic:cNvPicPr/>
                  </pic:nvPicPr>
                  <pic:blipFill>
                    <a:blip r:embed="rId18"/>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Chữ bầu lên nhà thơ</w:t>
      </w:r>
    </w:p>
    <w:p>
      <w:pPr>
        <w:spacing w:before="0" w:after="0"/>
        <w:jc w:val="center"/>
      </w:pPr>
      <w:r>
        <w:rPr>
          <w:b w:val="0"/>
          <w:i w:val="0"/>
        </w:rPr>
        <w:t>https://trangtu66.github.io/Taode_thi_online/van_cc_chubaulen_k10.html</w:t>
      </w:r>
    </w:p>
    <w:p>
      <w:pPr>
        <w:spacing w:before="0" w:after="0"/>
        <w:jc w:val="both"/>
      </w:pPr>
      <w:r>
        <w:rPr>
          <w:b w:val="0"/>
          <w:i w:val="0"/>
          <w:color w:val="EE0000"/>
        </w:rPr>
        <w:t>[5.2.NC1b; 2.5.NC1a: HS sử dụng hệ thống luyện tập trực tuyến để củng cố bài học, nhận phản hồi, tự đánh giá; làm bài trung thực.]</w:t>
      </w:r>
    </w:p>
    <w:p>
      <w:pPr>
        <w:spacing w:before="0" w:after="0"/>
        <w:jc w:val="both"/>
      </w:pPr>
      <w:r>
        <w:rPr>
          <w:b/>
          <w:i w:val="0"/>
        </w:rPr>
        <w:t>Bước 2: Thực hiện nhiệm vụ:</w:t>
      </w:r>
      <w:r>
        <w:rPr>
          <w:b w:val="0"/>
          <w:i w:val="0"/>
        </w:rPr>
        <w:t xml:space="preserve"> HS làm bài cá nhân.</w:t>
      </w:r>
    </w:p>
    <w:p>
      <w:pPr>
        <w:spacing w:before="0" w:after="0"/>
        <w:jc w:val="both"/>
      </w:pPr>
      <w:r>
        <w:rPr>
          <w:b/>
          <w:i w:val="0"/>
        </w:rPr>
        <w:t>Bước 3: Báo cáo, thảo luận:</w:t>
      </w:r>
      <w:r>
        <w:rPr>
          <w:b w:val="0"/>
          <w:i w:val="0"/>
        </w:rPr>
        <w:t xml:space="preserve"> GV xem kết quả, nêu câu nhiều HS sai.</w:t>
      </w:r>
    </w:p>
    <w:p>
      <w:pPr>
        <w:spacing w:before="0" w:after="0"/>
        <w:jc w:val="both"/>
      </w:pPr>
      <w:r>
        <w:rPr>
          <w:b/>
          <w:i w:val="0"/>
        </w:rPr>
        <w:t>Bước 4: Kết luận, nhận định:</w:t>
      </w:r>
      <w:r>
        <w:rPr>
          <w:b w:val="0"/>
          <w:i w:val="0"/>
        </w:rPr>
        <w:t xml:space="preserve"> GV chữa bài, nhận xét.</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HĐ3 Luyện tập (củng cố trực tuyến)): KT nghe – nói: Làm bình thường trên điện thoại (đề chữ); thời gian làm bài viết lên bảng. · KT máu: Làm tại chỗ; được làm ở nhà nếu mệt hoặc đang điều trị.</w:t>
      </w:r>
    </w:p>
    <w:p>
      <w:pPr>
        <w:spacing w:before="0" w:after="0"/>
        <w:jc w:val="both"/>
      </w:pPr>
      <w:r>
        <w:rPr>
          <w:b/>
          <w:i w:val="0"/>
        </w:rPr>
        <w:t>4. Hoạt động 4: Vận dụng (Kết nối đọc – viết)</w:t>
      </w:r>
    </w:p>
    <w:p>
      <w:pPr>
        <w:spacing w:before="0" w:after="0"/>
        <w:jc w:val="both"/>
      </w:pPr>
      <w:r>
        <w:rPr>
          <w:b/>
          <w:i w:val="0"/>
        </w:rPr>
        <w:t>a) Mục tiêu:</w:t>
      </w:r>
      <w:r>
        <w:rPr>
          <w:b w:val="0"/>
          <w:i w:val="0"/>
        </w:rPr>
        <w:t xml:space="preserve"> Bày tỏ suy nghĩ về một nhận định trong văn bản.</w:t>
      </w:r>
    </w:p>
    <w:p>
      <w:pPr>
        <w:spacing w:before="0" w:after="0"/>
        <w:jc w:val="both"/>
      </w:pPr>
      <w:r>
        <w:rPr>
          <w:b/>
          <w:i w:val="0"/>
        </w:rPr>
        <w:t>b) Nội dung:</w:t>
      </w:r>
      <w:r>
        <w:rPr>
          <w:b w:val="0"/>
          <w:i w:val="0"/>
        </w:rPr>
        <w:t xml:space="preserve"> Viết đoạn văn (khoảng 150 chữ) nêu suy nghĩ về một nhận định mà bạn thấy tâm đắc trong văn bản Chữ bầu lên nhà thơ của Lê Đạt.</w:t>
      </w:r>
    </w:p>
    <w:p>
      <w:pPr>
        <w:spacing w:before="0" w:after="0"/>
        <w:jc w:val="both"/>
      </w:pPr>
      <w:r>
        <w:rPr>
          <w:b/>
          <w:i w:val="0"/>
        </w:rPr>
        <w:t>c) Sản phẩm:</w:t>
      </w:r>
      <w:r>
        <w:rPr>
          <w:b w:val="0"/>
          <w:i w:val="0"/>
        </w:rPr>
        <w:t xml:space="preserve"> Đoạn văn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yêu cầu.</w:t>
      </w:r>
    </w:p>
    <w:p>
      <w:pPr>
        <w:spacing w:before="0" w:after="0"/>
        <w:jc w:val="both"/>
      </w:pPr>
      <w:r>
        <w:rPr>
          <w:b/>
          <w:i w:val="0"/>
        </w:rPr>
        <w:t>Bước 2: Thực hiện nhiệm vụ:</w:t>
      </w:r>
      <w:r>
        <w:rPr>
          <w:b w:val="0"/>
          <w:i w:val="0"/>
        </w:rPr>
        <w:t xml:space="preserve"> HS viết ở nhà.</w:t>
      </w:r>
    </w:p>
    <w:p>
      <w:pPr>
        <w:spacing w:before="0" w:after="0"/>
        <w:jc w:val="both"/>
      </w:pPr>
      <w:r>
        <w:rPr>
          <w:b/>
          <w:i w:val="0"/>
        </w:rPr>
        <w:t>Bước 3: Báo cáo, thảo luận:</w:t>
      </w:r>
      <w:r>
        <w:rPr>
          <w:b w:val="0"/>
          <w:i w:val="0"/>
        </w:rPr>
        <w:t xml:space="preserve"> HS nộp bài vào tiết sau.</w:t>
      </w:r>
    </w:p>
    <w:p>
      <w:pPr>
        <w:spacing w:before="0" w:after="0"/>
        <w:jc w:val="both"/>
      </w:pPr>
      <w:r>
        <w:rPr>
          <w:b/>
          <w:i w:val="0"/>
        </w:rPr>
        <w:t>Bước 4: Kết luận, nhận định:</w:t>
      </w:r>
      <w:r>
        <w:rPr>
          <w:b w:val="0"/>
          <w:i w:val="0"/>
        </w:rPr>
        <w:t xml:space="preserve"> GV nhận xét theo bảng kiểm (Phụ lục).</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HĐ4 Vận dụng (kết nối đọc – viết)): KT nghe – nói: Viết đoạn văn theo khung câu gợi ý (câu mở – ý chính – câu kết); GV góp ý bằng chữ. · KT máu: Hạn nộp linh hoạt theo lịch điều trị.</w:t>
      </w:r>
    </w:p>
    <w:p>
      <w:pPr>
        <w:spacing w:before="80" w:after="80"/>
        <w:jc w:val="center"/>
      </w:pPr>
      <w:r>
        <w:rPr>
          <w:b/>
          <w:i w:val="0"/>
        </w:rPr>
        <w:t>----------HẾT TIẾT 28 (TIẾT 29 – 30: KIỂM TRA GIỮA KÌ I) CHUYỂN SANG TIẾT 31----------</w:t>
      </w:r>
    </w:p>
    <w:p>
      <w:pPr>
        <w:spacing w:before="60" w:after="0"/>
        <w:jc w:val="both"/>
      </w:pPr>
      <w:r>
        <w:rPr>
          <w:b/>
          <w:i w:val="0"/>
        </w:rPr>
        <w:t>B. THỰC HÀNH TIẾNG VIỆT: LỖI VỀ MẠCH LẠC VÀ LIÊN KẾT TRONG ĐOẠN VĂN, VĂN BẢN – DẤU HIỆU NHẬN BIẾT VÀ CÁCH CHỈNH SỬA</w:t>
      </w:r>
    </w:p>
    <w:p>
      <w:pPr>
        <w:spacing w:before="0" w:after="0"/>
        <w:jc w:val="center"/>
      </w:pPr>
      <w:r>
        <w:rPr>
          <w:b w:val="0"/>
          <w:i w:val="0"/>
        </w:rPr>
        <w:t>(Dự kiến thời gian: 1 tiết – Tiết 31)</w:t>
      </w:r>
    </w:p>
    <w:p>
      <w:pPr>
        <w:spacing w:before="60" w:after="0"/>
        <w:jc w:val="both"/>
      </w:pPr>
      <w:r>
        <w:rPr>
          <w:b/>
          <w:i w:val="0"/>
        </w:rPr>
        <w:t>I. MỤC TIÊU</w:t>
      </w:r>
    </w:p>
    <w:p>
      <w:pPr>
        <w:spacing w:before="0" w:after="0"/>
        <w:jc w:val="both"/>
      </w:pPr>
      <w:r>
        <w:rPr>
          <w:b/>
          <w:i w:val="0"/>
        </w:rPr>
        <w:t>1. Kiến thức:</w:t>
      </w:r>
    </w:p>
    <w:p>
      <w:pPr>
        <w:spacing w:before="0" w:after="0"/>
        <w:jc w:val="both"/>
      </w:pPr>
      <w:r>
        <w:rPr>
          <w:b w:val="0"/>
          <w:i w:val="0"/>
        </w:rPr>
        <w:t>- HS nhận biết được dấu hiệu của lỗi mạch lạc, lỗi liên kết trong đoạn văn, văn bản.</w:t>
      </w:r>
    </w:p>
    <w:p>
      <w:pPr>
        <w:spacing w:before="0" w:after="0"/>
        <w:jc w:val="both"/>
      </w:pPr>
      <w:r>
        <w:rPr>
          <w:b w:val="0"/>
          <w:i w:val="0"/>
        </w:rPr>
        <w:t>- HS biết cách chỉnh sửa các lỗi về mạch lạc, liên kết.</w:t>
      </w:r>
    </w:p>
    <w:p>
      <w:pPr>
        <w:spacing w:before="0" w:after="0"/>
        <w:jc w:val="both"/>
      </w:pPr>
      <w:r>
        <w:rPr>
          <w:b/>
          <w:i w:val="0"/>
        </w:rPr>
        <w:t>2. Về năng lực</w:t>
      </w:r>
    </w:p>
    <w:p>
      <w:pPr>
        <w:spacing w:before="0" w:after="0"/>
        <w:jc w:val="both"/>
      </w:pPr>
      <w:r>
        <w:rPr>
          <w:b/>
          <w:i w:val="0"/>
        </w:rPr>
        <w:t>a. Năng lực chung</w:t>
      </w:r>
    </w:p>
    <w:p>
      <w:pPr>
        <w:spacing w:before="0" w:after="0"/>
        <w:jc w:val="both"/>
      </w:pPr>
      <w:r>
        <w:rPr>
          <w:b w:val="0"/>
          <w:i w:val="0"/>
        </w:rPr>
        <w:t>- Năng lực giải quyết vấn đề, năng lực tự quản bản thân, năng lực giao tiếp, năng lực hợp tác...</w:t>
      </w:r>
    </w:p>
    <w:p>
      <w:pPr>
        <w:spacing w:before="0" w:after="0"/>
        <w:jc w:val="both"/>
      </w:pPr>
      <w:r>
        <w:rPr>
          <w:b/>
          <w:i w:val="0"/>
        </w:rPr>
        <w:t>b. Năng lực riêng biệt</w:t>
      </w:r>
    </w:p>
    <w:p>
      <w:pPr>
        <w:spacing w:before="0" w:after="0"/>
        <w:jc w:val="both"/>
      </w:pPr>
      <w:r>
        <w:rPr>
          <w:b w:val="0"/>
          <w:i w:val="0"/>
        </w:rPr>
        <w:t>- Năng lực thu thập thông tin liên quan đến bài thực hành.</w:t>
      </w:r>
    </w:p>
    <w:p>
      <w:pPr>
        <w:spacing w:before="0" w:after="0"/>
        <w:jc w:val="both"/>
      </w:pPr>
      <w:r>
        <w:rPr>
          <w:b w:val="0"/>
          <w:i w:val="0"/>
        </w:rPr>
        <w:t>- Năng lực hợp tác khi trao đổi, thảo luận, hoàn thành các bài tập phát hiện và sửa lỗi mạch lạc, liên kết.</w:t>
      </w:r>
    </w:p>
    <w:p>
      <w:pPr>
        <w:spacing w:before="0" w:after="0"/>
        <w:jc w:val="both"/>
      </w:pPr>
      <w:r>
        <w:rPr>
          <w:b w:val="0"/>
          <w:i w:val="0"/>
        </w:rPr>
        <w:t>- Năng lực vận dụng tri thức tiếng Việt vào việc viết đoạn văn, văn bản.</w:t>
      </w:r>
    </w:p>
    <w:p>
      <w:pPr>
        <w:spacing w:before="0" w:after="0"/>
        <w:jc w:val="both"/>
      </w:pPr>
      <w:r>
        <w:rPr>
          <w:b/>
          <w:i w:val="0"/>
        </w:rPr>
        <w:t>c. Năng lực số:</w:t>
      </w:r>
    </w:p>
    <w:p>
      <w:pPr>
        <w:spacing w:before="0" w:after="0"/>
        <w:jc w:val="both"/>
      </w:pPr>
      <w:r>
        <w:rPr>
          <w:b/>
          <w:i w:val="0"/>
          <w:color w:val="EE0000"/>
        </w:rPr>
        <w:t>* Tích hợp phát triển năng lực số:</w:t>
      </w:r>
    </w:p>
    <w:p>
      <w:pPr>
        <w:spacing w:before="0" w:after="0"/>
        <w:jc w:val="both"/>
      </w:pPr>
      <w:r>
        <w:rPr>
          <w:b w:val="0"/>
          <w:i w:val="0"/>
          <w:color w:val="EE0000"/>
        </w:rPr>
        <w:t>- 1.1.NC1a: Sử dụng công cụ tìm kiếm để thu thập các đoạn văn, văn bản trên báo chí chính thống làm ngữ liệu luyện tập.</w:t>
      </w:r>
    </w:p>
    <w:p>
      <w:pPr>
        <w:spacing w:before="0" w:after="0"/>
        <w:jc w:val="both"/>
      </w:pPr>
      <w:r>
        <w:rPr>
          <w:b w:val="0"/>
          <w:i w:val="0"/>
          <w:color w:val="EE0000"/>
        </w:rPr>
        <w:t>- 2.2.NC1a: Sử dụng các công cụ trực tuyến để rà soát lỗi chính tả, ngữ pháp, lỗi liên kết trong đoạn văn.</w:t>
      </w:r>
    </w:p>
    <w:p>
      <w:pPr>
        <w:spacing w:before="0" w:after="0"/>
        <w:jc w:val="both"/>
      </w:pPr>
      <w:r>
        <w:rPr>
          <w:b w:val="0"/>
          <w:i w:val="0"/>
          <w:color w:val="EE0000"/>
        </w:rPr>
        <w:t>- 6.2.NC1a: Sử dụng câu lệnh (prompt) để AI hỗ trợ phát hiện lỗi mạch lạc, liên kết trong đoạn văn và gợi ý cách sửa; tự kiểm chứng lại.</w:t>
      </w:r>
    </w:p>
    <w:p>
      <w:pPr>
        <w:spacing w:before="0" w:after="0"/>
        <w:jc w:val="both"/>
      </w:pPr>
      <w:r>
        <w:rPr>
          <w:b/>
          <w:i w:val="0"/>
        </w:rPr>
        <w:t>3. Về phẩm chất</w:t>
      </w:r>
    </w:p>
    <w:p>
      <w:pPr>
        <w:spacing w:before="0" w:after="0"/>
        <w:jc w:val="both"/>
      </w:pPr>
      <w:r>
        <w:rPr>
          <w:b w:val="0"/>
          <w:i w:val="0"/>
        </w:rPr>
        <w:t>- Có ý thức viết đoạn văn, văn bản mạch lạc, chặt chẽ; trân trọng, giữ gìn sự trong sáng của tiếng Việt.</w:t>
      </w:r>
    </w:p>
    <w:p>
      <w:pPr>
        <w:spacing w:before="60" w:after="0"/>
        <w:jc w:val="both"/>
      </w:pPr>
      <w:r>
        <w:rPr>
          <w:b/>
          <w:i w:val="0"/>
        </w:rPr>
        <w:t>II. THIẾT BỊ DẠY HỌC VÀ HỌC LIỆU</w:t>
      </w:r>
    </w:p>
    <w:p>
      <w:pPr>
        <w:spacing w:before="0" w:after="0"/>
        <w:jc w:val="both"/>
      </w:pPr>
      <w:r>
        <w:rPr>
          <w:b/>
          <w:i w:val="0"/>
        </w:rPr>
        <w:t>1. Thiết bị:</w:t>
      </w:r>
      <w:r>
        <w:rPr>
          <w:b w:val="0"/>
          <w:i w:val="0"/>
        </w:rPr>
        <w:t xml:space="preserve"> Máy chiếu/tivi, </w:t>
      </w:r>
      <w:r>
        <w:rPr>
          <w:b w:val="0"/>
          <w:i w:val="0"/>
          <w:color w:val="EE0000"/>
        </w:rPr>
        <w:t>máy tính bảng hoặc điện thoại thông minh (nếu điều kiện cho phép) có kết nối Internet,</w:t>
      </w:r>
      <w:r>
        <w:rPr>
          <w:b w:val="0"/>
          <w:i w:val="0"/>
        </w:rPr>
        <w:t xml:space="preserve"> SGK, bảng nhóm, phiếu học tập.</w:t>
      </w:r>
    </w:p>
    <w:p>
      <w:pPr>
        <w:spacing w:before="0" w:after="0"/>
        <w:jc w:val="both"/>
      </w:pPr>
      <w:r>
        <w:rPr>
          <w:b/>
          <w:i w:val="0"/>
        </w:rPr>
        <w:t>2. Học liệu:</w:t>
      </w:r>
      <w:r>
        <w:rPr>
          <w:b w:val="0"/>
          <w:i w:val="0"/>
        </w:rPr>
        <w:t xml:space="preserve"> SGK Ngữ văn 10, tập một; SGV Ngữ văn 10, tập một; bảng đối chiếu hai khái niệm mạch lạc và liên kết; Kế hoạch bài dạy…</w:t>
      </w:r>
    </w:p>
    <w:p>
      <w:pPr>
        <w:spacing w:before="60" w:after="0"/>
        <w:jc w:val="both"/>
      </w:pPr>
      <w:r>
        <w:rPr>
          <w:b/>
          <w:i w:val="0"/>
        </w:rPr>
        <w:t>III. TIẾN TRÌNH DẠY HỌC</w:t>
      </w:r>
    </w:p>
    <w:p>
      <w:pPr>
        <w:spacing w:before="0" w:after="0"/>
        <w:jc w:val="both"/>
      </w:pPr>
      <w:r>
        <w:rPr>
          <w:b/>
          <w:i w:val="0"/>
        </w:rPr>
        <w:t>Hoạt động 1: Mở đầu (Dự kiến thời gian: 5 phút)</w:t>
      </w:r>
    </w:p>
    <w:p>
      <w:pPr>
        <w:spacing w:before="0" w:after="0"/>
        <w:jc w:val="both"/>
      </w:pPr>
      <w:r>
        <w:rPr>
          <w:b/>
          <w:i w:val="0"/>
        </w:rPr>
        <w:t>a) Mục tiêu:</w:t>
      </w:r>
      <w:r>
        <w:rPr>
          <w:b w:val="0"/>
          <w:i w:val="0"/>
        </w:rPr>
        <w:t xml:space="preserve"> Tạo hứng thú, giúp HS nhận ra vai trò của mạch lạc, liên kết.</w:t>
      </w:r>
    </w:p>
    <w:p>
      <w:pPr>
        <w:spacing w:before="0" w:after="0"/>
        <w:jc w:val="both"/>
      </w:pPr>
      <w:r>
        <w:rPr>
          <w:b/>
          <w:i w:val="0"/>
        </w:rPr>
        <w:t>b) Nội dung:</w:t>
      </w:r>
      <w:r>
        <w:rPr>
          <w:b w:val="0"/>
          <w:i w:val="0"/>
        </w:rPr>
        <w:t xml:space="preserve"> GV chiếu một đoạn văn bị xáo trộn câu; HS sắp xếp lại.</w:t>
      </w:r>
    </w:p>
    <w:p>
      <w:pPr>
        <w:spacing w:before="0" w:after="0"/>
        <w:jc w:val="both"/>
      </w:pPr>
      <w:r>
        <w:rPr>
          <w:b/>
          <w:i w:val="0"/>
        </w:rPr>
        <w:t>c) Sản phẩm:</w:t>
      </w:r>
      <w:r>
        <w:rPr>
          <w:b w:val="0"/>
          <w:i w:val="0"/>
        </w:rPr>
        <w:t xml:space="preserve"> Đoạn văn được sắp xếp lại; câu trả lời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chiếu một đoạn văn bị xáo trộn câu, yêu cầu HS sắp xếp lại và cho biết vì sao đoạn văn ban đầu khó hiểu.</w:t>
      </w:r>
    </w:p>
    <w:p>
      <w:pPr>
        <w:spacing w:before="0" w:after="0"/>
        <w:jc w:val="both"/>
      </w:pPr>
      <w:r>
        <w:rPr>
          <w:b/>
          <w:i w:val="0"/>
        </w:rPr>
        <w:t>Bước 2: Thực hiện nhiệm vụ</w:t>
      </w:r>
    </w:p>
    <w:p>
      <w:pPr>
        <w:spacing w:before="0" w:after="0"/>
        <w:jc w:val="both"/>
      </w:pPr>
      <w:r>
        <w:rPr>
          <w:b w:val="0"/>
          <w:i w:val="0"/>
        </w:rPr>
        <w:t>HS làm việc cá nhân.</w:t>
      </w:r>
    </w:p>
    <w:p>
      <w:pPr>
        <w:spacing w:before="0" w:after="0"/>
        <w:jc w:val="both"/>
      </w:pPr>
      <w:r>
        <w:rPr>
          <w:b/>
          <w:i w:val="0"/>
        </w:rPr>
        <w:t>Bước 3: Báo cáo, thảo luận</w:t>
      </w:r>
    </w:p>
    <w:p>
      <w:pPr>
        <w:spacing w:before="0" w:after="0"/>
        <w:jc w:val="both"/>
      </w:pPr>
      <w:r>
        <w:rPr>
          <w:b w:val="0"/>
          <w:i w:val="0"/>
        </w:rPr>
        <w:t>- 2 – 3 HS trình bày.</w:t>
      </w:r>
    </w:p>
    <w:p>
      <w:pPr>
        <w:spacing w:before="0" w:after="0"/>
        <w:jc w:val="both"/>
      </w:pPr>
      <w:r>
        <w:rPr>
          <w:b/>
          <w:i w:val="0"/>
        </w:rPr>
        <w:t>Bước 4: Kết luận, nhận định</w:t>
      </w:r>
    </w:p>
    <w:p>
      <w:pPr>
        <w:spacing w:before="0" w:after="0"/>
        <w:jc w:val="both"/>
      </w:pPr>
      <w:r>
        <w:rPr>
          <w:b w:val="0"/>
          <w:i w:val="0"/>
        </w:rPr>
        <w:t>- GV nhận xét, dẫn vào bài: Một đoạn văn, văn bản cần cả mạch lạc (thống nhất ở bề sâu) và liên kết (thống nhất trên bề mặt ngôn từ).</w:t>
      </w:r>
    </w:p>
    <w:p>
      <w:pPr>
        <w:spacing w:before="0" w:after="0"/>
        <w:jc w:val="both"/>
      </w:pPr>
      <w:r>
        <w:rPr>
          <w:b/>
          <w:i w:val="0"/>
        </w:rPr>
        <w:t>Hoạt động 2: Hình thành kiến thức mới (Dự kiến thời gian: 12 phút)</w:t>
      </w:r>
    </w:p>
    <w:p>
      <w:pPr>
        <w:spacing w:before="0" w:after="0"/>
        <w:jc w:val="both"/>
      </w:pPr>
      <w:r>
        <w:rPr>
          <w:b/>
          <w:i w:val="0"/>
        </w:rPr>
        <w:t>a) Mục tiêu:</w:t>
      </w:r>
      <w:r>
        <w:rPr>
          <w:b w:val="0"/>
          <w:i w:val="0"/>
        </w:rPr>
        <w:t xml:space="preserve"> Nhận biết dấu hiệu của lỗi mạch lạc, lỗi liên kết và cách khắc phục.</w:t>
      </w:r>
    </w:p>
    <w:p>
      <w:pPr>
        <w:spacing w:before="0" w:after="0"/>
        <w:jc w:val="both"/>
      </w:pPr>
      <w:r>
        <w:rPr>
          <w:b/>
          <w:i w:val="0"/>
        </w:rPr>
        <w:t>b) Nội dung:</w:t>
      </w:r>
      <w:r>
        <w:rPr>
          <w:b w:val="0"/>
          <w:i w:val="0"/>
        </w:rPr>
        <w:t xml:space="preserve"> HS đọc Tri thức ngữ văn (SGK tr.73) và phần Thực hành tiếng Việt (SGK tr.86).</w:t>
      </w:r>
    </w:p>
    <w:p>
      <w:pPr>
        <w:spacing w:before="0" w:after="0"/>
        <w:jc w:val="both"/>
      </w:pPr>
      <w:r>
        <w:rPr>
          <w:b/>
          <w:i w:val="0"/>
        </w:rPr>
        <w:t>c) Sản phẩm:</w:t>
      </w:r>
      <w:r>
        <w:rPr>
          <w:b w:val="0"/>
          <w:i w:val="0"/>
        </w:rPr>
        <w:t xml:space="preserve"> Phiếu học tập của HS;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1. Mạch lạc:</w:t>
            </w:r>
            <w:r>
              <w:rPr>
                <w:b w:val="0"/>
                <w:i w:val="0"/>
              </w:rPr>
              <w:t xml:space="preserve"> sự thống nhất ở bề sâu giữa các câu trong đoạn văn (xoay quanh tiểu chủ đề) và giữa các đoạn trong văn bản (cùng hướng tới chủ đề chung). </w:t>
            </w:r>
            <w:r>
              <w:rPr>
                <w:b/>
                <w:i w:val="0"/>
              </w:rPr>
              <w:t>Liên kết:</w:t>
            </w:r>
            <w:r>
              <w:rPr>
                <w:b w:val="0"/>
                <w:i w:val="0"/>
              </w:rPr>
              <w:t xml:space="preserve"> sự thống nhất trên bề mặt ngôn từ nhờ các phương tiện, hình thức kết nối.</w:t>
            </w:r>
          </w:p>
          <w:p>
            <w:pPr>
              <w:spacing w:before="0" w:after="0"/>
              <w:jc w:val="both"/>
            </w:pPr>
            <w:r>
              <w:rPr>
                <w:b/>
                <w:i w:val="0"/>
              </w:rPr>
              <w:t>2. Lỗi về mạch lạc:</w:t>
            </w:r>
            <w:r>
              <w:rPr>
                <w:b w:val="0"/>
                <w:i w:val="0"/>
              </w:rPr>
              <w:t xml:space="preserve"> các câu trong đoạn văn hoặc các đoạn trong văn bản không cùng nói về một chủ đề hoặc có câu, đoạn triển khai lạc khỏi chủ đề chung. Khắc phục: xác định đúng chủ đề; gạch bỏ hoặc sửa câu, đoạn không hướng vào chủ đề; viết thêm câu, đoạn phát triển chủ đề.</w:t>
            </w:r>
          </w:p>
          <w:p>
            <w:pPr>
              <w:spacing w:before="0" w:after="0"/>
              <w:jc w:val="both"/>
            </w:pPr>
            <w:r>
              <w:rPr>
                <w:b/>
                <w:i w:val="0"/>
              </w:rPr>
              <w:t>3. Lỗi về liên kết:</w:t>
            </w:r>
            <w:r>
              <w:rPr>
                <w:b w:val="0"/>
                <w:i w:val="0"/>
              </w:rPr>
              <w:t xml:space="preserve"> giữa các câu, đoạn không có phương tiện kết nối cần thiết hoặc có nhưng không phù hợp, khiến văn bản rời rạc. Khắc phục: xác định phương tiện kết nối cần có; thay thế hoặc bỏ phương tiện dùng sai; bổ sung câu, đoạn để khắc phục sự đứt đoạn.</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yêu cầu HS hoàn thành bảng đối chiếu: Mạch lạc – Liên kết (khái niệm, dấu hiệu lỗi, cách sửa).</w:t>
      </w:r>
    </w:p>
    <w:p>
      <w:pPr>
        <w:spacing w:before="0" w:after="0"/>
        <w:jc w:val="both"/>
      </w:pPr>
      <w:r>
        <w:rPr>
          <w:b/>
          <w:i w:val="0"/>
        </w:rPr>
        <w:t>Bước 2: Thực hiện nhiệm vụ</w:t>
      </w:r>
    </w:p>
    <w:p>
      <w:pPr>
        <w:spacing w:before="0" w:after="0"/>
        <w:jc w:val="both"/>
      </w:pPr>
      <w:r>
        <w:rPr>
          <w:b w:val="0"/>
          <w:i w:val="0"/>
        </w:rPr>
        <w:t>HS làm việc theo cặp.</w:t>
      </w:r>
    </w:p>
    <w:p>
      <w:pPr>
        <w:spacing w:before="0" w:after="0"/>
        <w:jc w:val="both"/>
      </w:pPr>
      <w:r>
        <w:rPr>
          <w:b/>
          <w:i w:val="0"/>
        </w:rPr>
        <w:t>Bước 3: Báo cáo, thảo luận</w:t>
      </w:r>
    </w:p>
    <w:p>
      <w:pPr>
        <w:spacing w:before="0" w:after="0"/>
        <w:jc w:val="both"/>
      </w:pPr>
      <w:r>
        <w:rPr>
          <w:b w:val="0"/>
          <w:i w:val="0"/>
        </w:rPr>
        <w:t>- Đại diện các cặp trình bày.</w:t>
      </w:r>
    </w:p>
    <w:p>
      <w:pPr>
        <w:spacing w:before="0" w:after="0"/>
        <w:jc w:val="both"/>
      </w:pPr>
      <w:r>
        <w:rPr>
          <w:b/>
          <w:i w:val="0"/>
        </w:rPr>
        <w:t>Bước 4: Kết luận, nhận định</w:t>
      </w:r>
    </w:p>
    <w:p>
      <w:pPr>
        <w:spacing w:before="0" w:after="0"/>
        <w:jc w:val="both"/>
      </w:pPr>
      <w:r>
        <w:rPr>
          <w:b w:val="0"/>
          <w:i w:val="0"/>
        </w:rPr>
        <w:t>- GV nhận xét, chốt kiến thức.</w:t>
      </w:r>
    </w:p>
    <w:p>
      <w:pPr>
        <w:spacing w:before="0" w:after="0"/>
        <w:jc w:val="both"/>
      </w:pPr>
      <w:r>
        <w:rPr>
          <w:b/>
          <w:i w:val="0"/>
        </w:rPr>
        <w:t>Hoạt động 3: Luyện tập (Dự kiến thời gian: 23 phút)</w:t>
      </w:r>
    </w:p>
    <w:p>
      <w:pPr>
        <w:spacing w:before="0" w:after="0"/>
        <w:jc w:val="both"/>
      </w:pPr>
      <w:r>
        <w:rPr>
          <w:b/>
          <w:i w:val="0"/>
        </w:rPr>
        <w:t>a) Mục tiêu:</w:t>
      </w:r>
      <w:r>
        <w:rPr>
          <w:b w:val="0"/>
          <w:i w:val="0"/>
        </w:rPr>
        <w:t xml:space="preserve"> Vận dụng kiến thức để phân tích mạch lạc, liên kết và sửa lỗi.</w:t>
      </w:r>
    </w:p>
    <w:p>
      <w:pPr>
        <w:spacing w:before="0" w:after="0"/>
        <w:jc w:val="both"/>
      </w:pPr>
      <w:r>
        <w:rPr>
          <w:b/>
          <w:i w:val="0"/>
        </w:rPr>
        <w:t>b) Nội dung:</w:t>
      </w:r>
      <w:r>
        <w:rPr>
          <w:b w:val="0"/>
          <w:i w:val="0"/>
        </w:rPr>
        <w:t xml:space="preserve"> Bài tập 1, 2 (SGK tr.86 – 87).</w:t>
      </w:r>
    </w:p>
    <w:p>
      <w:pPr>
        <w:spacing w:before="0" w:after="0"/>
        <w:jc w:val="both"/>
      </w:pPr>
      <w:r>
        <w:rPr>
          <w:b/>
          <w:i w:val="0"/>
        </w:rPr>
        <w:t>c) Sản phẩm:</w:t>
      </w:r>
      <w:r>
        <w:rPr>
          <w:b w:val="0"/>
          <w:i w:val="0"/>
        </w:rPr>
        <w:t xml:space="preserve"> Bài làm của HS; đáp án gợi ý (theo SGV):</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Bài tập 1:</w:t>
            </w:r>
            <w:r>
              <w:rPr>
                <w:b w:val="0"/>
                <w:i w:val="0"/>
              </w:rPr>
              <w:t xml:space="preserve"> Hiền tài là nguyên khí của quốc gia – các đoạn cùng hướng vào luận đề (vai trò hiền tài, ý nghĩa dựng bia), sắp xếp theo trình tự hợp lí (khái quát → cụ thể → trách nhiệm kẻ sĩ → ý nghĩa của bia); liên kết bằng phép lặp (“hiền tài”, “kẻ sĩ”, “bia”), phép nối (“Vì vậy”, “Nay”, “Thế thì”).</w:t>
            </w:r>
          </w:p>
          <w:p>
            <w:pPr>
              <w:spacing w:before="0" w:after="0"/>
              <w:jc w:val="both"/>
            </w:pPr>
            <w:r>
              <w:rPr>
                <w:b/>
                <w:i w:val="0"/>
              </w:rPr>
              <w:t>Bài tập 2 – Đoạn 1 (Yêu và đồng cảm):</w:t>
            </w:r>
            <w:r>
              <w:rPr>
                <w:b w:val="0"/>
                <w:i w:val="0"/>
              </w:rPr>
              <w:t xml:space="preserve"> là đoạn văn vì cùng hướng vào chủ đề lòng đồng cảm của con người, nghệ sĩ; mạch lạc: con người vốn giàu lòng đồng cảm → lớn lên bị dồn ép nên hao mòn → chỉ người thông minh mới giữ được → đó là nghệ sĩ; liên kết với đoạn trước bằng cụm từ “Nói cách khác”; lặp “lòng đồng cảm”, “tấm lòng” nhấn mạnh chủ đề.</w:t>
            </w:r>
          </w:p>
          <w:p>
            <w:pPr>
              <w:spacing w:before="0" w:after="0"/>
              <w:jc w:val="both"/>
            </w:pPr>
            <w:r>
              <w:rPr>
                <w:b/>
                <w:i w:val="0"/>
              </w:rPr>
              <w:t>Bài tập 2 – Đoạn 2:</w:t>
            </w:r>
            <w:r>
              <w:rPr>
                <w:b w:val="0"/>
                <w:i w:val="0"/>
              </w:rPr>
              <w:t xml:space="preserve"> phép lặp “hiền tài” được dùng nhưng các câu không hướng vào một chủ đề (nhà nước coi trọng – năng lực – thời nào cũng có – tên tuổi được ghi nhớ) → lỗi mạch lạc; sửa: xác định chủ đề (ví dụ: vì sao hiền tài được coi trọng) và sắp xếp lại câu.</w:t>
            </w:r>
          </w:p>
          <w:p>
            <w:pPr>
              <w:spacing w:before="0" w:after="0"/>
              <w:jc w:val="both"/>
            </w:pPr>
            <w:r>
              <w:rPr>
                <w:b/>
                <w:i w:val="0"/>
              </w:rPr>
              <w:t>Bài tập 2 – Đoạn 3:</w:t>
            </w:r>
            <w:r>
              <w:rPr>
                <w:b w:val="0"/>
                <w:i w:val="0"/>
              </w:rPr>
              <w:t xml:space="preserve"> lỗi mạch lạc – câu “Nhưng họ hầu như đã vứt bỏ thói quen đọc sách” mâu thuẫn ý; lỗi liên kết – từ “Nhưng” dùng sai quan hệ, đại từ “Nó” không rõ thay cho “điện thoại” hay “sách”; sửa: “Vì thế, họ hầu như đã từ bỏ thói quen đọc sách. Chiếc điện thoại tuy rất tiện lợi… nhưng lại khó giúp ta…”.</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chia lớp: nhóm 1, 2 làm Bài tập 1; nhóm 3, 4 làm Bài tập 2 (đoạn 1); nhóm 5, 6 làm Bài tập 2 (đoạn 2, 3).</w:t>
      </w:r>
    </w:p>
    <w:p>
      <w:pPr>
        <w:spacing w:before="0" w:after="0"/>
        <w:jc w:val="both"/>
      </w:pPr>
      <w:r>
        <w:rPr>
          <w:b w:val="0"/>
          <w:i w:val="0"/>
          <w:color w:val="EE0000"/>
        </w:rPr>
        <w:t>- GV yêu cầu HS sử dụng thiết bị cá nhân gửi yêu cầu cho AI: “Đoạn văn sau có lỗi mạch lạc, liên kết không? Hãy chỉ ra dấu hiệu và gợi ý cách sửa: …”, rồi so sánh với kết quả của nhóm.</w:t>
      </w:r>
    </w:p>
    <w:p>
      <w:pPr>
        <w:spacing w:before="0" w:after="0"/>
        <w:jc w:val="both"/>
      </w:pPr>
      <w:r>
        <w:rPr>
          <w:b w:val="0"/>
          <w:i w:val="0"/>
          <w:color w:val="7030A0"/>
        </w:rPr>
        <w:t>(10.A1.1.a: Học sinh chủ động đối chiếu chéo thông tin do AI cung cấp với kiến thức SGK để phát hiện sai sót.)</w:t>
      </w:r>
    </w:p>
    <w:p>
      <w:pPr>
        <w:spacing w:before="0" w:after="0"/>
        <w:jc w:val="both"/>
      </w:pPr>
      <w:r>
        <w:rPr>
          <w:b/>
          <w:i w:val="0"/>
        </w:rPr>
        <w:t>Bước 2: Thực hiện nhiệm vụ</w:t>
      </w:r>
    </w:p>
    <w:p>
      <w:pPr>
        <w:spacing w:before="0" w:after="0"/>
        <w:jc w:val="both"/>
      </w:pPr>
      <w:r>
        <w:rPr>
          <w:b w:val="0"/>
          <w:i w:val="0"/>
        </w:rPr>
        <w:t>HS thảo luận nhóm 12 phút.</w:t>
      </w:r>
    </w:p>
    <w:p>
      <w:pPr>
        <w:spacing w:before="0" w:after="0"/>
        <w:jc w:val="both"/>
      </w:pPr>
      <w:r>
        <w:rPr>
          <w:b/>
          <w:i w:val="0"/>
        </w:rPr>
        <w:t>Bước 3: Báo cáo, thảo luận</w:t>
      </w:r>
    </w:p>
    <w:p>
      <w:pPr>
        <w:spacing w:before="0" w:after="0"/>
        <w:jc w:val="both"/>
      </w:pPr>
      <w:r>
        <w:rPr>
          <w:b w:val="0"/>
          <w:i w:val="0"/>
        </w:rPr>
        <w:t>- Đại diện nhóm trình bày; các nhóm khác nhận xét.</w:t>
      </w:r>
    </w:p>
    <w:p>
      <w:pPr>
        <w:spacing w:before="0" w:after="0"/>
        <w:jc w:val="both"/>
      </w:pPr>
      <w:r>
        <w:rPr>
          <w:b/>
          <w:i w:val="0"/>
        </w:rPr>
        <w:t>Bước 4: Kết luận, nhận định</w:t>
      </w:r>
    </w:p>
    <w:p>
      <w:pPr>
        <w:spacing w:before="0" w:after="0"/>
        <w:jc w:val="both"/>
      </w:pPr>
      <w:r>
        <w:rPr>
          <w:b w:val="0"/>
          <w:i w:val="0"/>
        </w:rPr>
        <w:t>- GV nhận xét, thống nhất đáp án theo SGV.</w:t>
      </w:r>
    </w:p>
    <w:p>
      <w:pPr>
        <w:spacing w:before="0" w:after="0"/>
        <w:jc w:val="both"/>
      </w:pPr>
      <w:r>
        <w:rPr>
          <w:b w:val="0"/>
          <w:i w:val="0"/>
          <w:color w:val="EE0000"/>
        </w:rPr>
        <w:t>[6.2.NC1a: HS sử dụng câu lệnh (prompt) để AI hỗ trợ phát hiện lỗi mạch lạc, liên kết; tự kiểm chứng.]</w:t>
      </w:r>
    </w:p>
    <w:p>
      <w:pPr>
        <w:spacing w:before="0" w:after="0"/>
        <w:jc w:val="both"/>
      </w:pPr>
      <w:r>
        <w:rPr>
          <w:b/>
          <w:i w:val="0"/>
        </w:rPr>
        <w:t>Hoạt động 4: Vận dụng (Dự kiến thời gian: 5 phút)</w:t>
      </w:r>
    </w:p>
    <w:p>
      <w:pPr>
        <w:spacing w:before="0" w:after="0"/>
        <w:jc w:val="both"/>
      </w:pPr>
      <w:r>
        <w:rPr>
          <w:b/>
          <w:i w:val="0"/>
        </w:rPr>
        <w:t>a) Mục tiêu:</w:t>
      </w:r>
      <w:r>
        <w:rPr>
          <w:b w:val="0"/>
          <w:i w:val="0"/>
        </w:rPr>
        <w:t xml:space="preserve"> Vận dụng kiến thức vào việc viết của bản thân.</w:t>
      </w:r>
    </w:p>
    <w:p>
      <w:pPr>
        <w:spacing w:before="0" w:after="0"/>
        <w:jc w:val="both"/>
      </w:pPr>
      <w:r>
        <w:rPr>
          <w:b/>
          <w:i w:val="0"/>
        </w:rPr>
        <w:t>b) Nội dung:</w:t>
      </w:r>
      <w:r>
        <w:rPr>
          <w:b w:val="0"/>
          <w:i w:val="0"/>
        </w:rPr>
        <w:t xml:space="preserve"> HS rà soát đoạn văn kết nối đọc – viết đã viết ở nhà, tự phát hiện và sửa lỗi mạch lạc, liên kết.</w:t>
      </w:r>
    </w:p>
    <w:p>
      <w:pPr>
        <w:spacing w:before="0" w:after="0"/>
        <w:jc w:val="both"/>
      </w:pPr>
      <w:r>
        <w:rPr>
          <w:b/>
          <w:i w:val="0"/>
        </w:rPr>
        <w:t>c) Sản phẩm:</w:t>
      </w:r>
      <w:r>
        <w:rPr>
          <w:b w:val="0"/>
          <w:i w:val="0"/>
        </w:rPr>
        <w:t xml:space="preserve"> Đoạn văn đã chỉnh sửa.</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yêu cầu.</w:t>
      </w:r>
    </w:p>
    <w:p>
      <w:pPr>
        <w:spacing w:before="0" w:after="0"/>
        <w:jc w:val="both"/>
      </w:pPr>
      <w:r>
        <w:rPr>
          <w:b w:val="0"/>
          <w:i w:val="0"/>
          <w:color w:val="EE0000"/>
        </w:rPr>
        <w:t>[2.2.NC1a: HS sử dụng công cụ trực tuyến rà soát lỗi chính tả, ngữ pháp trong đoạn văn của mình.]</w:t>
      </w:r>
    </w:p>
    <w:p>
      <w:pPr>
        <w:spacing w:before="0" w:after="0"/>
        <w:jc w:val="both"/>
      </w:pPr>
      <w:r>
        <w:rPr>
          <w:b/>
          <w:i w:val="0"/>
        </w:rPr>
        <w:t>Bước 2: Thực hiện nhiệm vụ:</w:t>
      </w:r>
      <w:r>
        <w:rPr>
          <w:b w:val="0"/>
          <w:i w:val="0"/>
        </w:rPr>
        <w:t xml:space="preserve"> HS làm cá nhân (hoàn thiện ở nhà).</w:t>
      </w:r>
    </w:p>
    <w:p>
      <w:pPr>
        <w:spacing w:before="0" w:after="0"/>
        <w:jc w:val="both"/>
      </w:pPr>
      <w:r>
        <w:rPr>
          <w:b/>
          <w:i w:val="0"/>
        </w:rPr>
        <w:t>Bước 3: Báo cáo, thảo luận:</w:t>
      </w:r>
      <w:r>
        <w:rPr>
          <w:b w:val="0"/>
          <w:i w:val="0"/>
        </w:rPr>
        <w:t xml:space="preserve"> 1 – 2 HS đọc đoạn văn trước và sau khi sửa.</w:t>
      </w:r>
    </w:p>
    <w:p>
      <w:pPr>
        <w:spacing w:before="0" w:after="0"/>
        <w:jc w:val="both"/>
      </w:pPr>
      <w:r>
        <w:rPr>
          <w:b/>
          <w:i w:val="0"/>
        </w:rPr>
        <w:t>Bước 4: Kết luận, nhận định:</w:t>
      </w:r>
      <w:r>
        <w:rPr>
          <w:b w:val="0"/>
          <w:i w:val="0"/>
        </w:rPr>
        <w:t xml:space="preserve"> GV nhận xét, chốt lại dấu hiệu nhận biết và cách chỉnh sửa lỗi.</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Thực hành tiếng Việt): KT nghe – nói: Ngữ liệu, bài tập in sẵn, ví dụ mẫu giải từng bước; HS làm bằng viết; tránh bài tập dựa vào ngữ điệu nói. · KT máu: Làm Bài tập mức cơ bản; được nghỉ ngắn khi mệt.</w:t>
      </w:r>
    </w:p>
    <w:p>
      <w:pPr>
        <w:spacing w:before="80" w:after="80"/>
        <w:jc w:val="center"/>
      </w:pPr>
      <w:r>
        <w:rPr>
          <w:b/>
          <w:i w:val="0"/>
        </w:rPr>
        <w:t>----------HẾT TIẾT 31 CHUYỂN SANG TIẾT 32----------</w:t>
      </w:r>
    </w:p>
    <w:p>
      <w:pPr>
        <w:spacing w:before="60" w:after="0"/>
        <w:jc w:val="both"/>
      </w:pPr>
      <w:r>
        <w:rPr>
          <w:b/>
          <w:i w:val="0"/>
        </w:rPr>
        <w:t>C. VIẾT: VIẾT BÀI LUẬN THUYẾT PHỤC NGƯỜI KHÁC TỪ BỎ MỘT THÓI QUEN HAY MỘT QUAN NIỆM</w:t>
      </w:r>
    </w:p>
    <w:p>
      <w:pPr>
        <w:spacing w:before="0" w:after="0"/>
        <w:jc w:val="center"/>
      </w:pPr>
      <w:r>
        <w:rPr>
          <w:b w:val="0"/>
          <w:i w:val="0"/>
        </w:rPr>
        <w:t>(Dự kiến thời gian: 2 tiết – Tiết 32: hướng dẫn viết, HS làm bài ở nhà; Tiết 33: trả bài)</w:t>
      </w:r>
    </w:p>
    <w:p>
      <w:pPr>
        <w:spacing w:before="60" w:after="0"/>
        <w:jc w:val="both"/>
      </w:pPr>
      <w:r>
        <w:rPr>
          <w:b/>
          <w:i w:val="0"/>
        </w:rPr>
        <w:t>I. MỤC TIÊU</w:t>
      </w:r>
    </w:p>
    <w:p>
      <w:pPr>
        <w:spacing w:before="0" w:after="0"/>
        <w:jc w:val="both"/>
      </w:pPr>
      <w:r>
        <w:rPr>
          <w:b/>
          <w:i w:val="0"/>
        </w:rPr>
        <w:t>1. Về kiến thức:</w:t>
      </w:r>
    </w:p>
    <w:p>
      <w:pPr>
        <w:spacing w:before="0" w:after="0"/>
        <w:jc w:val="both"/>
      </w:pPr>
      <w:r>
        <w:rPr>
          <w:b w:val="0"/>
          <w:i w:val="0"/>
        </w:rPr>
        <w:t>- HS nhận biết được yêu cầu của kiểu bài: nêu được thói quen hay quan niệm cần từ bỏ; chỉ ra biểu hiện, tác động tiêu cực đối với cá nhân và cộng đồng; nêu giải pháp người được thuyết phục có thể thực hiện; giọng điệu ân cần, cảm thông.</w:t>
      </w:r>
    </w:p>
    <w:p>
      <w:pPr>
        <w:spacing w:before="0" w:after="0"/>
        <w:jc w:val="both"/>
      </w:pPr>
      <w:r>
        <w:rPr>
          <w:b w:val="0"/>
          <w:i w:val="0"/>
        </w:rPr>
        <w:t>- Viết được bài luận thuyết phục người khác từ bỏ một thói quen hay một quan niệm.</w:t>
      </w:r>
    </w:p>
    <w:p>
      <w:pPr>
        <w:spacing w:before="0" w:after="0"/>
        <w:jc w:val="both"/>
      </w:pPr>
      <w:r>
        <w:rPr>
          <w:b/>
          <w:i w:val="0"/>
        </w:rPr>
        <w:t>2. Về năng lực:</w:t>
      </w:r>
    </w:p>
    <w:p>
      <w:pPr>
        <w:spacing w:before="0" w:after="0"/>
        <w:jc w:val="both"/>
      </w:pPr>
      <w:r>
        <w:rPr>
          <w:b/>
          <w:i w:val="0"/>
        </w:rPr>
        <w:t>a. Năng lực chung</w:t>
      </w:r>
    </w:p>
    <w:p>
      <w:pPr>
        <w:spacing w:before="0" w:after="0"/>
        <w:jc w:val="both"/>
      </w:pPr>
      <w:r>
        <w:rPr>
          <w:b w:val="0"/>
          <w:i w:val="0"/>
        </w:rPr>
        <w:t>Năng lực giải quyết vấn đề, năng lực tự quản bản thân, năng lực giao tiếp, năng lực hợp tác...</w:t>
      </w:r>
    </w:p>
    <w:p>
      <w:pPr>
        <w:spacing w:before="0" w:after="0"/>
        <w:jc w:val="both"/>
      </w:pPr>
      <w:r>
        <w:rPr>
          <w:b/>
          <w:i w:val="0"/>
        </w:rPr>
        <w:t>b. Năng lực riêng biệt</w:t>
      </w:r>
    </w:p>
    <w:p>
      <w:pPr>
        <w:spacing w:before="0" w:after="0"/>
        <w:jc w:val="both"/>
      </w:pPr>
      <w:r>
        <w:rPr>
          <w:b w:val="0"/>
          <w:i w:val="0"/>
        </w:rPr>
        <w:t>- Năng lực thu thập thông tin liên quan đến bài học.</w:t>
      </w:r>
    </w:p>
    <w:p>
      <w:pPr>
        <w:spacing w:before="0" w:after="0"/>
        <w:jc w:val="both"/>
      </w:pPr>
      <w:r>
        <w:rPr>
          <w:b w:val="0"/>
          <w:i w:val="0"/>
        </w:rPr>
        <w:t>- Năng lực xác lập vị thế người viết, dự đoán lí lẽ phản bác để tăng sức thuyết phục.</w:t>
      </w:r>
    </w:p>
    <w:p>
      <w:pPr>
        <w:spacing w:before="0" w:after="0"/>
        <w:jc w:val="both"/>
      </w:pPr>
      <w:r>
        <w:rPr>
          <w:b w:val="0"/>
          <w:i w:val="0"/>
        </w:rPr>
        <w:t>- Năng lực tạo lập bài luận thuyết phục.</w:t>
      </w:r>
    </w:p>
    <w:p>
      <w:pPr>
        <w:spacing w:before="0" w:after="0"/>
        <w:jc w:val="both"/>
      </w:pPr>
      <w:r>
        <w:rPr>
          <w:b/>
          <w:i w:val="0"/>
        </w:rPr>
        <w:t>c. Năng lực số</w:t>
      </w:r>
    </w:p>
    <w:p>
      <w:pPr>
        <w:spacing w:before="0" w:after="0"/>
        <w:jc w:val="both"/>
      </w:pPr>
      <w:r>
        <w:rPr>
          <w:b/>
          <w:i w:val="0"/>
          <w:color w:val="EE0000"/>
        </w:rPr>
        <w:t>* Tích hợp năng lực số</w:t>
      </w:r>
    </w:p>
    <w:p>
      <w:pPr>
        <w:spacing w:before="0" w:after="0"/>
        <w:jc w:val="both"/>
      </w:pPr>
      <w:r>
        <w:rPr>
          <w:b w:val="0"/>
          <w:i w:val="0"/>
          <w:color w:val="EE0000"/>
        </w:rPr>
        <w:t>- 1.1.NC1a: Sử dụng công cụ tìm kiếm để thu thập số liệu, bằng chứng từ nguồn chính thống về thói quen/quan niệm cần từ bỏ.</w:t>
      </w:r>
    </w:p>
    <w:p>
      <w:pPr>
        <w:spacing w:before="0" w:after="0"/>
        <w:jc w:val="both"/>
      </w:pPr>
      <w:r>
        <w:rPr>
          <w:b w:val="0"/>
          <w:i w:val="0"/>
          <w:color w:val="EE0000"/>
        </w:rPr>
        <w:t>- 6.1.NC1a: Nhận biết vai trò của AI trong việc hỗ trợ dự đoán lí lẽ phản bác và kiểm tra tính logic của các lập luận.</w:t>
      </w:r>
    </w:p>
    <w:p>
      <w:pPr>
        <w:spacing w:before="0" w:after="0"/>
        <w:jc w:val="both"/>
      </w:pPr>
      <w:r>
        <w:rPr>
          <w:b w:val="0"/>
          <w:i w:val="0"/>
          <w:color w:val="EE0000"/>
        </w:rPr>
        <w:t>- 6.2.NC1a: Sử dụng câu lệnh (prompt) để AI gợi ý lí lẽ phản bác có thể có của người được thuyết phục; tự đánh giá, chọn lọc.</w:t>
      </w:r>
    </w:p>
    <w:p>
      <w:pPr>
        <w:spacing w:before="0" w:after="0"/>
        <w:jc w:val="both"/>
      </w:pPr>
      <w:r>
        <w:rPr>
          <w:b w:val="0"/>
          <w:i w:val="0"/>
          <w:color w:val="EE0000"/>
        </w:rPr>
        <w:t>- 2.2.NC1a: Sử dụng các công cụ trực tuyến để rà soát lỗi chính tả, ngữ pháp, lỗi mạch lạc – liên kết.</w:t>
      </w:r>
    </w:p>
    <w:p>
      <w:pPr>
        <w:spacing w:before="0" w:after="0"/>
        <w:jc w:val="both"/>
      </w:pPr>
      <w:r>
        <w:rPr>
          <w:b/>
          <w:i w:val="0"/>
          <w:color w:val="7030A0"/>
        </w:rPr>
        <w:t>*Tích hợp năng lực AI:</w:t>
      </w:r>
    </w:p>
    <w:p>
      <w:pPr>
        <w:spacing w:before="0" w:after="0"/>
        <w:jc w:val="both"/>
      </w:pPr>
      <w:r>
        <w:rPr>
          <w:b/>
          <w:i w:val="0"/>
          <w:color w:val="7030A0"/>
        </w:rPr>
        <w:t>10.A3.1.a:</w:t>
      </w:r>
      <w:r>
        <w:rPr>
          <w:b w:val="0"/>
          <w:i w:val="0"/>
          <w:color w:val="7030A0"/>
        </w:rPr>
        <w:t xml:space="preserve"> Học sinh nhận biết AI có thể bịa số liệu, bằng chứng; chỉ dùng bằng chứng đã kiểm chứng; không chép bài AI viết sẵn.</w:t>
      </w:r>
    </w:p>
    <w:p>
      <w:pPr>
        <w:spacing w:before="0" w:after="0"/>
        <w:jc w:val="both"/>
      </w:pPr>
      <w:r>
        <w:rPr>
          <w:b/>
          <w:i w:val="0"/>
          <w:color w:val="7030A0"/>
        </w:rPr>
        <w:t>10.A4.1.a:</w:t>
      </w:r>
      <w:r>
        <w:rPr>
          <w:b w:val="0"/>
          <w:i w:val="0"/>
          <w:color w:val="7030A0"/>
        </w:rPr>
        <w:t xml:space="preserve"> Học sinh biết cách sử dụng câu lệnh (prompt) để AI trợ giúp lập dàn ý và phát hiện lỗi logic lập luận của văn bản nháp.</w:t>
      </w:r>
    </w:p>
    <w:p>
      <w:pPr>
        <w:spacing w:before="0" w:after="0"/>
        <w:jc w:val="both"/>
      </w:pPr>
      <w:r>
        <w:rPr>
          <w:b/>
          <w:i w:val="0"/>
        </w:rPr>
        <w:t>3. Về phẩm chất:</w:t>
      </w:r>
    </w:p>
    <w:p>
      <w:pPr>
        <w:spacing w:before="0" w:after="0"/>
        <w:jc w:val="both"/>
      </w:pPr>
      <w:r>
        <w:rPr>
          <w:b w:val="0"/>
          <w:i w:val="0"/>
        </w:rPr>
        <w:t>Chăm chỉ, trách nhiệm; biết cảm thông, chia sẻ, sẵn sàng hỗ trợ người khác thay đổi theo hướng tích cực.</w:t>
      </w:r>
    </w:p>
    <w:p>
      <w:pPr>
        <w:spacing w:before="60" w:after="0"/>
        <w:jc w:val="both"/>
      </w:pPr>
      <w:r>
        <w:rPr>
          <w:b/>
          <w:i w:val="0"/>
        </w:rPr>
        <w:t>II. THIẾT BỊ DẠY HỌC, HỌC LIỆU</w:t>
      </w:r>
    </w:p>
    <w:p>
      <w:pPr>
        <w:spacing w:before="0" w:after="0"/>
        <w:jc w:val="both"/>
      </w:pPr>
      <w:r>
        <w:rPr>
          <w:b/>
          <w:i w:val="0"/>
        </w:rPr>
        <w:t>1. Học liệu:</w:t>
      </w:r>
      <w:r>
        <w:rPr>
          <w:b w:val="0"/>
          <w:i w:val="0"/>
        </w:rPr>
        <w:t xml:space="preserve"> Sách giáo khoa, sách giáo viên, phiếu học tập, rubric đánh giá bài viết.</w:t>
      </w:r>
    </w:p>
    <w:p>
      <w:pPr>
        <w:spacing w:before="0" w:after="0"/>
        <w:jc w:val="both"/>
      </w:pPr>
      <w:r>
        <w:rPr>
          <w:b/>
          <w:i w:val="0"/>
        </w:rPr>
        <w:t>2. Thiết bị:</w:t>
      </w:r>
      <w:r>
        <w:rPr>
          <w:b w:val="0"/>
          <w:i w:val="0"/>
        </w:rPr>
        <w:t xml:space="preserve"> Máy chiếu, </w:t>
      </w:r>
      <w:r>
        <w:rPr>
          <w:b w:val="0"/>
          <w:i w:val="0"/>
          <w:color w:val="EE0000"/>
        </w:rPr>
        <w:t>điện thoại thông minh (nếu điều kiện cho phép) có kết nối Internet,</w:t>
      </w:r>
      <w:r>
        <w:rPr>
          <w:b w:val="0"/>
          <w:i w:val="0"/>
        </w:rPr>
        <w:t xml:space="preserve"> bảng, dụng cụ khác nếu cần.</w:t>
      </w:r>
    </w:p>
    <w:p>
      <w:pPr>
        <w:spacing w:before="60" w:after="0"/>
        <w:jc w:val="both"/>
      </w:pPr>
      <w:r>
        <w:rPr>
          <w:b/>
          <w:i w:val="0"/>
        </w:rPr>
        <w:t>III. TIẾN TRÌNH DẠY HỌC</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Tạo hứng thú, kết nối trải nghiệm thuyết phục của HS.</w:t>
      </w:r>
    </w:p>
    <w:p>
      <w:pPr>
        <w:spacing w:before="0" w:after="0"/>
        <w:jc w:val="both"/>
      </w:pPr>
      <w:r>
        <w:rPr>
          <w:b/>
          <w:i w:val="0"/>
        </w:rPr>
        <w:t>b) Nội dung:</w:t>
      </w:r>
      <w:r>
        <w:rPr>
          <w:b w:val="0"/>
          <w:i w:val="0"/>
        </w:rPr>
        <w:t xml:space="preserve"> GV đặt câu hỏi gợi mở.</w:t>
      </w:r>
    </w:p>
    <w:p>
      <w:pPr>
        <w:spacing w:before="0" w:after="0"/>
        <w:jc w:val="both"/>
      </w:pPr>
      <w:r>
        <w:rPr>
          <w:b/>
          <w:i w:val="0"/>
        </w:rPr>
        <w:t>c) Sản phẩm:</w:t>
      </w:r>
      <w:r>
        <w:rPr>
          <w:b w:val="0"/>
          <w:i w:val="0"/>
        </w:rPr>
        <w:t xml:space="preserve"> Chia sẻ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hỏi: Bạn đã từng thuyết phục ai bỏ một thói quen chưa? Điều gì khiến lời thuyết phục thành công hay thất bại?</w:t>
      </w:r>
    </w:p>
    <w:p>
      <w:pPr>
        <w:spacing w:before="0" w:after="0"/>
        <w:jc w:val="both"/>
      </w:pPr>
      <w:r>
        <w:rPr>
          <w:b/>
          <w:i w:val="0"/>
        </w:rPr>
        <w:t>Bước 2: Thực hiện nhiệm vụ</w:t>
      </w:r>
    </w:p>
    <w:p>
      <w:pPr>
        <w:spacing w:before="0" w:after="0"/>
        <w:jc w:val="both"/>
      </w:pPr>
      <w:r>
        <w:rPr>
          <w:b w:val="0"/>
          <w:i w:val="0"/>
        </w:rPr>
        <w:t>Học sinh suy nghĩ và trả lời.</w:t>
      </w:r>
    </w:p>
    <w:p>
      <w:pPr>
        <w:spacing w:before="0" w:after="0"/>
        <w:jc w:val="both"/>
      </w:pPr>
      <w:r>
        <w:rPr>
          <w:b/>
          <w:i w:val="0"/>
        </w:rPr>
        <w:t>Bước 3: Báo cáo, thảo luận</w:t>
      </w:r>
    </w:p>
    <w:p>
      <w:pPr>
        <w:spacing w:before="0" w:after="0"/>
        <w:jc w:val="both"/>
      </w:pPr>
      <w:r>
        <w:rPr>
          <w:b w:val="0"/>
          <w:i w:val="0"/>
        </w:rPr>
        <w:t>- Học sinh chia sẻ; GV yêu cầu các HS khác lắng nghe, phản biện.</w:t>
      </w:r>
    </w:p>
    <w:p>
      <w:pPr>
        <w:spacing w:before="0" w:after="0"/>
        <w:jc w:val="both"/>
      </w:pPr>
      <w:r>
        <w:rPr>
          <w:b/>
          <w:i w:val="0"/>
        </w:rPr>
        <w:t>Bước 4: Kết luận, nhận định</w:t>
      </w:r>
    </w:p>
    <w:p>
      <w:pPr>
        <w:spacing w:before="0" w:after="0"/>
        <w:jc w:val="both"/>
      </w:pPr>
      <w:r>
        <w:rPr>
          <w:b w:val="0"/>
          <w:i w:val="0"/>
        </w:rPr>
        <w:t>- GV dẫn vào bài: Thuyết phục người khác từ bỏ một thói quen, quan niệm cần lí lẽ chặt chẽ và cả sự cảm thông.</w:t>
      </w:r>
    </w:p>
    <w:p>
      <w:pPr>
        <w:spacing w:before="0" w:after="0"/>
        <w:jc w:val="both"/>
      </w:pPr>
      <w:r>
        <w:rPr>
          <w:b/>
          <w:i w:val="0"/>
        </w:rPr>
        <w:t>2. Hoạt động 2: Hình thành kiến thức mới – Đọc và phân tích bài viết tham khảo (Dự kiến thời gian: 15 phút)</w:t>
      </w:r>
    </w:p>
    <w:p>
      <w:pPr>
        <w:spacing w:before="0" w:after="0"/>
        <w:jc w:val="both"/>
      </w:pPr>
      <w:r>
        <w:rPr>
          <w:b/>
          <w:i w:val="0"/>
        </w:rPr>
        <w:t>a) Mục tiêu:</w:t>
      </w:r>
      <w:r>
        <w:rPr>
          <w:b w:val="0"/>
          <w:i w:val="0"/>
        </w:rPr>
        <w:t xml:space="preserve"> Nắm được yêu cầu và cách triển khai của kiểu bài.</w:t>
      </w:r>
    </w:p>
    <w:p>
      <w:pPr>
        <w:spacing w:before="0" w:after="0"/>
        <w:jc w:val="both"/>
      </w:pPr>
      <w:r>
        <w:rPr>
          <w:b/>
          <w:i w:val="0"/>
        </w:rPr>
        <w:t>b) Nội dung:</w:t>
      </w:r>
      <w:r>
        <w:rPr>
          <w:b w:val="0"/>
          <w:i w:val="0"/>
        </w:rPr>
        <w:t xml:space="preserve"> HS đọc Yêu cầu và bài viết tham khảo “Điện thoại thông minh và người dùng, ai là ông chủ?” (SGK tr.87 – 90), trả lời câu hỏi.</w:t>
      </w:r>
    </w:p>
    <w:p>
      <w:pPr>
        <w:spacing w:before="0" w:after="0"/>
        <w:jc w:val="both"/>
      </w:pPr>
      <w:r>
        <w:rPr>
          <w:b/>
          <w:i w:val="0"/>
        </w:rPr>
        <w:t>c) Sản phẩm:</w:t>
      </w:r>
      <w:r>
        <w:rPr>
          <w:b w:val="0"/>
          <w:i w:val="0"/>
        </w:rPr>
        <w:t xml:space="preserve"> Câu trả lời của HS;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1. Yêu cầu:</w:t>
            </w:r>
            <w:r>
              <w:rPr>
                <w:b w:val="0"/>
                <w:i w:val="0"/>
              </w:rPr>
              <w:t xml:space="preserve"> nêu được thói quen hay quan niệm cần từ bỏ; chỉ ra biểu hiện hoặc khía cạnh của nó; phân tích tác động tiêu cực đối với cá nhân và cộng đồng; nêu giải pháp người được thuyết phục có thể thực hiện.</w:t>
            </w:r>
          </w:p>
          <w:p>
            <w:pPr>
              <w:spacing w:before="0" w:after="0"/>
              <w:jc w:val="both"/>
            </w:pPr>
            <w:r>
              <w:rPr>
                <w:b/>
                <w:i w:val="0"/>
              </w:rPr>
              <w:t>2. Bài tham khảo:</w:t>
            </w:r>
            <w:r>
              <w:rPr>
                <w:b w:val="0"/>
                <w:i w:val="0"/>
              </w:rPr>
              <w:t xml:space="preserve"> xác lập vị thế người trong cuộc, người chứng kiến; bày tỏ thái độ cảm thông, hiểu biết, chia sẻ để tạo thiện cảm; chỉ ra biểu hiện và mặt tiêu cực; bày tỏ tinh thần sẵn sàng hỗ trợ; khái quát vấn đề thành bài học nhận thức, ứng xử.</w:t>
            </w:r>
          </w:p>
          <w:p>
            <w:pPr>
              <w:spacing w:before="0" w:after="0"/>
              <w:jc w:val="both"/>
            </w:pPr>
            <w:r>
              <w:rPr>
                <w:b/>
                <w:i w:val="0"/>
              </w:rPr>
              <w:t>3. Lưu ý:</w:t>
            </w:r>
            <w:r>
              <w:rPr>
                <w:b w:val="0"/>
                <w:i w:val="0"/>
              </w:rPr>
              <w:t xml:space="preserve"> giọng điệu, sự cảm thông, bằng chứng tích cực; vị thế người thuyết phục thể hiện khiêm nhường, chân thành; suy đoán lí lẽ phản bác giúp chủ động giải đáp, tăng sức thuyết phục.</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yêu cầu HS đọc bài tham khảo, trả lời các câu hỏi sau bài (SGK tr.90).</w:t>
      </w:r>
    </w:p>
    <w:p>
      <w:pPr>
        <w:spacing w:before="0" w:after="0"/>
        <w:jc w:val="both"/>
      </w:pPr>
      <w:r>
        <w:rPr>
          <w:b w:val="0"/>
          <w:i w:val="0"/>
          <w:color w:val="EE0000"/>
        </w:rPr>
        <w:t>- GV yêu cầu HS sử dụng thiết bị cá nhân tìm số liệu chính thống về thời gian dùng điện thoại của học sinh để kiểm chứng bằng chứng trong bài.</w:t>
      </w:r>
    </w:p>
    <w:p>
      <w:pPr>
        <w:spacing w:before="0" w:after="0"/>
        <w:jc w:val="both"/>
      </w:pPr>
      <w:r>
        <w:rPr>
          <w:b/>
          <w:i w:val="0"/>
        </w:rPr>
        <w:t>Bước 2: Thực hiện nhiệm vụ</w:t>
      </w:r>
    </w:p>
    <w:p>
      <w:pPr>
        <w:spacing w:before="0" w:after="0"/>
        <w:jc w:val="both"/>
      </w:pPr>
      <w:r>
        <w:rPr>
          <w:b w:val="0"/>
          <w:i w:val="0"/>
        </w:rPr>
        <w:t>HS thảo luận theo bàn.</w:t>
      </w:r>
    </w:p>
    <w:p>
      <w:pPr>
        <w:spacing w:before="0" w:after="0"/>
        <w:jc w:val="both"/>
      </w:pPr>
      <w:r>
        <w:rPr>
          <w:b/>
          <w:i w:val="0"/>
        </w:rPr>
        <w:t>Bước 3: Báo cáo, thảo luận</w:t>
      </w:r>
    </w:p>
    <w:p>
      <w:pPr>
        <w:spacing w:before="0" w:after="0"/>
        <w:jc w:val="both"/>
      </w:pPr>
      <w:r>
        <w:rPr>
          <w:b w:val="0"/>
          <w:i w:val="0"/>
        </w:rPr>
        <w:t>- Đại diện các bàn trình bày.</w:t>
      </w:r>
    </w:p>
    <w:p>
      <w:pPr>
        <w:spacing w:before="0" w:after="0"/>
        <w:jc w:val="both"/>
      </w:pPr>
      <w:r>
        <w:rPr>
          <w:b/>
          <w:i w:val="0"/>
        </w:rPr>
        <w:t>Bước 4: Kết luận, nhận định</w:t>
      </w:r>
    </w:p>
    <w:p>
      <w:pPr>
        <w:spacing w:before="0" w:after="0"/>
        <w:jc w:val="both"/>
      </w:pPr>
      <w:r>
        <w:rPr>
          <w:b w:val="0"/>
          <w:i w:val="0"/>
        </w:rPr>
        <w:t>- GV nhận xét, chốt kiến thức.</w:t>
      </w:r>
    </w:p>
    <w:p>
      <w:pPr>
        <w:spacing w:before="0" w:after="0"/>
        <w:jc w:val="both"/>
      </w:pPr>
      <w:r>
        <w:rPr>
          <w:b/>
          <w:i w:val="0"/>
        </w:rPr>
        <w:t>3. Hoạt động 3: Luyện tập – Thực hành viết theo các bước (Dự kiến thời gian: 25 phút)</w:t>
      </w:r>
    </w:p>
    <w:p>
      <w:pPr>
        <w:spacing w:before="0" w:after="0"/>
        <w:jc w:val="both"/>
      </w:pPr>
      <w:r>
        <w:rPr>
          <w:b/>
          <w:i w:val="0"/>
        </w:rPr>
        <w:t>a) Mục tiêu:</w:t>
      </w:r>
      <w:r>
        <w:rPr>
          <w:b w:val="0"/>
          <w:i w:val="0"/>
        </w:rPr>
        <w:t xml:space="preserve"> HS biết thực hiện các bước viết bài luận thuyết phục.</w:t>
      </w:r>
    </w:p>
    <w:p>
      <w:pPr>
        <w:spacing w:before="0" w:after="0"/>
        <w:jc w:val="both"/>
      </w:pPr>
      <w:r>
        <w:rPr>
          <w:b/>
          <w:i w:val="0"/>
        </w:rPr>
        <w:t>b) Nội dung:</w:t>
      </w:r>
      <w:r>
        <w:rPr>
          <w:b w:val="0"/>
          <w:i w:val="0"/>
        </w:rPr>
        <w:t xml:space="preserve"> HS chọn đề tài, tìm ý, lập dàn ý tại lớp; viết bài ở nhà.</w:t>
      </w:r>
    </w:p>
    <w:p>
      <w:pPr>
        <w:spacing w:before="0" w:after="0"/>
        <w:jc w:val="both"/>
      </w:pPr>
      <w:r>
        <w:rPr>
          <w:b/>
          <w:i w:val="0"/>
        </w:rPr>
        <w:t>c) Sản phẩm:</w:t>
      </w:r>
      <w:r>
        <w:rPr>
          <w:b w:val="0"/>
          <w:i w:val="0"/>
        </w:rPr>
        <w:t xml:space="preserve"> Dàn ý, bài viết của HS; gợi ý:</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1. Đề tài gợi ý:</w:t>
            </w:r>
            <w:r>
              <w:rPr>
                <w:b w:val="0"/>
                <w:i w:val="0"/>
              </w:rPr>
              <w:t xml:space="preserve"> thói quen đi học muộn, không làm bài tập ở nhà, không chuẩn bị bài mới, ăn quà vặt trong lớp, dựa dẫm ỷ lại; quan niệm kì thị người khác giới, kì thị người khuyết tật, coi thường người có hoàn cảnh khó khăn…</w:t>
            </w:r>
          </w:p>
          <w:p>
            <w:pPr>
              <w:spacing w:before="0" w:after="0"/>
              <w:jc w:val="both"/>
            </w:pPr>
            <w:r>
              <w:rPr>
                <w:b/>
                <w:i w:val="0"/>
              </w:rPr>
              <w:t>2. Tìm ý:</w:t>
            </w:r>
            <w:r>
              <w:rPr>
                <w:b w:val="0"/>
                <w:i w:val="0"/>
              </w:rPr>
              <w:t xml:space="preserve"> Thói quen/quan niệm ấy có phổ biến không? Biểu hiện cụ thể? Vì sao cần từ bỏ? Từ bỏ ra sao? Tôi và những người khác có thể hỗ trợ gì?</w:t>
            </w:r>
          </w:p>
          <w:p>
            <w:pPr>
              <w:spacing w:before="0" w:after="0"/>
              <w:jc w:val="both"/>
            </w:pPr>
            <w:r>
              <w:rPr>
                <w:b/>
                <w:i w:val="0"/>
              </w:rPr>
              <w:t>3. Dàn ý:</w:t>
            </w:r>
            <w:r>
              <w:rPr>
                <w:b w:val="0"/>
                <w:i w:val="0"/>
              </w:rPr>
              <w:t xml:space="preserve"> Mở bài – nêu thói quen/quan niệm, bối cảnh thuyết phục, vị thế người viết. Thân bài – biểu hiện; lí do nên từ bỏ; cách thức, các bước từ bỏ; dự đoán sự đồng tình, ủng hộ của mọi người. Kết bài – ý nghĩa của việc từ bỏ.</w:t>
            </w:r>
          </w:p>
          <w:p>
            <w:pPr>
              <w:spacing w:before="0" w:after="0"/>
              <w:jc w:val="both"/>
            </w:pPr>
            <w:r>
              <w:rPr>
                <w:b/>
                <w:i w:val="0"/>
              </w:rPr>
              <w:t>4. Chỉnh sửa:</w:t>
            </w:r>
            <w:r>
              <w:rPr>
                <w:b w:val="0"/>
                <w:i w:val="0"/>
              </w:rPr>
              <w:t xml:space="preserve"> thay từ ngữ mệnh lệnh, quyết đoán (không được, cần phải…); bổ sung câu thể hiện cảm thông; thống nhất cách xưng hô.</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hướng dẫn HS thực hiện các bước: chuẩn bị viết – tìm ý, lập dàn ý – viết bài – xem lại và chỉnh sửa (SGK tr.90 – 92).</w:t>
      </w:r>
    </w:p>
    <w:p>
      <w:pPr>
        <w:spacing w:before="0" w:after="0"/>
        <w:jc w:val="both"/>
      </w:pPr>
      <w:r>
        <w:rPr>
          <w:b/>
          <w:i w:val="0"/>
          <w:color w:val="7030A0"/>
        </w:rPr>
        <w:t>*Tích hợp năng lực AI:</w:t>
      </w:r>
    </w:p>
    <w:p>
      <w:pPr>
        <w:spacing w:before="0" w:after="0"/>
        <w:jc w:val="both"/>
      </w:pPr>
      <w:r>
        <w:rPr>
          <w:b/>
          <w:i w:val="0"/>
          <w:color w:val="7030A0"/>
        </w:rPr>
        <w:t>10.A4.1.a:</w:t>
      </w:r>
      <w:r>
        <w:rPr>
          <w:b w:val="0"/>
          <w:i w:val="0"/>
          <w:color w:val="7030A0"/>
        </w:rPr>
        <w:t xml:space="preserve"> Học sinh biết cách sử dụng câu lệnh (prompt) để AI trợ giúp lập dàn ý và phát hiện lỗi logic lập luận của văn bản nháp.</w:t>
      </w:r>
    </w:p>
    <w:p>
      <w:pPr>
        <w:spacing w:before="0" w:after="0"/>
        <w:jc w:val="both"/>
      </w:pPr>
      <w:r>
        <w:rPr>
          <w:b/>
          <w:i w:val="0"/>
          <w:color w:val="EE0000"/>
        </w:rPr>
        <w:t>*Tích hợp năng lực số:</w:t>
      </w:r>
    </w:p>
    <w:p>
      <w:pPr>
        <w:spacing w:before="0" w:after="0"/>
        <w:jc w:val="both"/>
      </w:pPr>
      <w:r>
        <w:rPr>
          <w:b w:val="0"/>
          <w:i w:val="0"/>
          <w:color w:val="EE0000"/>
        </w:rPr>
        <w:t>- HS có thể gửi cho AI câu lệnh: “Hãy đóng vai người có thói quen … và nêu 3 lí lẽ phản bác lời khuyên từ bỏ thói quen đó”, để chuẩn bị phần giải đáp; ghi vào Nhật ký sử dụng AI; tự viết bài.</w:t>
      </w:r>
    </w:p>
    <w:p>
      <w:pPr>
        <w:spacing w:before="0" w:after="0"/>
        <w:jc w:val="both"/>
      </w:pPr>
      <w:r>
        <w:rPr>
          <w:b/>
          <w:i w:val="0"/>
        </w:rPr>
        <w:t>Bước 2: Thực hiện nhiệm vụ</w:t>
      </w:r>
    </w:p>
    <w:p>
      <w:pPr>
        <w:spacing w:before="0" w:after="0"/>
        <w:jc w:val="both"/>
      </w:pPr>
      <w:r>
        <w:rPr>
          <w:b w:val="0"/>
          <w:i w:val="0"/>
        </w:rPr>
        <w:t>- HS lập dàn ý tại lớp; viết bài ở nhà, nộp lên Padlet/Classroom kèm Nhật ký sử dụng AI (nếu có).</w:t>
      </w:r>
    </w:p>
    <w:p>
      <w:pPr>
        <w:spacing w:before="0" w:after="0"/>
        <w:jc w:val="both"/>
      </w:pPr>
      <w:r>
        <w:rPr>
          <w:b/>
          <w:i w:val="0"/>
        </w:rPr>
        <w:t>Bước 3: Báo cáo, thảo luận</w:t>
      </w:r>
    </w:p>
    <w:p>
      <w:pPr>
        <w:spacing w:before="0" w:after="0"/>
        <w:jc w:val="both"/>
      </w:pPr>
      <w:r>
        <w:rPr>
          <w:b w:val="0"/>
          <w:i w:val="0"/>
        </w:rPr>
        <w:t>- 2 – 3 HS trình bày dàn ý; lớp góp ý.</w:t>
      </w:r>
    </w:p>
    <w:p>
      <w:pPr>
        <w:spacing w:before="0" w:after="0"/>
        <w:jc w:val="both"/>
      </w:pPr>
      <w:r>
        <w:rPr>
          <w:b/>
          <w:i w:val="0"/>
        </w:rPr>
        <w:t>Bước 4: Kết luận, nhận định</w:t>
      </w:r>
    </w:p>
    <w:p>
      <w:pPr>
        <w:spacing w:before="0" w:after="0"/>
        <w:jc w:val="both"/>
      </w:pPr>
      <w:r>
        <w:rPr>
          <w:b w:val="0"/>
          <w:i w:val="0"/>
        </w:rPr>
        <w:t>- GV nhận xét, nhắc yêu cầu về giọng điệu ân cần, cảm thông.</w:t>
      </w:r>
    </w:p>
    <w:p>
      <w:pPr>
        <w:spacing w:before="80" w:after="80"/>
        <w:jc w:val="center"/>
      </w:pPr>
      <w:r>
        <w:rPr>
          <w:b/>
          <w:i w:val="0"/>
        </w:rPr>
        <w:t>----------HẾT TIẾT 32 CHUYỂN SANG TIẾT 33----------</w:t>
      </w:r>
    </w:p>
    <w:p>
      <w:pPr>
        <w:spacing w:before="0" w:after="0"/>
        <w:jc w:val="both"/>
      </w:pPr>
      <w:r>
        <w:rPr>
          <w:b/>
          <w:i w:val="0"/>
        </w:rPr>
        <w:t>4. Hoạt động 4: Vận dụng – Trả bài (Dự kiến thời gian: Tiết 33)</w:t>
      </w:r>
    </w:p>
    <w:p>
      <w:pPr>
        <w:spacing w:before="0" w:after="0"/>
        <w:jc w:val="both"/>
      </w:pPr>
      <w:r>
        <w:rPr>
          <w:b/>
          <w:i w:val="0"/>
        </w:rPr>
        <w:t>a) Mục tiêu:</w:t>
      </w:r>
      <w:r>
        <w:rPr>
          <w:b w:val="0"/>
          <w:i w:val="0"/>
        </w:rPr>
        <w:t xml:space="preserve"> HS nhận ra ưu điểm, hạn chế trong bài viết, biết chỉnh sửa.</w:t>
      </w:r>
    </w:p>
    <w:p>
      <w:pPr>
        <w:spacing w:before="0" w:after="0"/>
        <w:jc w:val="both"/>
      </w:pPr>
      <w:r>
        <w:rPr>
          <w:b/>
          <w:i w:val="0"/>
        </w:rPr>
        <w:t>b) Nội dung:</w:t>
      </w:r>
      <w:r>
        <w:rPr>
          <w:b w:val="0"/>
          <w:i w:val="0"/>
        </w:rPr>
        <w:t xml:space="preserve"> GV trả bài, nhận xét theo rubric; HS chỉnh sửa.</w:t>
      </w:r>
    </w:p>
    <w:p>
      <w:pPr>
        <w:spacing w:before="0" w:after="0"/>
        <w:jc w:val="both"/>
      </w:pPr>
      <w:r>
        <w:rPr>
          <w:b/>
          <w:i w:val="0"/>
        </w:rPr>
        <w:t>c) Sản phẩm:</w:t>
      </w:r>
      <w:r>
        <w:rPr>
          <w:b w:val="0"/>
          <w:i w:val="0"/>
        </w:rPr>
        <w:t xml:space="preserve"> Bài viết đã chỉnh sửa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nhắc lại yêu cầu của kiểu bài.</w:t>
      </w:r>
    </w:p>
    <w:p>
      <w:pPr>
        <w:spacing w:before="0" w:after="0"/>
        <w:jc w:val="both"/>
      </w:pPr>
      <w:r>
        <w:rPr>
          <w:b/>
          <w:i w:val="0"/>
        </w:rPr>
        <w:t>Bước 2: Thực hiện nhiệm vụ</w:t>
      </w:r>
    </w:p>
    <w:p>
      <w:pPr>
        <w:spacing w:before="0" w:after="0"/>
        <w:jc w:val="both"/>
      </w:pPr>
      <w:r>
        <w:rPr>
          <w:b w:val="0"/>
          <w:i w:val="0"/>
        </w:rPr>
        <w:t>- GV nhận xét ưu điểm, lỗi thường gặp (giọng mệnh lệnh, lí lẽ chung chung, thiếu giải pháp, lỗi mạch lạc – liên kết); đọc một số bài ở các mức độ khác nhau.</w:t>
      </w:r>
    </w:p>
    <w:p>
      <w:pPr>
        <w:spacing w:before="0" w:after="0"/>
        <w:jc w:val="both"/>
      </w:pPr>
      <w:r>
        <w:rPr>
          <w:b/>
          <w:i w:val="0"/>
        </w:rPr>
        <w:t>Bước 3: Báo cáo, thảo luận</w:t>
      </w:r>
    </w:p>
    <w:p>
      <w:pPr>
        <w:spacing w:before="0" w:after="0"/>
        <w:jc w:val="both"/>
      </w:pPr>
      <w:r>
        <w:rPr>
          <w:b w:val="0"/>
          <w:i w:val="0"/>
        </w:rPr>
        <w:t>- HS chữa lỗi, đọc bài hay, viết lại đoạn chưa đạt (có thể kiểm tra chéo).</w:t>
      </w:r>
    </w:p>
    <w:p>
      <w:pPr>
        <w:spacing w:before="0" w:after="0"/>
        <w:jc w:val="both"/>
      </w:pPr>
      <w:r>
        <w:rPr>
          <w:b/>
          <w:i w:val="0"/>
        </w:rPr>
        <w:t>Bước 4: Kết luận, nhận định</w:t>
      </w:r>
    </w:p>
    <w:p>
      <w:pPr>
        <w:spacing w:before="0" w:after="0"/>
        <w:jc w:val="both"/>
      </w:pPr>
      <w:r>
        <w:rPr>
          <w:b w:val="0"/>
          <w:i w:val="0"/>
        </w:rPr>
        <w:t>- GV tổng kết, ghi nhận tiến bộ.</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Viết): KT nghe – nói: Hướng dẫn viết trên slide/phiếu theo các bước có ví dụ mẫu; bảng kiểm bằng chữ; GV nhận xét bài bằng lời phê cụ thể. · KT máu: Viết bài ở nhà nếu mệt; hạn nộp linh hoạt; ưu tiên dàn ý đầy đủ khi sức khoẻ không cho phép viết dài.</w:t>
      </w:r>
    </w:p>
    <w:p>
      <w:pPr>
        <w:spacing w:before="80" w:after="80"/>
        <w:jc w:val="center"/>
      </w:pPr>
      <w:r>
        <w:rPr>
          <w:b/>
          <w:i w:val="0"/>
        </w:rPr>
        <w:t>----------HẾT TIẾT 33 CHUYỂN SANG TIẾT 34----------</w:t>
      </w:r>
    </w:p>
    <w:p>
      <w:pPr>
        <w:spacing w:before="60" w:after="0"/>
        <w:jc w:val="both"/>
      </w:pPr>
      <w:r>
        <w:rPr>
          <w:b/>
          <w:i w:val="0"/>
        </w:rPr>
        <w:t>D. NÓI VÀ NGHE: THẢO LUẬN VỀ MỘT VẤN ĐỀ XÃ HỘI CÓ Ý KIẾN KHÁC NHAU</w:t>
      </w:r>
    </w:p>
    <w:p>
      <w:pPr>
        <w:spacing w:before="0" w:after="0"/>
        <w:jc w:val="center"/>
      </w:pPr>
      <w:r>
        <w:rPr>
          <w:b w:val="0"/>
          <w:i w:val="0"/>
        </w:rPr>
        <w:t>(Dự kiến thời gian: 1 tiết – Tiết 34)</w:t>
      </w:r>
    </w:p>
    <w:p>
      <w:pPr>
        <w:spacing w:before="60" w:after="0"/>
        <w:jc w:val="both"/>
      </w:pPr>
      <w:r>
        <w:rPr>
          <w:b/>
          <w:i w:val="0"/>
        </w:rPr>
        <w:t>I. MỤC TIÊU</w:t>
      </w:r>
    </w:p>
    <w:p>
      <w:pPr>
        <w:spacing w:before="0" w:after="0"/>
        <w:jc w:val="both"/>
      </w:pPr>
      <w:r>
        <w:rPr>
          <w:b/>
          <w:i w:val="0"/>
        </w:rPr>
        <w:t>1. Về kiến thức:</w:t>
      </w:r>
    </w:p>
    <w:p>
      <w:pPr>
        <w:spacing w:before="0" w:after="0"/>
        <w:jc w:val="both"/>
      </w:pPr>
      <w:r>
        <w:rPr>
          <w:b w:val="0"/>
          <w:i w:val="0"/>
        </w:rPr>
        <w:t>- HS biết thảo luận về một vấn đề xã hội có ý kiến khác nhau: xác định rõ vấn đề; bao quát diễn biến cuộc thảo luận; thể hiện thái độ tán thành hay phản đối; nêu quan điểm của bản thân.</w:t>
      </w:r>
    </w:p>
    <w:p>
      <w:pPr>
        <w:spacing w:before="0" w:after="0"/>
        <w:jc w:val="both"/>
      </w:pPr>
      <w:r>
        <w:rPr>
          <w:b w:val="0"/>
          <w:i w:val="0"/>
        </w:rPr>
        <w:t>- Biết tôn trọng người đối thoại để cùng tìm tiếng nói chung.</w:t>
      </w:r>
    </w:p>
    <w:p>
      <w:pPr>
        <w:spacing w:before="0" w:after="0"/>
        <w:jc w:val="both"/>
      </w:pPr>
      <w:r>
        <w:rPr>
          <w:b/>
          <w:i w:val="0"/>
        </w:rPr>
        <w:t>2. Về năng lực</w:t>
      </w:r>
    </w:p>
    <w:p>
      <w:pPr>
        <w:spacing w:before="0" w:after="0"/>
        <w:jc w:val="both"/>
      </w:pPr>
      <w:r>
        <w:rPr>
          <w:b/>
          <w:i w:val="0"/>
        </w:rPr>
        <w:t>a. Năng lực chung:</w:t>
      </w:r>
    </w:p>
    <w:p>
      <w:pPr>
        <w:spacing w:before="0" w:after="0"/>
        <w:jc w:val="both"/>
      </w:pPr>
      <w:r>
        <w:rPr>
          <w:b w:val="0"/>
          <w:i w:val="0"/>
        </w:rPr>
        <w:t>- Năng lực giải quyết vấn đề, năng lực tự quản bản thân, năng lực giao tiếp, năng lực hợp tác, năng lực trình bày.</w:t>
      </w:r>
    </w:p>
    <w:p>
      <w:pPr>
        <w:spacing w:before="0" w:after="0"/>
        <w:jc w:val="both"/>
      </w:pPr>
      <w:r>
        <w:rPr>
          <w:b/>
          <w:i w:val="0"/>
        </w:rPr>
        <w:t>b. Năng lực riêng biệt:</w:t>
      </w:r>
    </w:p>
    <w:p>
      <w:pPr>
        <w:spacing w:before="0" w:after="0"/>
        <w:jc w:val="both"/>
      </w:pPr>
      <w:r>
        <w:rPr>
          <w:b w:val="0"/>
          <w:i w:val="0"/>
        </w:rPr>
        <w:t>- Năng lực thu thập thông tin liên quan đến vấn đề thảo luận.</w:t>
      </w:r>
    </w:p>
    <w:p>
      <w:pPr>
        <w:spacing w:before="0" w:after="0"/>
        <w:jc w:val="both"/>
      </w:pPr>
      <w:r>
        <w:rPr>
          <w:b w:val="0"/>
          <w:i w:val="0"/>
        </w:rPr>
        <w:t>- Năng lực trình bày, bảo vệ ý kiến; lắng nghe, phản hồi.</w:t>
      </w:r>
    </w:p>
    <w:p>
      <w:pPr>
        <w:spacing w:before="0" w:after="0"/>
        <w:jc w:val="both"/>
      </w:pPr>
      <w:r>
        <w:rPr>
          <w:b/>
          <w:i w:val="0"/>
        </w:rPr>
        <w:t>c. Năng lực số</w:t>
      </w:r>
    </w:p>
    <w:p>
      <w:pPr>
        <w:spacing w:before="0" w:after="0"/>
        <w:jc w:val="both"/>
      </w:pPr>
      <w:r>
        <w:rPr>
          <w:b w:val="0"/>
          <w:i w:val="0"/>
          <w:color w:val="EE0000"/>
        </w:rPr>
        <w:t>- 2.1.NC1a: Sử dụng các công cụ giao tiếp số để trao đổi ý kiến trên nhóm lớp một cách có văn hoá.</w:t>
      </w:r>
    </w:p>
    <w:p>
      <w:pPr>
        <w:spacing w:before="0" w:after="0"/>
        <w:jc w:val="both"/>
      </w:pPr>
      <w:r>
        <w:rPr>
          <w:b w:val="0"/>
          <w:i w:val="0"/>
          <w:color w:val="EE0000"/>
        </w:rPr>
        <w:t>- 6.1.NC1a: Nhận biết vai trò của AI trong việc hỗ trợ tìm các góc nhìn khác nhau về một vấn đề.</w:t>
      </w:r>
    </w:p>
    <w:p>
      <w:pPr>
        <w:spacing w:before="0" w:after="0"/>
        <w:jc w:val="both"/>
      </w:pPr>
      <w:r>
        <w:rPr>
          <w:b w:val="0"/>
          <w:i w:val="0"/>
          <w:color w:val="EE0000"/>
        </w:rPr>
        <w:t>- 6.3.NC1a: Sử dụng các thiết bị số để tạo slide, sơ đồ ý kiến hỗ trợ thảo luận.</w:t>
      </w:r>
    </w:p>
    <w:p>
      <w:pPr>
        <w:spacing w:before="0" w:after="0"/>
        <w:jc w:val="both"/>
      </w:pPr>
      <w:r>
        <w:rPr>
          <w:b/>
          <w:i w:val="0"/>
        </w:rPr>
        <w:t>3. Về phẩm chất</w:t>
      </w:r>
    </w:p>
    <w:p>
      <w:pPr>
        <w:spacing w:before="0" w:after="0"/>
        <w:jc w:val="both"/>
      </w:pPr>
      <w:r>
        <w:rPr>
          <w:b w:val="0"/>
          <w:i w:val="0"/>
        </w:rPr>
        <w:t>- Tôn trọng người đối thoại, lắng nghe tích cực.</w:t>
      </w:r>
    </w:p>
    <w:p>
      <w:pPr>
        <w:spacing w:before="0" w:after="0"/>
        <w:jc w:val="both"/>
      </w:pPr>
      <w:r>
        <w:rPr>
          <w:b w:val="0"/>
          <w:i w:val="0"/>
        </w:rPr>
        <w:t>- Tự tin thể hiện bản thân, có giọng điệu phù hợp khi tranh luận.</w:t>
      </w:r>
    </w:p>
    <w:p>
      <w:pPr>
        <w:spacing w:before="60" w:after="0"/>
        <w:jc w:val="both"/>
      </w:pPr>
      <w:r>
        <w:rPr>
          <w:b/>
          <w:i w:val="0"/>
        </w:rPr>
        <w:t>II. THIẾT BỊ DẠY HỌC VÀ HỌC LIỆU</w:t>
      </w:r>
    </w:p>
    <w:p>
      <w:pPr>
        <w:spacing w:before="0" w:after="0"/>
        <w:jc w:val="both"/>
      </w:pPr>
      <w:r>
        <w:rPr>
          <w:b/>
          <w:i w:val="0"/>
        </w:rPr>
        <w:t>1. Thiết bị:</w:t>
      </w:r>
      <w:r>
        <w:rPr>
          <w:b w:val="0"/>
          <w:i w:val="0"/>
        </w:rPr>
        <w:t xml:space="preserve"> Máy chiếu, máy tính</w:t>
      </w:r>
      <w:r>
        <w:rPr>
          <w:b w:val="0"/>
          <w:i w:val="0"/>
          <w:color w:val="EE0000"/>
        </w:rPr>
        <w:t xml:space="preserve"> hoặc điện thoại thông minh (nếu điều kiện cho phép) có kết nối Internet.</w:t>
      </w:r>
      <w:r>
        <w:rPr>
          <w:b w:val="0"/>
          <w:i w:val="0"/>
        </w:rPr>
        <w:t>,...</w:t>
      </w:r>
    </w:p>
    <w:p>
      <w:pPr>
        <w:spacing w:before="0" w:after="0"/>
        <w:jc w:val="both"/>
      </w:pPr>
      <w:r>
        <w:rPr>
          <w:b/>
          <w:i w:val="0"/>
        </w:rPr>
        <w:t>2. Học liệu:</w:t>
      </w:r>
      <w:r>
        <w:rPr>
          <w:b w:val="0"/>
          <w:i w:val="0"/>
        </w:rPr>
        <w:t xml:space="preserve"> SGK, SGV, kế hoạch bài dạy, bảng tự đánh giá cuộc thảo luận, phiếu đánh giá người phát biểu, …</w:t>
      </w:r>
    </w:p>
    <w:p>
      <w:pPr>
        <w:spacing w:before="60" w:after="0"/>
        <w:jc w:val="both"/>
      </w:pPr>
      <w:r>
        <w:rPr>
          <w:b/>
          <w:i w:val="0"/>
        </w:rPr>
        <w:t>III. TIẾN TRÌNH DẠY HỌC</w:t>
      </w:r>
    </w:p>
    <w:p>
      <w:pPr>
        <w:spacing w:before="0" w:after="0"/>
        <w:jc w:val="both"/>
      </w:pPr>
      <w:r>
        <w:rPr>
          <w:b/>
          <w:i w:val="0"/>
        </w:rPr>
        <w:t>Hoạt động 1: Mở đầu (Dự kiến thời gian: 5 phút)</w:t>
      </w:r>
    </w:p>
    <w:p>
      <w:pPr>
        <w:spacing w:before="0" w:after="0"/>
        <w:jc w:val="both"/>
      </w:pPr>
      <w:r>
        <w:rPr>
          <w:b/>
          <w:i w:val="0"/>
        </w:rPr>
        <w:t>a. Mục tiêu:</w:t>
      </w:r>
      <w:r>
        <w:rPr>
          <w:b w:val="0"/>
          <w:i w:val="0"/>
        </w:rPr>
        <w:t xml:space="preserve"> Xác định vấn đề thảo luận và yêu cầu.</w:t>
      </w:r>
    </w:p>
    <w:p>
      <w:pPr>
        <w:spacing w:before="0" w:after="0"/>
        <w:jc w:val="both"/>
      </w:pPr>
      <w:r>
        <w:rPr>
          <w:b/>
          <w:i w:val="0"/>
        </w:rPr>
        <w:t>b. Nội dung:</w:t>
      </w:r>
      <w:r>
        <w:rPr>
          <w:b w:val="0"/>
          <w:i w:val="0"/>
        </w:rPr>
        <w:t xml:space="preserve"> GV nêu đề tài thống nhất (ví dụ: Chúng ta nên sử dụng điện thoại thông minh thế nào cho hợp lí?), yêu cầu và bảng tiêu chí.</w:t>
      </w:r>
    </w:p>
    <w:p>
      <w:pPr>
        <w:spacing w:before="0" w:after="0"/>
        <w:jc w:val="both"/>
      </w:pPr>
      <w:r>
        <w:rPr>
          <w:b/>
          <w:i w:val="0"/>
        </w:rPr>
        <w:t>c. Sản phẩm:</w:t>
      </w:r>
      <w:r>
        <w:rPr>
          <w:b w:val="0"/>
          <w:i w:val="0"/>
        </w:rPr>
        <w:t xml:space="preserve"> HS nắm được vấn đề, yêu cầu.</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nêu đề tài, phát phiếu đánh giá người phát biểu (SGV tr.112).</w:t>
      </w:r>
    </w:p>
    <w:p>
      <w:pPr>
        <w:spacing w:before="0" w:after="0"/>
        <w:jc w:val="both"/>
      </w:pPr>
      <w:r>
        <w:rPr>
          <w:b w:val="0"/>
          <w:i w:val="0"/>
          <w:color w:val="EE0000"/>
        </w:rPr>
        <w:t>- GV yêu cầu HS sử dụng thiết bị cá nhân truy cập Mentimeter để bình chọn nhanh: “Bạn tán thành hay phản đối việc cho học sinh dùng điện thoại trong giờ học?”</w:t>
      </w:r>
    </w:p>
    <w:p>
      <w:pPr>
        <w:spacing w:before="0" w:after="0"/>
        <w:jc w:val="both"/>
      </w:pPr>
      <w:r>
        <w:rPr>
          <w:b/>
          <w:i w:val="0"/>
        </w:rPr>
        <w:t>Bước 2: Thực hiện nhiệm vụ</w:t>
      </w:r>
    </w:p>
    <w:p>
      <w:pPr>
        <w:spacing w:before="0" w:after="0"/>
        <w:jc w:val="both"/>
      </w:pPr>
      <w:r>
        <w:rPr>
          <w:b w:val="0"/>
          <w:i w:val="0"/>
        </w:rPr>
        <w:t>- HS bình chọn, quan sát kết quả.</w:t>
      </w:r>
    </w:p>
    <w:p>
      <w:pPr>
        <w:spacing w:before="0" w:after="0"/>
        <w:jc w:val="both"/>
      </w:pPr>
      <w:r>
        <w:rPr>
          <w:b/>
          <w:i w:val="0"/>
        </w:rPr>
        <w:t>Bước 3: Báo cáo, thảo luận</w:t>
      </w:r>
    </w:p>
    <w:p>
      <w:pPr>
        <w:spacing w:before="0" w:after="0"/>
        <w:jc w:val="both"/>
      </w:pPr>
      <w:r>
        <w:rPr>
          <w:b w:val="0"/>
          <w:i w:val="0"/>
        </w:rPr>
        <w:t>- GV mời 2 HS đại diện hai luồng ý kiến nêu ngắn gọn lí do.</w:t>
      </w:r>
    </w:p>
    <w:p>
      <w:pPr>
        <w:spacing w:before="0" w:after="0"/>
        <w:jc w:val="both"/>
      </w:pPr>
      <w:r>
        <w:rPr>
          <w:b/>
          <w:i w:val="0"/>
        </w:rPr>
        <w:t>Bước 4: Kết luận, nhận định</w:t>
      </w:r>
    </w:p>
    <w:p>
      <w:pPr>
        <w:spacing w:before="0" w:after="0"/>
        <w:jc w:val="both"/>
      </w:pPr>
      <w:r>
        <w:rPr>
          <w:b w:val="0"/>
          <w:i w:val="0"/>
        </w:rPr>
        <w:t>- GV nhận xét, dẫn vào phần thảo luận.</w:t>
      </w:r>
    </w:p>
    <w:p>
      <w:pPr>
        <w:spacing w:before="0" w:after="0"/>
        <w:jc w:val="both"/>
      </w:pPr>
      <w:r>
        <w:rPr>
          <w:b/>
          <w:i w:val="0"/>
        </w:rPr>
        <w:t>Hoạt động 2: Chuẩn bị thảo luận (Dự kiến thời gian: 10 phút)</w:t>
      </w:r>
    </w:p>
    <w:p>
      <w:pPr>
        <w:spacing w:before="0" w:after="0"/>
        <w:jc w:val="both"/>
      </w:pPr>
      <w:r>
        <w:rPr>
          <w:b/>
          <w:i w:val="0"/>
        </w:rPr>
        <w:t>a. Mục tiêu:</w:t>
      </w:r>
      <w:r>
        <w:rPr>
          <w:b w:val="0"/>
          <w:i w:val="0"/>
        </w:rPr>
        <w:t xml:space="preserve"> HS chuẩn bị ý kiến, lí lẽ, bằng chứng.</w:t>
      </w:r>
    </w:p>
    <w:p>
      <w:pPr>
        <w:spacing w:before="0" w:after="0"/>
        <w:jc w:val="both"/>
      </w:pPr>
      <w:r>
        <w:rPr>
          <w:b/>
          <w:i w:val="0"/>
        </w:rPr>
        <w:t>b. Nội dung:</w:t>
      </w:r>
      <w:r>
        <w:rPr>
          <w:b w:val="0"/>
          <w:i w:val="0"/>
        </w:rPr>
        <w:t xml:space="preserve"> Tìm ý, dự kiến ý kiến tán thành, phản đối; chuẩn bị lí lẽ, bằng chứng, phương tiện hỗ trợ.</w:t>
      </w:r>
    </w:p>
    <w:p>
      <w:pPr>
        <w:spacing w:before="0" w:after="0"/>
        <w:jc w:val="both"/>
      </w:pPr>
      <w:r>
        <w:rPr>
          <w:b/>
          <w:i w:val="0"/>
        </w:rPr>
        <w:t>c. Sản phẩm:</w:t>
      </w:r>
      <w:r>
        <w:rPr>
          <w:b w:val="0"/>
          <w:i w:val="0"/>
        </w:rPr>
        <w:t xml:space="preserve"> Phiếu chuẩn bị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chia nhóm 6 – 8 HS, mỗi nhóm có người điều hành, thư kí.</w:t>
      </w:r>
    </w:p>
    <w:p>
      <w:pPr>
        <w:spacing w:before="0" w:after="0"/>
        <w:jc w:val="both"/>
      </w:pPr>
      <w:r>
        <w:rPr>
          <w:b w:val="0"/>
          <w:i w:val="0"/>
          <w:color w:val="EE0000"/>
        </w:rPr>
        <w:t>[6.1.NC1a: HS có thể dùng AI gợi ý thêm các góc nhìn khác nhau về vấn đề, sau đó tự đánh giá, chọn lọc.]</w:t>
      </w:r>
    </w:p>
    <w:p>
      <w:pPr>
        <w:spacing w:before="0" w:after="0"/>
        <w:jc w:val="both"/>
      </w:pPr>
      <w:r>
        <w:rPr>
          <w:b/>
          <w:i w:val="0"/>
        </w:rPr>
        <w:t>Bước 2: Thực hiện nhiệm vụ:</w:t>
      </w:r>
      <w:r>
        <w:rPr>
          <w:b w:val="0"/>
          <w:i w:val="0"/>
        </w:rPr>
        <w:t xml:space="preserve"> HS tìm ý, chuẩn bị lí lẽ, bằng chứng.</w:t>
      </w:r>
    </w:p>
    <w:p>
      <w:pPr>
        <w:spacing w:before="0" w:after="0"/>
        <w:jc w:val="both"/>
      </w:pPr>
      <w:r>
        <w:rPr>
          <w:b/>
          <w:i w:val="0"/>
        </w:rPr>
        <w:t>Bước 3: Báo cáo, thảo luận:</w:t>
      </w:r>
      <w:r>
        <w:rPr>
          <w:b w:val="0"/>
          <w:i w:val="0"/>
        </w:rPr>
        <w:t xml:space="preserve"> Thư kí ghi tóm tắt các ý kiến dự kiến.</w:t>
      </w:r>
    </w:p>
    <w:p>
      <w:pPr>
        <w:spacing w:before="0" w:after="0"/>
        <w:jc w:val="both"/>
      </w:pPr>
      <w:r>
        <w:rPr>
          <w:b/>
          <w:i w:val="0"/>
        </w:rPr>
        <w:t>Bước 4: Kết luận, nhận định:</w:t>
      </w:r>
      <w:r>
        <w:rPr>
          <w:b w:val="0"/>
          <w:i w:val="0"/>
        </w:rPr>
        <w:t xml:space="preserve"> GV lưu ý quy tắc thảo luận.</w:t>
      </w:r>
    </w:p>
    <w:p>
      <w:pPr>
        <w:spacing w:before="0" w:after="0"/>
        <w:jc w:val="both"/>
      </w:pPr>
      <w:r>
        <w:rPr>
          <w:b/>
          <w:i w:val="0"/>
        </w:rPr>
        <w:t>Hoạt động 3: Thực hành thảo luận (Dự kiến thời gian: 25 phút)</w:t>
      </w:r>
    </w:p>
    <w:p>
      <w:pPr>
        <w:spacing w:before="0" w:after="0"/>
        <w:jc w:val="both"/>
      </w:pPr>
      <w:r>
        <w:rPr>
          <w:b/>
          <w:i w:val="0"/>
        </w:rPr>
        <w:t>a. Mục tiêu:</w:t>
      </w:r>
      <w:r>
        <w:rPr>
          <w:b w:val="0"/>
          <w:i w:val="0"/>
        </w:rPr>
        <w:t xml:space="preserve"> HS thảo luận, bảo vệ ý kiến, tôn trọng ý kiến khác biệt.</w:t>
      </w:r>
    </w:p>
    <w:p>
      <w:pPr>
        <w:spacing w:before="0" w:after="0"/>
        <w:jc w:val="both"/>
      </w:pPr>
      <w:r>
        <w:rPr>
          <w:b/>
          <w:i w:val="0"/>
        </w:rPr>
        <w:t>b. Nội dung:</w:t>
      </w:r>
      <w:r>
        <w:rPr>
          <w:b w:val="0"/>
          <w:i w:val="0"/>
        </w:rPr>
        <w:t xml:space="preserve"> Thảo luận theo nhóm và trước lớp.</w:t>
      </w:r>
    </w:p>
    <w:p>
      <w:pPr>
        <w:spacing w:before="0" w:after="0"/>
        <w:jc w:val="both"/>
      </w:pPr>
      <w:r>
        <w:rPr>
          <w:b/>
          <w:i w:val="0"/>
        </w:rPr>
        <w:t>c. Sản phẩm:</w:t>
      </w:r>
      <w:r>
        <w:rPr>
          <w:b w:val="0"/>
          <w:i w:val="0"/>
        </w:rPr>
        <w:t xml:space="preserve"> Ý kiến của HS; biên bản tóm tắt của thư kí.</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mời lần lượt HS (theo danh sách dự kiến) trình bày ý kiến.</w:t>
      </w:r>
    </w:p>
    <w:p>
      <w:pPr>
        <w:spacing w:before="0" w:after="0"/>
        <w:jc w:val="both"/>
      </w:pPr>
      <w:r>
        <w:rPr>
          <w:b/>
          <w:i w:val="0"/>
        </w:rPr>
        <w:t>Bước 2: Thực hiện nhiệm vụ:</w:t>
      </w:r>
      <w:r>
        <w:rPr>
          <w:b w:val="0"/>
          <w:i w:val="0"/>
        </w:rPr>
        <w:t xml:space="preserve"> GV duy trì trật tự, nhắc thời gian, cho ngừng những phát biểu trùng lặp để cuộc thảo luận xoáy vào vấn đề trung tâm.</w:t>
      </w:r>
    </w:p>
    <w:p>
      <w:pPr>
        <w:spacing w:before="0" w:after="0"/>
        <w:jc w:val="both"/>
      </w:pPr>
      <w:r>
        <w:rPr>
          <w:b/>
          <w:i w:val="0"/>
        </w:rPr>
        <w:t>Bước 3: Báo cáo, thảo luận:</w:t>
      </w:r>
      <w:r>
        <w:rPr>
          <w:b w:val="0"/>
          <w:i w:val="0"/>
        </w:rPr>
        <w:t xml:space="preserve"> Người điều hành tóm tắt các ý kiến, rút ra điểm đồng thuận.</w:t>
      </w:r>
    </w:p>
    <w:p>
      <w:pPr>
        <w:spacing w:before="0" w:after="0"/>
        <w:jc w:val="both"/>
      </w:pPr>
      <w:r>
        <w:rPr>
          <w:b/>
          <w:i w:val="0"/>
        </w:rPr>
        <w:t>Bước 4: Kết luận, nhận định:</w:t>
      </w:r>
      <w:r>
        <w:rPr>
          <w:b w:val="0"/>
          <w:i w:val="0"/>
        </w:rPr>
        <w:t xml:space="preserve"> GV nhận xét diễn biến cuộc thảo luận.</w:t>
      </w:r>
    </w:p>
    <w:p>
      <w:pPr>
        <w:spacing w:before="0" w:after="0"/>
        <w:jc w:val="both"/>
      </w:pPr>
      <w:r>
        <w:rPr>
          <w:b/>
          <w:i w:val="0"/>
        </w:rPr>
        <w:t>Hoạt động 4: Trao đổi, đánh giá (Dự kiến thời gian: 5 phút)</w:t>
      </w:r>
    </w:p>
    <w:p>
      <w:pPr>
        <w:spacing w:before="0" w:after="0"/>
        <w:jc w:val="both"/>
      </w:pPr>
      <w:r>
        <w:rPr>
          <w:b/>
          <w:i w:val="0"/>
        </w:rPr>
        <w:t>a. Mục tiêu:</w:t>
      </w:r>
      <w:r>
        <w:rPr>
          <w:b w:val="0"/>
          <w:i w:val="0"/>
        </w:rPr>
        <w:t xml:space="preserve"> HS biết tự đánh giá và đánh giá người phát biểu.</w:t>
      </w:r>
    </w:p>
    <w:p>
      <w:pPr>
        <w:spacing w:before="0" w:after="0"/>
        <w:jc w:val="both"/>
      </w:pPr>
      <w:r>
        <w:rPr>
          <w:b/>
          <w:i w:val="0"/>
        </w:rPr>
        <w:t>b. Nội dung:</w:t>
      </w:r>
      <w:r>
        <w:rPr>
          <w:b w:val="0"/>
          <w:i w:val="0"/>
        </w:rPr>
        <w:t xml:space="preserve"> HS ghi phiếu đánh giá; GV tổng kết.</w:t>
      </w:r>
    </w:p>
    <w:p>
      <w:pPr>
        <w:spacing w:before="0" w:after="0"/>
        <w:jc w:val="both"/>
      </w:pPr>
      <w:r>
        <w:rPr>
          <w:b/>
          <w:i w:val="0"/>
        </w:rPr>
        <w:t>c. Sản phẩm:</w:t>
      </w:r>
      <w:r>
        <w:rPr>
          <w:b w:val="0"/>
          <w:i w:val="0"/>
        </w:rPr>
        <w:t xml:space="preserve"> Phiếu đánh giá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yêu cầu HS hoàn thành bảng tự đánh giá cuộc thảo luận (SGK tr.94) và phiếu đánh giá người phát biểu.</w:t>
      </w:r>
    </w:p>
    <w:p>
      <w:pPr>
        <w:spacing w:before="0" w:after="0"/>
        <w:jc w:val="both"/>
      </w:pPr>
      <w:r>
        <w:rPr>
          <w:b w:val="0"/>
          <w:i w:val="0"/>
          <w:color w:val="EE0000"/>
        </w:rPr>
        <w:t>- GV yêu cầu HS sử dụng thiết bị cá nhân truy cập Padlet lớp để gửi nhận xét, câu hỏi cho các bạn.</w:t>
      </w:r>
    </w:p>
    <w:p>
      <w:pPr>
        <w:spacing w:before="0" w:after="0"/>
        <w:jc w:val="both"/>
      </w:pPr>
      <w:r>
        <w:rPr>
          <w:b/>
          <w:i w:val="0"/>
        </w:rPr>
        <w:t>Bước 2: Thực hiện nhiệm vụ:</w:t>
      </w:r>
      <w:r>
        <w:rPr>
          <w:b w:val="0"/>
          <w:i w:val="0"/>
        </w:rPr>
        <w:t xml:space="preserve"> HS hoàn thành phiếu.</w:t>
      </w:r>
    </w:p>
    <w:p>
      <w:pPr>
        <w:spacing w:before="0" w:after="0"/>
        <w:jc w:val="both"/>
      </w:pPr>
      <w:r>
        <w:rPr>
          <w:b/>
          <w:i w:val="0"/>
        </w:rPr>
        <w:t>Bước 3: Báo cáo, thảo luận:</w:t>
      </w:r>
      <w:r>
        <w:rPr>
          <w:b w:val="0"/>
          <w:i w:val="0"/>
        </w:rPr>
        <w:t xml:space="preserve"> 2 – 3 HS nêu nhận xét.</w:t>
      </w:r>
    </w:p>
    <w:p>
      <w:pPr>
        <w:spacing w:before="0" w:after="0"/>
        <w:jc w:val="both"/>
      </w:pPr>
      <w:r>
        <w:rPr>
          <w:b/>
          <w:i w:val="0"/>
        </w:rPr>
        <w:t>Bước 4: Kết luận, nhận định:</w:t>
      </w:r>
      <w:r>
        <w:rPr>
          <w:b w:val="0"/>
          <w:i w:val="0"/>
        </w:rPr>
        <w:t xml:space="preserve"> GV đóng vai người tổng kết thảo luận, nhận xét ngắn gọn; thu phiếu làm căn cứ chấm điểm nói và nghe (SGV tr.111 – 112).</w:t>
      </w:r>
    </w:p>
    <w:p>
      <w:pPr>
        <w:spacing w:before="0" w:after="0"/>
        <w:jc w:val="both"/>
      </w:pPr>
      <w:r>
        <w:rPr>
          <w:b w:val="0"/>
          <w:i w:val="0"/>
          <w:color w:val="EE0000"/>
        </w:rPr>
        <w:t>[2.1.NC1a: HS sử dụng công cụ giao tiếp số để trao đổi ý kiến có văn hoá.]</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Nói và nghe): KT nghe – nói: Thay phần nói bằng trình bày bằng slide/bảng chữ, sơ đồ hoặc bạn đọc hộ; khi nghe: theo dõi phụ đề (ứng dụng chuyển giọng nói thành chữ) hoặc bản tóm tắt; nhận xét bằng viết lên Padlet. · KT máu: Trình bày ngồi tại chỗ, thời lượng ngắn; có thể nộp video quay ở nhà.</w:t>
      </w:r>
    </w:p>
    <w:p>
      <w:pPr>
        <w:spacing w:before="80" w:after="80"/>
        <w:jc w:val="center"/>
      </w:pPr>
      <w:r>
        <w:rPr>
          <w:b/>
          <w:i w:val="0"/>
        </w:rPr>
        <w:t>----------HẾT TIẾT 34 CHUYỂN SANG TIẾT 35----------</w:t>
      </w:r>
    </w:p>
    <w:p>
      <w:pPr>
        <w:spacing w:before="60" w:after="0"/>
        <w:jc w:val="both"/>
      </w:pPr>
      <w:r>
        <w:rPr>
          <w:b/>
          <w:i w:val="0"/>
        </w:rPr>
        <w:t>E. CỦNG CỐ, MỞ RỘNG VÀ ĐỌC MỞ RỘNG</w:t>
      </w:r>
    </w:p>
    <w:p>
      <w:pPr>
        <w:spacing w:before="0" w:after="0"/>
        <w:jc w:val="center"/>
      </w:pPr>
      <w:r>
        <w:rPr>
          <w:b w:val="0"/>
          <w:i w:val="0"/>
        </w:rPr>
        <w:t>(Dự kiến thời gian: 1 tiết – Tiết 35)</w:t>
      </w:r>
    </w:p>
    <w:p>
      <w:pPr>
        <w:spacing w:before="0" w:after="0"/>
        <w:jc w:val="both"/>
      </w:pPr>
      <w:r>
        <w:rPr>
          <w:b/>
          <w:i w:val="0"/>
        </w:rPr>
        <w:t>Hoạt động 1: Củng cố, mở rộng (SGK tr.94) (Dự kiến thời gian: 25 phút)</w:t>
      </w:r>
    </w:p>
    <w:p>
      <w:pPr>
        <w:spacing w:before="0" w:after="0"/>
        <w:jc w:val="both"/>
      </w:pPr>
      <w:r>
        <w:rPr>
          <w:b/>
          <w:i w:val="0"/>
        </w:rPr>
        <w:t>a) Mục tiêu:</w:t>
      </w:r>
      <w:r>
        <w:rPr>
          <w:b w:val="0"/>
          <w:i w:val="0"/>
        </w:rPr>
        <w:t xml:space="preserve"> Hệ thống hoá kiến thức về văn nghị luận qua ba văn bản đọc.</w:t>
      </w:r>
    </w:p>
    <w:p>
      <w:pPr>
        <w:spacing w:before="0" w:after="0"/>
        <w:jc w:val="both"/>
      </w:pPr>
      <w:r>
        <w:rPr>
          <w:b/>
          <w:i w:val="0"/>
        </w:rPr>
        <w:t>b) Nội dung:</w:t>
      </w:r>
      <w:r>
        <w:rPr>
          <w:b w:val="0"/>
          <w:i w:val="0"/>
        </w:rPr>
        <w:t xml:space="preserve"> Các câu hỏi phần Củng cố, mở rộng:</w:t>
      </w:r>
    </w:p>
    <w:p>
      <w:pPr>
        <w:spacing w:before="0" w:after="0"/>
        <w:jc w:val="both"/>
      </w:pPr>
      <w:r>
        <w:rPr>
          <w:b w:val="0"/>
          <w:i w:val="0"/>
        </w:rPr>
        <w:t>1. Ba văn bản đọc trong bài đã giúp bạn hiểu được gì về đặc điểm nội dung và hình thức của văn nghị luận?</w:t>
      </w:r>
    </w:p>
    <w:p>
      <w:pPr>
        <w:spacing w:before="0" w:after="0"/>
        <w:jc w:val="both"/>
      </w:pPr>
      <w:r>
        <w:rPr>
          <w:b w:val="0"/>
          <w:i w:val="0"/>
        </w:rPr>
        <w:t>2. Trong văn nghị luận, yếu tố tự sự có thể sử dụng ở những trường hợp nào và với mức độ ra sao?</w:t>
      </w:r>
    </w:p>
    <w:p>
      <w:pPr>
        <w:spacing w:before="0" w:after="0"/>
        <w:jc w:val="both"/>
      </w:pPr>
      <w:r>
        <w:rPr>
          <w:b w:val="0"/>
          <w:i w:val="0"/>
        </w:rPr>
        <w:t>3. Lập bảng hoặc sơ đồ tư duy so sánh các văn bản đọc theo: luận đề; cách triển khai luận điểm; cách nêu lí lẽ và bằng chứng; lí do chọn cách triển khai ấy.</w:t>
      </w:r>
    </w:p>
    <w:p>
      <w:pPr>
        <w:spacing w:before="0" w:after="0"/>
        <w:jc w:val="both"/>
      </w:pPr>
      <w:r>
        <w:rPr>
          <w:b w:val="0"/>
          <w:i w:val="0"/>
        </w:rPr>
        <w:t>4. Thảo luận nhóm về cách nhận diện đặc điểm riêng của văn bản nghị luận xã hội.</w:t>
      </w:r>
    </w:p>
    <w:p>
      <w:pPr>
        <w:spacing w:before="0" w:after="0"/>
        <w:jc w:val="both"/>
      </w:pPr>
      <w:r>
        <w:rPr>
          <w:b w:val="0"/>
          <w:i w:val="0"/>
        </w:rPr>
        <w:t>5. Tìm đọc thêm một số văn bản nghị luận liên quan đến nội dung đã học, tập hợp thành nhóm.</w:t>
      </w:r>
    </w:p>
    <w:p>
      <w:pPr>
        <w:spacing w:before="0" w:after="0"/>
        <w:jc w:val="both"/>
      </w:pPr>
      <w:r>
        <w:rPr>
          <w:b/>
          <w:i w:val="0"/>
        </w:rPr>
        <w:t>c) Sản phẩm:</w:t>
      </w:r>
      <w:r>
        <w:rPr>
          <w:b w:val="0"/>
          <w:i w:val="0"/>
        </w:rPr>
        <w:t xml:space="preserve"> Câu trả lời, bảng so sánh của HS; gợi ý (câu 3):</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2480"/>
            <w:shd w:val="clear" w:color="auto" w:fill="DCE6F2"/>
          </w:tcPr>
          <w:p>
            <w:pPr>
              <w:spacing w:before="80" w:after="0"/>
              <w:jc w:val="center"/>
            </w:pPr>
            <w:r>
              <w:rPr>
                <w:b/>
                <w:i w:val="0"/>
              </w:rPr>
              <w:t>Văn bản</w:t>
            </w:r>
          </w:p>
        </w:tc>
        <w:tc>
          <w:tcPr>
            <w:tcW w:type="dxa" w:w="2480"/>
            <w:shd w:val="clear" w:color="auto" w:fill="DCE6F2"/>
          </w:tcPr>
          <w:p>
            <w:pPr>
              <w:spacing w:before="80" w:after="0"/>
              <w:jc w:val="center"/>
            </w:pPr>
            <w:r>
              <w:rPr>
                <w:b/>
                <w:i w:val="0"/>
              </w:rPr>
              <w:t>Luận đề</w:t>
            </w:r>
          </w:p>
        </w:tc>
        <w:tc>
          <w:tcPr>
            <w:tcW w:type="dxa" w:w="2480"/>
            <w:shd w:val="clear" w:color="auto" w:fill="DCE6F2"/>
          </w:tcPr>
          <w:p>
            <w:pPr>
              <w:spacing w:before="80" w:after="0"/>
              <w:jc w:val="center"/>
            </w:pPr>
            <w:r>
              <w:rPr>
                <w:b/>
                <w:i w:val="0"/>
              </w:rPr>
              <w:t>Cách triển khai luận điểm</w:t>
            </w:r>
          </w:p>
        </w:tc>
        <w:tc>
          <w:tcPr>
            <w:tcW w:type="dxa" w:w="2480"/>
            <w:shd w:val="clear" w:color="auto" w:fill="DCE6F2"/>
          </w:tcPr>
          <w:p>
            <w:pPr>
              <w:spacing w:before="80" w:after="0"/>
              <w:jc w:val="center"/>
            </w:pPr>
            <w:r>
              <w:rPr>
                <w:b/>
                <w:i w:val="0"/>
              </w:rPr>
              <w:t>Lí lẽ, bằng chứng tiêu biểu</w:t>
            </w:r>
          </w:p>
        </w:tc>
      </w:tr>
      <w:tr>
        <w:tc>
          <w:tcPr>
            <w:tcW w:type="dxa" w:w="2480"/>
          </w:tcPr>
          <w:p>
            <w:pPr>
              <w:spacing w:before="0" w:after="0"/>
              <w:jc w:val="both"/>
            </w:pPr>
            <w:r>
              <w:rPr>
                <w:b w:val="0"/>
                <w:i w:val="0"/>
              </w:rPr>
              <w:t>Hiền tài là nguyên khí của quốc gia</w:t>
            </w:r>
          </w:p>
        </w:tc>
        <w:tc>
          <w:tcPr>
            <w:tcW w:type="dxa" w:w="2480"/>
          </w:tcPr>
          <w:p>
            <w:pPr>
              <w:spacing w:before="0" w:after="0"/>
              <w:jc w:val="both"/>
            </w:pPr>
            <w:r>
              <w:rPr>
                <w:b w:val="0"/>
                <w:i w:val="0"/>
              </w:rPr>
              <w:t>Vai trò của hiền tài đối với đất nước</w:t>
            </w:r>
          </w:p>
        </w:tc>
        <w:tc>
          <w:tcPr>
            <w:tcW w:type="dxa" w:w="2480"/>
          </w:tcPr>
          <w:p>
            <w:pPr>
              <w:spacing w:before="0" w:after="0"/>
              <w:jc w:val="both"/>
            </w:pPr>
            <w:r>
              <w:rPr>
                <w:b w:val="0"/>
                <w:i w:val="0"/>
              </w:rPr>
              <w:t>Nguyên lí chung → việc dựng bia → trách nhiệm kẻ sĩ → ý nghĩa của bia</w:t>
            </w:r>
          </w:p>
        </w:tc>
        <w:tc>
          <w:tcPr>
            <w:tcW w:type="dxa" w:w="2480"/>
          </w:tcPr>
          <w:p>
            <w:pPr>
              <w:spacing w:before="0" w:after="0"/>
              <w:jc w:val="both"/>
            </w:pPr>
            <w:r>
              <w:rPr>
                <w:b w:val="0"/>
                <w:i w:val="0"/>
              </w:rPr>
              <w:t>Các hình thức tôn vinh (tháp Nhạn, Long hổ, tiệc Văn hỉ); việc dựng bia ở cửa Hiền Quan</w:t>
            </w:r>
          </w:p>
        </w:tc>
      </w:tr>
      <w:tr>
        <w:tc>
          <w:tcPr>
            <w:tcW w:type="dxa" w:w="2480"/>
          </w:tcPr>
          <w:p>
            <w:pPr>
              <w:spacing w:before="0" w:after="0"/>
              <w:jc w:val="both"/>
            </w:pPr>
            <w:r>
              <w:rPr>
                <w:b w:val="0"/>
                <w:i w:val="0"/>
              </w:rPr>
              <w:t>Yêu và đồng cảm</w:t>
            </w:r>
          </w:p>
        </w:tc>
        <w:tc>
          <w:tcPr>
            <w:tcW w:type="dxa" w:w="2480"/>
          </w:tcPr>
          <w:p>
            <w:pPr>
              <w:spacing w:before="0" w:after="0"/>
              <w:jc w:val="both"/>
            </w:pPr>
            <w:r>
              <w:rPr>
                <w:b w:val="0"/>
                <w:i w:val="0"/>
              </w:rPr>
              <w:t>Vai trò của sự đồng cảm trong nghệ thuật và đời sống</w:t>
            </w:r>
          </w:p>
        </w:tc>
        <w:tc>
          <w:tcPr>
            <w:tcW w:type="dxa" w:w="2480"/>
          </w:tcPr>
          <w:p>
            <w:pPr>
              <w:spacing w:before="0" w:after="0"/>
              <w:jc w:val="both"/>
            </w:pPr>
            <w:r>
              <w:rPr>
                <w:b w:val="0"/>
                <w:i w:val="0"/>
              </w:rPr>
              <w:t>Từ trải nghiệm cá nhân → chiêm nghiệm → khái quát</w:t>
            </w:r>
          </w:p>
        </w:tc>
        <w:tc>
          <w:tcPr>
            <w:tcW w:type="dxa" w:w="2480"/>
          </w:tcPr>
          <w:p>
            <w:pPr>
              <w:spacing w:before="0" w:after="0"/>
              <w:jc w:val="both"/>
            </w:pPr>
            <w:r>
              <w:rPr>
                <w:b w:val="0"/>
                <w:i w:val="0"/>
              </w:rPr>
              <w:t>Câu chuyện chú bé; cái nhìn về gốc cây; trẻ em và nghệ sĩ</w:t>
            </w:r>
          </w:p>
        </w:tc>
      </w:tr>
      <w:tr>
        <w:tc>
          <w:tcPr>
            <w:tcW w:type="dxa" w:w="2480"/>
          </w:tcPr>
          <w:p>
            <w:pPr>
              <w:spacing w:before="0" w:after="0"/>
              <w:jc w:val="both"/>
            </w:pPr>
            <w:r>
              <w:rPr>
                <w:b w:val="0"/>
                <w:i w:val="0"/>
              </w:rPr>
              <w:t>Chữ bầu lên nhà thơ</w:t>
            </w:r>
          </w:p>
        </w:tc>
        <w:tc>
          <w:tcPr>
            <w:tcW w:type="dxa" w:w="2480"/>
          </w:tcPr>
          <w:p>
            <w:pPr>
              <w:spacing w:before="0" w:after="0"/>
              <w:jc w:val="both"/>
            </w:pPr>
            <w:r>
              <w:rPr>
                <w:b w:val="0"/>
                <w:i w:val="0"/>
              </w:rPr>
              <w:t>Lao động chữ nghĩa của nhà thơ</w:t>
            </w:r>
          </w:p>
        </w:tc>
        <w:tc>
          <w:tcPr>
            <w:tcW w:type="dxa" w:w="2480"/>
          </w:tcPr>
          <w:p>
            <w:pPr>
              <w:spacing w:before="0" w:after="0"/>
              <w:jc w:val="both"/>
            </w:pPr>
            <w:r>
              <w:rPr>
                <w:b w:val="0"/>
                <w:i w:val="0"/>
              </w:rPr>
              <w:t>Nêu quan niệm → đối thoại, phản bác → khẳng định</w:t>
            </w:r>
          </w:p>
        </w:tc>
        <w:tc>
          <w:tcPr>
            <w:tcW w:type="dxa" w:w="2480"/>
          </w:tcPr>
          <w:p>
            <w:pPr>
              <w:spacing w:before="0" w:after="0"/>
              <w:jc w:val="both"/>
            </w:pPr>
            <w:r>
              <w:rPr>
                <w:b w:val="0"/>
                <w:i w:val="0"/>
              </w:rPr>
              <w:t>Châm ngôn, so sánh; Tôn-xtôi, Phlô-be, Lý Bạch, Gớt, Ta-go…</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Theo SGV tr.112, GV hướng dẫn HS làm câu 1, 2, 3 vào vở bài tập; trao đổi nhóm câu 4; chia nhóm, đóng thành tập những văn bản nghị luận sưu tầm theo câu 5.</w:t>
      </w:r>
    </w:p>
    <w:p>
      <w:pPr>
        <w:spacing w:before="0" w:after="0"/>
        <w:jc w:val="both"/>
      </w:pPr>
      <w:r>
        <w:rPr>
          <w:b w:val="0"/>
          <w:i w:val="0"/>
          <w:color w:val="EE0000"/>
        </w:rPr>
        <w:t>[6.3.NC1a: HS sử dụng thiết bị số thiết kế sơ đồ tư duy so sánh ba văn bản.]</w:t>
      </w:r>
    </w:p>
    <w:p>
      <w:pPr>
        <w:spacing w:before="0" w:after="0"/>
        <w:jc w:val="both"/>
      </w:pPr>
      <w:r>
        <w:rPr>
          <w:b/>
          <w:i w:val="0"/>
        </w:rPr>
        <w:t>Bước 2: Thực hiện nhiệm vụ:</w:t>
      </w:r>
      <w:r>
        <w:rPr>
          <w:b w:val="0"/>
          <w:i w:val="0"/>
        </w:rPr>
        <w:t xml:space="preserve"> HS làm việc cá nhân, nhóm.</w:t>
      </w:r>
    </w:p>
    <w:p>
      <w:pPr>
        <w:spacing w:before="0" w:after="0"/>
        <w:jc w:val="both"/>
      </w:pPr>
      <w:r>
        <w:rPr>
          <w:b/>
          <w:i w:val="0"/>
        </w:rPr>
        <w:t>Bước 3: Báo cáo, thảo luận:</w:t>
      </w:r>
      <w:r>
        <w:rPr>
          <w:b w:val="0"/>
          <w:i w:val="0"/>
        </w:rPr>
        <w:t xml:space="preserve"> Đại diện nhóm trình bày bảng so sánh.</w:t>
      </w:r>
    </w:p>
    <w:p>
      <w:pPr>
        <w:spacing w:before="0" w:after="0"/>
        <w:jc w:val="both"/>
      </w:pPr>
      <w:r>
        <w:rPr>
          <w:b/>
          <w:i w:val="0"/>
        </w:rPr>
        <w:t>Bước 4: Kết luận, nhận định:</w:t>
      </w:r>
      <w:r>
        <w:rPr>
          <w:b w:val="0"/>
          <w:i w:val="0"/>
        </w:rPr>
        <w:t xml:space="preserve"> GV nhận xét, chốt kiến thức; chiếu sơ đồ tư duy Bài 3.</w:t>
      </w:r>
    </w:p>
    <w:p>
      <w:pPr>
        <w:spacing w:before="0" w:after="0"/>
        <w:jc w:val="both"/>
      </w:pPr>
      <w:r>
        <w:rPr>
          <w:b/>
          <w:i w:val="0"/>
        </w:rPr>
        <w:t>Hoạt động 2: Thực hành đọc – Thế giới mạng &amp; tôi (Nguyễn Thị Hậu, SGK tr.95 – 96) (Dự kiến thời gian: 20 phút)</w:t>
      </w:r>
    </w:p>
    <w:p>
      <w:pPr>
        <w:spacing w:before="0" w:after="0"/>
        <w:jc w:val="both"/>
      </w:pPr>
      <w:r>
        <w:rPr>
          <w:b/>
          <w:i w:val="0"/>
        </w:rPr>
        <w:t>a) Mục tiêu:</w:t>
      </w:r>
      <w:r>
        <w:rPr>
          <w:b w:val="0"/>
          <w:i w:val="0"/>
        </w:rPr>
        <w:t xml:space="preserve"> Vận dụng kĩ năng đọc văn bản nghị luận vào một văn bản mới.</w:t>
      </w:r>
    </w:p>
    <w:p>
      <w:pPr>
        <w:spacing w:before="0" w:after="0"/>
        <w:jc w:val="both"/>
      </w:pPr>
      <w:r>
        <w:rPr>
          <w:b/>
          <w:i w:val="0"/>
        </w:rPr>
        <w:t>b) Nội dung:</w:t>
      </w:r>
      <w:r>
        <w:rPr>
          <w:b w:val="0"/>
          <w:i w:val="0"/>
        </w:rPr>
        <w:t xml:space="preserve"> Lưu ý khi đọc (SGK): cách nhìn nhận về thế giới mạng thông qua một trải nghiệm cá nhân; việc xác định thái độ chủ động trước thế giới mạng; sức hấp dẫn riêng của cách nghị luận dưới hình thức tâm sự, thổ lộ.</w:t>
      </w:r>
    </w:p>
    <w:p>
      <w:pPr>
        <w:spacing w:before="0" w:after="0"/>
        <w:jc w:val="both"/>
      </w:pPr>
      <w:r>
        <w:rPr>
          <w:b/>
          <w:i w:val="0"/>
        </w:rPr>
        <w:t>c) Sản phẩm:</w:t>
      </w:r>
      <w:r>
        <w:rPr>
          <w:b w:val="0"/>
          <w:i w:val="0"/>
        </w:rPr>
        <w:t xml:space="preserve"> Câu trả lời của HS; gợi ý: thế giới mạng “như một tấm gương của cuộc sống… phóng đại nhiều lần những tốt đẹp hay xấu xa của mỗi con người, của một xã hội”; thái độ của người viết: “tỉnh táo để biết nhìn ra chân giá trị của mình, của người”.</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yêu cầu HS đọc văn bản, trả lời các câu hỏi theo Lưu ý khi đọc.</w:t>
      </w:r>
    </w:p>
    <w:p>
      <w:pPr>
        <w:spacing w:before="0" w:after="0"/>
        <w:jc w:val="both"/>
      </w:pPr>
      <w:r>
        <w:rPr>
          <w:b/>
          <w:i w:val="0"/>
        </w:rPr>
        <w:t>Bước 2: Thực hiện nhiệm vụ:</w:t>
      </w:r>
      <w:r>
        <w:rPr>
          <w:b w:val="0"/>
          <w:i w:val="0"/>
        </w:rPr>
        <w:t xml:space="preserve"> HS đọc tại lớp, hoàn thiện câu trả lời ở nhà.</w:t>
      </w:r>
    </w:p>
    <w:p>
      <w:pPr>
        <w:spacing w:before="0" w:after="0"/>
        <w:jc w:val="both"/>
      </w:pPr>
      <w:r>
        <w:rPr>
          <w:b/>
          <w:i w:val="0"/>
        </w:rPr>
        <w:t>Bước 3: Báo cáo, thảo luận:</w:t>
      </w:r>
      <w:r>
        <w:rPr>
          <w:b w:val="0"/>
          <w:i w:val="0"/>
        </w:rPr>
        <w:t xml:space="preserve"> 2 – 3 HS chia sẻ.</w:t>
      </w:r>
    </w:p>
    <w:p>
      <w:pPr>
        <w:spacing w:before="0" w:after="0"/>
        <w:jc w:val="both"/>
      </w:pPr>
      <w:r>
        <w:rPr>
          <w:b/>
          <w:i w:val="0"/>
        </w:rPr>
        <w:t>Bước 4: Kết luận, nhận định:</w:t>
      </w:r>
      <w:r>
        <w:rPr>
          <w:b w:val="0"/>
          <w:i w:val="0"/>
        </w:rPr>
        <w:t xml:space="preserve"> GV nhận xét; kiểm tra vở đầu tiết học bài mới.</w:t>
      </w:r>
    </w:p>
    <w:p>
      <w:pPr>
        <w:spacing w:before="0" w:after="0"/>
        <w:jc w:val="both"/>
      </w:pPr>
      <w:r>
        <w:rPr>
          <w:b w:val="0"/>
          <w:i w:val="0"/>
          <w:color w:val="EE0000"/>
        </w:rPr>
        <w:t>[2.5.NC1a: Dùng mạng xã hội văn minh, trung thực, bảo vệ thông tin cá nhân.]</w:t>
      </w:r>
    </w:p>
    <w:p>
      <w:pPr>
        <w:spacing w:before="0" w:after="0"/>
        <w:jc w:val="both"/>
      </w:pPr>
      <w:r>
        <w:rPr>
          <w:b/>
          <w:i w:val="0"/>
        </w:rPr>
        <w:t>* CỦNG CỐ CUỐI BÀI – SƠ ĐỒ TƯ DUY</w:t>
      </w:r>
    </w:p>
    <w:p>
      <w:pPr>
        <w:jc w:val="center"/>
      </w:pPr>
      <w:r>
        <w:drawing>
          <wp:inline xmlns:a="http://schemas.openxmlformats.org/drawingml/2006/main" xmlns:pic="http://schemas.openxmlformats.org/drawingml/2006/picture">
            <wp:extent cx="5940000" cy="3335425"/>
            <wp:docPr id="4" name="Picture 4"/>
            <wp:cNvGraphicFramePr>
              <a:graphicFrameLocks noChangeAspect="1"/>
            </wp:cNvGraphicFramePr>
            <a:graphic>
              <a:graphicData uri="http://schemas.openxmlformats.org/drawingml/2006/picture">
                <pic:pic>
                  <pic:nvPicPr>
                    <pic:cNvPr id="0" name="SoDoTuDuy_NGUVAN10_Bai3.png"/>
                    <pic:cNvPicPr/>
                  </pic:nvPicPr>
                  <pic:blipFill>
                    <a:blip r:embed="rId23"/>
                    <a:stretch>
                      <a:fillRect/>
                    </a:stretch>
                  </pic:blipFill>
                  <pic:spPr>
                    <a:xfrm>
                      <a:off x="0" y="0"/>
                      <a:ext cx="5940000" cy="3335425"/>
                    </a:xfrm>
                    <a:prstGeom prst="rect"/>
                  </pic:spPr>
                </pic:pic>
              </a:graphicData>
            </a:graphic>
          </wp:inline>
        </w:drawing>
      </w:r>
    </w:p>
    <w:p>
      <w:pPr>
        <w:jc w:val="center"/>
      </w:pPr>
      <w:r>
        <w:rPr>
          <w:i/>
          <w:sz w:val="20"/>
        </w:rPr>
        <w:t>Sơ đồ tư duy – Nghệ thuật thuyết phục trong văn nghị luận (TTT biên soạn theo SGK)</w:t>
      </w:r>
    </w:p>
    <w:p>
      <w:pPr>
        <w:spacing w:before="80" w:after="80"/>
        <w:jc w:val="center"/>
      </w:pPr>
      <w:r>
        <w:rPr>
          <w:b/>
          <w:i w:val="0"/>
        </w:rPr>
        <w:t>-----------HẾT TIẾT 35-----------</w:t>
      </w:r>
    </w:p>
    <w:p>
      <w:pPr>
        <w:spacing w:before="0" w:after="0"/>
        <w:jc w:val="both"/>
      </w:pPr>
      <w:r>
        <w:rPr>
          <w:b/>
          <w:i w:val="0"/>
        </w:rPr>
        <w:t>* PHỤ LỤC</w:t>
      </w:r>
    </w:p>
    <w:p>
      <w:pPr>
        <w:spacing w:before="80" w:after="0"/>
        <w:jc w:val="center"/>
      </w:pPr>
      <w:r>
        <w:rPr>
          <w:b/>
          <w:i w:val="0"/>
        </w:rPr>
        <w:t>Học liệu video (đã kiểm tra liên kết)</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STT</w:t>
            </w:r>
          </w:p>
        </w:tc>
        <w:tc>
          <w:tcPr>
            <w:tcW w:type="dxa" w:w="2282"/>
            <w:shd w:val="clear" w:color="auto" w:fill="DCE6F2"/>
          </w:tcPr>
          <w:p>
            <w:pPr>
              <w:spacing w:before="80" w:after="0"/>
              <w:jc w:val="center"/>
            </w:pPr>
            <w:r>
              <w:rPr>
                <w:b/>
                <w:i w:val="0"/>
              </w:rPr>
              <w:t>Video</w:t>
            </w:r>
          </w:p>
        </w:tc>
        <w:tc>
          <w:tcPr>
            <w:tcW w:type="dxa" w:w="2282"/>
            <w:shd w:val="clear" w:color="auto" w:fill="DCE6F2"/>
          </w:tcPr>
          <w:p>
            <w:pPr>
              <w:spacing w:before="80" w:after="0"/>
              <w:jc w:val="center"/>
            </w:pPr>
            <w:r>
              <w:rPr>
                <w:b/>
                <w:i w:val="0"/>
              </w:rPr>
              <w:t>Kênh</w:t>
            </w:r>
          </w:p>
        </w:tc>
        <w:tc>
          <w:tcPr>
            <w:tcW w:type="dxa" w:w="2282"/>
            <w:shd w:val="clear" w:color="auto" w:fill="DCE6F2"/>
          </w:tcPr>
          <w:p>
            <w:pPr>
              <w:spacing w:before="80" w:after="0"/>
              <w:jc w:val="center"/>
            </w:pPr>
            <w:r>
              <w:rPr>
                <w:b/>
                <w:i w:val="0"/>
              </w:rPr>
              <w:t>Dùng ở</w:t>
            </w:r>
          </w:p>
        </w:tc>
        <w:tc>
          <w:tcPr>
            <w:tcW w:type="dxa" w:w="2282"/>
            <w:shd w:val="clear" w:color="auto" w:fill="DCE6F2"/>
          </w:tcPr>
          <w:p>
            <w:pPr>
              <w:spacing w:before="80" w:after="0"/>
              <w:jc w:val="center"/>
            </w:pPr>
            <w:r>
              <w:rPr>
                <w:b/>
                <w:i w:val="0"/>
              </w:rPr>
              <w:t>Liên kết</w:t>
            </w:r>
          </w:p>
        </w:tc>
      </w:tr>
      <w:tr>
        <w:tc>
          <w:tcPr>
            <w:tcW w:type="dxa" w:w="794"/>
          </w:tcPr>
          <w:p>
            <w:pPr>
              <w:spacing w:before="0" w:after="0"/>
              <w:jc w:val="both"/>
            </w:pPr>
            <w:r>
              <w:rPr>
                <w:b w:val="0"/>
                <w:i w:val="0"/>
              </w:rPr>
              <w:t>1</w:t>
            </w:r>
          </w:p>
        </w:tc>
        <w:tc>
          <w:tcPr>
            <w:tcW w:type="dxa" w:w="2282"/>
          </w:tcPr>
          <w:p>
            <w:pPr>
              <w:spacing w:before="0" w:after="0"/>
              <w:jc w:val="both"/>
            </w:pPr>
            <w:r>
              <w:rPr>
                <w:b w:val="0"/>
                <w:i w:val="0"/>
              </w:rPr>
              <w:t>Thân Nhân Trung – Nguyên khí quốc gia (Danh nhân Thăng Long – Hà Nội)</w:t>
            </w:r>
          </w:p>
        </w:tc>
        <w:tc>
          <w:tcPr>
            <w:tcW w:type="dxa" w:w="2282"/>
          </w:tcPr>
          <w:p>
            <w:pPr>
              <w:spacing w:before="0" w:after="0"/>
              <w:jc w:val="both"/>
            </w:pPr>
            <w:r>
              <w:rPr>
                <w:b w:val="0"/>
                <w:i w:val="0"/>
              </w:rPr>
              <w:t>HTV – Đài Hà Nội</w:t>
            </w:r>
          </w:p>
        </w:tc>
        <w:tc>
          <w:tcPr>
            <w:tcW w:type="dxa" w:w="2282"/>
          </w:tcPr>
          <w:p>
            <w:pPr>
              <w:spacing w:before="0" w:after="0"/>
              <w:jc w:val="both"/>
            </w:pPr>
            <w:r>
              <w:rPr>
                <w:b w:val="0"/>
                <w:i w:val="0"/>
              </w:rPr>
              <w:t>Tìm hiểu tác giả Thân Nhân Trung (Hiền tài là nguyên khí của quốc gia)</w:t>
            </w:r>
          </w:p>
        </w:tc>
        <w:tc>
          <w:tcPr>
            <w:tcW w:type="dxa" w:w="2282"/>
          </w:tcPr>
          <w:p>
            <w:pPr>
              <w:spacing w:before="0" w:after="0"/>
              <w:jc w:val="both"/>
            </w:pPr>
            <w:r>
              <w:rPr>
                <w:b w:val="0"/>
                <w:i w:val="0"/>
              </w:rPr>
              <w:t>https://www.youtube.com/watch?v=wk5hcMymviE</w:t>
            </w:r>
          </w:p>
        </w:tc>
      </w:tr>
      <w:tr>
        <w:tc>
          <w:tcPr>
            <w:tcW w:type="dxa" w:w="794"/>
          </w:tcPr>
          <w:p>
            <w:pPr>
              <w:spacing w:before="0" w:after="0"/>
              <w:jc w:val="both"/>
            </w:pPr>
            <w:r>
              <w:rPr>
                <w:b w:val="0"/>
                <w:i w:val="0"/>
              </w:rPr>
              <w:t>2</w:t>
            </w:r>
          </w:p>
        </w:tc>
        <w:tc>
          <w:tcPr>
            <w:tcW w:type="dxa" w:w="2282"/>
          </w:tcPr>
          <w:p>
            <w:pPr>
              <w:spacing w:before="0" w:after="0"/>
              <w:jc w:val="both"/>
            </w:pPr>
            <w:r>
              <w:rPr>
                <w:b w:val="0"/>
                <w:i w:val="0"/>
              </w:rPr>
              <w:t>Khi công nghệ “đánh thức” di sản tại Văn Miếu – Quốc Tử Giám</w:t>
            </w:r>
          </w:p>
        </w:tc>
        <w:tc>
          <w:tcPr>
            <w:tcW w:type="dxa" w:w="2282"/>
          </w:tcPr>
          <w:p>
            <w:pPr>
              <w:spacing w:before="0" w:after="0"/>
              <w:jc w:val="both"/>
            </w:pPr>
            <w:r>
              <w:rPr>
                <w:b w:val="0"/>
                <w:i w:val="0"/>
              </w:rPr>
              <w:t>VTV24</w:t>
            </w:r>
          </w:p>
        </w:tc>
        <w:tc>
          <w:tcPr>
            <w:tcW w:type="dxa" w:w="2282"/>
          </w:tcPr>
          <w:p>
            <w:pPr>
              <w:spacing w:before="0" w:after="0"/>
              <w:jc w:val="both"/>
            </w:pPr>
            <w:r>
              <w:rPr>
                <w:b w:val="0"/>
                <w:i w:val="0"/>
              </w:rPr>
              <w:t>Khởi động: hình ảnh bia tiến sĩ, Văn Miếu – Quốc Tử Giám</w:t>
            </w:r>
          </w:p>
        </w:tc>
        <w:tc>
          <w:tcPr>
            <w:tcW w:type="dxa" w:w="2282"/>
          </w:tcPr>
          <w:p>
            <w:pPr>
              <w:spacing w:before="0" w:after="0"/>
              <w:jc w:val="both"/>
            </w:pPr>
            <w:r>
              <w:rPr>
                <w:b w:val="0"/>
                <w:i w:val="0"/>
              </w:rPr>
              <w:t>https://www.youtube.com/watch?v=t7Iebj6R_sg</w:t>
            </w:r>
          </w:p>
        </w:tc>
      </w:tr>
    </w:tbl>
    <w:p>
      <w:pPr>
        <w:spacing w:before="0" w:after="0"/>
        <w:jc w:val="both"/>
      </w:pPr>
    </w:p>
    <w:p>
      <w:pPr>
        <w:spacing w:before="80" w:after="0"/>
        <w:jc w:val="center"/>
      </w:pPr>
      <w:r>
        <w:rPr>
          <w:b/>
          <w:i w:val="0"/>
        </w:rPr>
        <w:t>Bảng kiểm đoạn văn kết nối đọc – viết (khoảng 150 chữ)</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794"/>
            <w:shd w:val="clear" w:color="auto" w:fill="DCE6F2"/>
          </w:tcPr>
          <w:p>
            <w:pPr>
              <w:spacing w:before="80" w:after="0"/>
              <w:jc w:val="center"/>
            </w:pPr>
            <w:r>
              <w:rPr>
                <w:b/>
                <w:i w:val="0"/>
              </w:rPr>
              <w:t>STT</w:t>
            </w:r>
          </w:p>
        </w:tc>
        <w:tc>
          <w:tcPr>
            <w:tcW w:type="dxa" w:w="6293"/>
            <w:shd w:val="clear" w:color="auto" w:fill="DCE6F2"/>
          </w:tcPr>
          <w:p>
            <w:pPr>
              <w:spacing w:before="80" w:after="0"/>
              <w:jc w:val="center"/>
            </w:pPr>
            <w:r>
              <w:rPr>
                <w:b/>
                <w:i w:val="0"/>
              </w:rPr>
              <w:t>Tiêu chí</w:t>
            </w:r>
          </w:p>
        </w:tc>
        <w:tc>
          <w:tcPr>
            <w:tcW w:type="dxa" w:w="1417"/>
            <w:shd w:val="clear" w:color="auto" w:fill="DCE6F2"/>
          </w:tcPr>
          <w:p>
            <w:pPr>
              <w:spacing w:before="80" w:after="0"/>
              <w:jc w:val="center"/>
            </w:pPr>
            <w:r>
              <w:rPr>
                <w:b/>
                <w:i w:val="0"/>
              </w:rPr>
              <w:t>Đạt</w:t>
            </w:r>
          </w:p>
        </w:tc>
        <w:tc>
          <w:tcPr>
            <w:tcW w:type="dxa" w:w="1417"/>
            <w:shd w:val="clear" w:color="auto" w:fill="DCE6F2"/>
          </w:tcPr>
          <w:p>
            <w:pPr>
              <w:spacing w:before="80" w:after="0"/>
              <w:jc w:val="center"/>
            </w:pPr>
            <w:r>
              <w:rPr>
                <w:b/>
                <w:i w:val="0"/>
              </w:rPr>
              <w:t>Chưa đạt</w:t>
            </w:r>
          </w:p>
        </w:tc>
      </w:tr>
      <w:tr>
        <w:tc>
          <w:tcPr>
            <w:tcW w:type="dxa" w:w="794"/>
          </w:tcPr>
          <w:p>
            <w:pPr>
              <w:spacing w:before="0" w:after="0"/>
              <w:jc w:val="both"/>
            </w:pPr>
            <w:r>
              <w:rPr>
                <w:b w:val="0"/>
                <w:i w:val="0"/>
              </w:rPr>
              <w:t>1</w:t>
            </w:r>
          </w:p>
        </w:tc>
        <w:tc>
          <w:tcPr>
            <w:tcW w:type="dxa" w:w="6293"/>
          </w:tcPr>
          <w:p>
            <w:pPr>
              <w:spacing w:before="0" w:after="0"/>
              <w:jc w:val="both"/>
            </w:pPr>
            <w:r>
              <w:rPr>
                <w:b w:val="0"/>
                <w:i w:val="0"/>
              </w:rPr>
              <w:t>Đảm bảo hình thức đoạn văn, dung lượng khoảng 150 chữ</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2</w:t>
            </w:r>
          </w:p>
        </w:tc>
        <w:tc>
          <w:tcPr>
            <w:tcW w:type="dxa" w:w="6293"/>
          </w:tcPr>
          <w:p>
            <w:pPr>
              <w:spacing w:before="0" w:after="0"/>
              <w:jc w:val="both"/>
            </w:pPr>
            <w:r>
              <w:rPr>
                <w:b w:val="0"/>
                <w:i w:val="0"/>
              </w:rPr>
              <w:t>Nêu rõ quan điểm của người viết về vấn đề</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3</w:t>
            </w:r>
          </w:p>
        </w:tc>
        <w:tc>
          <w:tcPr>
            <w:tcW w:type="dxa" w:w="6293"/>
          </w:tcPr>
          <w:p>
            <w:pPr>
              <w:spacing w:before="0" w:after="0"/>
              <w:jc w:val="both"/>
            </w:pPr>
            <w:r>
              <w:rPr>
                <w:b w:val="0"/>
                <w:i w:val="0"/>
              </w:rPr>
              <w:t>Có lí lẽ và ít nhất một bằng chứng xác thực</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4</w:t>
            </w:r>
          </w:p>
        </w:tc>
        <w:tc>
          <w:tcPr>
            <w:tcW w:type="dxa" w:w="6293"/>
          </w:tcPr>
          <w:p>
            <w:pPr>
              <w:spacing w:before="0" w:after="0"/>
              <w:jc w:val="both"/>
            </w:pPr>
            <w:r>
              <w:rPr>
                <w:b w:val="0"/>
                <w:i w:val="0"/>
              </w:rPr>
              <w:t>Các câu mạch lạc, liên kết chặt chẽ</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5</w:t>
            </w:r>
          </w:p>
        </w:tc>
        <w:tc>
          <w:tcPr>
            <w:tcW w:type="dxa" w:w="6293"/>
          </w:tcPr>
          <w:p>
            <w:pPr>
              <w:spacing w:before="0" w:after="0"/>
              <w:jc w:val="both"/>
            </w:pPr>
            <w:r>
              <w:rPr>
                <w:b w:val="0"/>
                <w:i w:val="0"/>
              </w:rPr>
              <w:t>Đúng chính tả, ngữ pháp</w:t>
            </w:r>
          </w:p>
        </w:tc>
        <w:tc>
          <w:tcPr>
            <w:tcW w:type="dxa" w:w="1417"/>
          </w:tcPr>
          <w:p>
            <w:pPr>
              <w:spacing w:before="0" w:after="0"/>
              <w:jc w:val="both"/>
            </w:pPr>
          </w:p>
        </w:tc>
        <w:tc>
          <w:tcPr>
            <w:tcW w:type="dxa" w:w="1417"/>
          </w:tcPr>
          <w:p>
            <w:pPr>
              <w:spacing w:before="0" w:after="0"/>
              <w:jc w:val="both"/>
            </w:pPr>
          </w:p>
        </w:tc>
      </w:tr>
    </w:tbl>
    <w:p>
      <w:pPr>
        <w:spacing w:before="0" w:after="0"/>
        <w:jc w:val="both"/>
      </w:pPr>
    </w:p>
    <w:p>
      <w:pPr>
        <w:spacing w:before="80" w:after="0"/>
        <w:jc w:val="center"/>
      </w:pPr>
      <w:r>
        <w:rPr>
          <w:b/>
          <w:i w:val="0"/>
        </w:rPr>
        <w:t>Rubric đánh giá bài luận thuyết phục người khác từ bỏ một thói quen hay một quan niệm (thang 10 điểm)</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2480"/>
            <w:shd w:val="clear" w:color="auto" w:fill="DCE6F2"/>
          </w:tcPr>
          <w:p>
            <w:pPr>
              <w:spacing w:before="80" w:after="0"/>
              <w:jc w:val="center"/>
            </w:pPr>
            <w:r>
              <w:rPr>
                <w:b/>
                <w:i w:val="0"/>
              </w:rPr>
              <w:t>Tiêu chí</w:t>
            </w:r>
          </w:p>
        </w:tc>
        <w:tc>
          <w:tcPr>
            <w:tcW w:type="dxa" w:w="2480"/>
            <w:shd w:val="clear" w:color="auto" w:fill="DCE6F2"/>
          </w:tcPr>
          <w:p>
            <w:pPr>
              <w:spacing w:before="80" w:after="0"/>
              <w:jc w:val="center"/>
            </w:pPr>
            <w:r>
              <w:rPr>
                <w:b/>
                <w:i w:val="0"/>
              </w:rPr>
              <w:t>Mức tốt</w:t>
            </w:r>
          </w:p>
        </w:tc>
        <w:tc>
          <w:tcPr>
            <w:tcW w:type="dxa" w:w="2480"/>
            <w:shd w:val="clear" w:color="auto" w:fill="DCE6F2"/>
          </w:tcPr>
          <w:p>
            <w:pPr>
              <w:spacing w:before="80" w:after="0"/>
              <w:jc w:val="center"/>
            </w:pPr>
            <w:r>
              <w:rPr>
                <w:b/>
                <w:i w:val="0"/>
              </w:rPr>
              <w:t>Mức đạt</w:t>
            </w:r>
          </w:p>
        </w:tc>
        <w:tc>
          <w:tcPr>
            <w:tcW w:type="dxa" w:w="2480"/>
            <w:shd w:val="clear" w:color="auto" w:fill="DCE6F2"/>
          </w:tcPr>
          <w:p>
            <w:pPr>
              <w:spacing w:before="80" w:after="0"/>
              <w:jc w:val="center"/>
            </w:pPr>
            <w:r>
              <w:rPr>
                <w:b/>
                <w:i w:val="0"/>
              </w:rPr>
              <w:t>Chưa đạt</w:t>
            </w:r>
          </w:p>
        </w:tc>
      </w:tr>
      <w:tr>
        <w:tc>
          <w:tcPr>
            <w:tcW w:type="dxa" w:w="2480"/>
          </w:tcPr>
          <w:p>
            <w:pPr>
              <w:spacing w:before="0" w:after="0"/>
              <w:jc w:val="both"/>
            </w:pPr>
            <w:r>
              <w:rPr>
                <w:b w:val="0"/>
                <w:i w:val="0"/>
              </w:rPr>
              <w:t>Nêu thói quen/quan niệm cần từ bỏ, vị thế người viết (1,5 điểm)</w:t>
            </w:r>
          </w:p>
        </w:tc>
        <w:tc>
          <w:tcPr>
            <w:tcW w:type="dxa" w:w="2480"/>
          </w:tcPr>
          <w:p>
            <w:pPr>
              <w:spacing w:before="0" w:after="0"/>
              <w:jc w:val="both"/>
            </w:pPr>
            <w:r>
              <w:rPr>
                <w:b w:val="0"/>
                <w:i w:val="0"/>
              </w:rPr>
              <w:t>Rõ ràng, hấp dẫn, xác lập vị thế phù hợp (1,5)</w:t>
            </w:r>
          </w:p>
        </w:tc>
        <w:tc>
          <w:tcPr>
            <w:tcW w:type="dxa" w:w="2480"/>
          </w:tcPr>
          <w:p>
            <w:pPr>
              <w:spacing w:before="0" w:after="0"/>
              <w:jc w:val="both"/>
            </w:pPr>
            <w:r>
              <w:rPr>
                <w:b w:val="0"/>
                <w:i w:val="0"/>
              </w:rPr>
              <w:t>Có nêu nhưng còn chung (1,0)</w:t>
            </w:r>
          </w:p>
        </w:tc>
        <w:tc>
          <w:tcPr>
            <w:tcW w:type="dxa" w:w="2480"/>
          </w:tcPr>
          <w:p>
            <w:pPr>
              <w:spacing w:before="0" w:after="0"/>
              <w:jc w:val="both"/>
            </w:pPr>
            <w:r>
              <w:rPr>
                <w:b w:val="0"/>
                <w:i w:val="0"/>
              </w:rPr>
              <w:t>Không rõ (0 – 0,5)</w:t>
            </w:r>
          </w:p>
        </w:tc>
      </w:tr>
      <w:tr>
        <w:tc>
          <w:tcPr>
            <w:tcW w:type="dxa" w:w="2480"/>
          </w:tcPr>
          <w:p>
            <w:pPr>
              <w:spacing w:before="0" w:after="0"/>
              <w:jc w:val="both"/>
            </w:pPr>
            <w:r>
              <w:rPr>
                <w:b w:val="0"/>
                <w:i w:val="0"/>
              </w:rPr>
              <w:t>Biểu hiện và tác động tiêu cực (3,0 điểm)</w:t>
            </w:r>
          </w:p>
        </w:tc>
        <w:tc>
          <w:tcPr>
            <w:tcW w:type="dxa" w:w="2480"/>
          </w:tcPr>
          <w:p>
            <w:pPr>
              <w:spacing w:before="0" w:after="0"/>
              <w:jc w:val="both"/>
            </w:pPr>
            <w:r>
              <w:rPr>
                <w:b w:val="0"/>
                <w:i w:val="0"/>
              </w:rPr>
              <w:t>Cụ thể, lí lẽ chặt chẽ, bằng chứng xác thực (2,5 – 3,0)</w:t>
            </w:r>
          </w:p>
        </w:tc>
        <w:tc>
          <w:tcPr>
            <w:tcW w:type="dxa" w:w="2480"/>
          </w:tcPr>
          <w:p>
            <w:pPr>
              <w:spacing w:before="0" w:after="0"/>
              <w:jc w:val="both"/>
            </w:pPr>
            <w:r>
              <w:rPr>
                <w:b w:val="0"/>
                <w:i w:val="0"/>
              </w:rPr>
              <w:t>Có biểu hiện, tác động nhưng chưa sâu (1,5 – 2,0)</w:t>
            </w:r>
          </w:p>
        </w:tc>
        <w:tc>
          <w:tcPr>
            <w:tcW w:type="dxa" w:w="2480"/>
          </w:tcPr>
          <w:p>
            <w:pPr>
              <w:spacing w:before="0" w:after="0"/>
              <w:jc w:val="both"/>
            </w:pPr>
            <w:r>
              <w:rPr>
                <w:b w:val="0"/>
                <w:i w:val="0"/>
              </w:rPr>
              <w:t>Sơ sài (0 – 1,0)</w:t>
            </w:r>
          </w:p>
        </w:tc>
      </w:tr>
      <w:tr>
        <w:tc>
          <w:tcPr>
            <w:tcW w:type="dxa" w:w="2480"/>
          </w:tcPr>
          <w:p>
            <w:pPr>
              <w:spacing w:before="0" w:after="0"/>
              <w:jc w:val="both"/>
            </w:pPr>
            <w:r>
              <w:rPr>
                <w:b w:val="0"/>
                <w:i w:val="0"/>
              </w:rPr>
              <w:t>Giải pháp, sự hỗ trợ (2,5 điểm)</w:t>
            </w:r>
          </w:p>
        </w:tc>
        <w:tc>
          <w:tcPr>
            <w:tcW w:type="dxa" w:w="2480"/>
          </w:tcPr>
          <w:p>
            <w:pPr>
              <w:spacing w:before="0" w:after="0"/>
              <w:jc w:val="both"/>
            </w:pPr>
            <w:r>
              <w:rPr>
                <w:b w:val="0"/>
                <w:i w:val="0"/>
              </w:rPr>
              <w:t>Khả thi, cụ thể, thể hiện sự sẵn sàng hỗ trợ (2,0 – 2,5)</w:t>
            </w:r>
          </w:p>
        </w:tc>
        <w:tc>
          <w:tcPr>
            <w:tcW w:type="dxa" w:w="2480"/>
          </w:tcPr>
          <w:p>
            <w:pPr>
              <w:spacing w:before="0" w:after="0"/>
              <w:jc w:val="both"/>
            </w:pPr>
            <w:r>
              <w:rPr>
                <w:b w:val="0"/>
                <w:i w:val="0"/>
              </w:rPr>
              <w:t>Có giải pháp nhưng chung (1,0 – 1,5)</w:t>
            </w:r>
          </w:p>
        </w:tc>
        <w:tc>
          <w:tcPr>
            <w:tcW w:type="dxa" w:w="2480"/>
          </w:tcPr>
          <w:p>
            <w:pPr>
              <w:spacing w:before="0" w:after="0"/>
              <w:jc w:val="both"/>
            </w:pPr>
            <w:r>
              <w:rPr>
                <w:b w:val="0"/>
                <w:i w:val="0"/>
              </w:rPr>
              <w:t>Không có (0 – 0,5)</w:t>
            </w:r>
          </w:p>
        </w:tc>
      </w:tr>
      <w:tr>
        <w:tc>
          <w:tcPr>
            <w:tcW w:type="dxa" w:w="2480"/>
          </w:tcPr>
          <w:p>
            <w:pPr>
              <w:spacing w:before="0" w:after="0"/>
              <w:jc w:val="both"/>
            </w:pPr>
            <w:r>
              <w:rPr>
                <w:b w:val="0"/>
                <w:i w:val="0"/>
              </w:rPr>
              <w:t>Giọng điệu thuyết phục (1,0 điểm)</w:t>
            </w:r>
          </w:p>
        </w:tc>
        <w:tc>
          <w:tcPr>
            <w:tcW w:type="dxa" w:w="2480"/>
          </w:tcPr>
          <w:p>
            <w:pPr>
              <w:spacing w:before="0" w:after="0"/>
              <w:jc w:val="both"/>
            </w:pPr>
            <w:r>
              <w:rPr>
                <w:b w:val="0"/>
                <w:i w:val="0"/>
              </w:rPr>
              <w:t>Ân cần, cảm thông, tôn trọng (1,0)</w:t>
            </w:r>
          </w:p>
        </w:tc>
        <w:tc>
          <w:tcPr>
            <w:tcW w:type="dxa" w:w="2480"/>
          </w:tcPr>
          <w:p>
            <w:pPr>
              <w:spacing w:before="0" w:after="0"/>
              <w:jc w:val="both"/>
            </w:pPr>
            <w:r>
              <w:rPr>
                <w:b w:val="0"/>
                <w:i w:val="0"/>
              </w:rPr>
              <w:t>Đôi chỗ mệnh lệnh (0,5)</w:t>
            </w:r>
          </w:p>
        </w:tc>
        <w:tc>
          <w:tcPr>
            <w:tcW w:type="dxa" w:w="2480"/>
          </w:tcPr>
          <w:p>
            <w:pPr>
              <w:spacing w:before="0" w:after="0"/>
              <w:jc w:val="both"/>
            </w:pPr>
            <w:r>
              <w:rPr>
                <w:b w:val="0"/>
                <w:i w:val="0"/>
              </w:rPr>
              <w:t>Áp đặt, lên lớp (0)</w:t>
            </w:r>
          </w:p>
        </w:tc>
      </w:tr>
      <w:tr>
        <w:tc>
          <w:tcPr>
            <w:tcW w:type="dxa" w:w="2480"/>
          </w:tcPr>
          <w:p>
            <w:pPr>
              <w:spacing w:before="0" w:after="0"/>
              <w:jc w:val="both"/>
            </w:pPr>
            <w:r>
              <w:rPr>
                <w:b w:val="0"/>
                <w:i w:val="0"/>
              </w:rPr>
              <w:t>Hình thức, diễn đạt (2,0 điểm)</w:t>
            </w:r>
          </w:p>
        </w:tc>
        <w:tc>
          <w:tcPr>
            <w:tcW w:type="dxa" w:w="2480"/>
          </w:tcPr>
          <w:p>
            <w:pPr>
              <w:spacing w:before="0" w:after="0"/>
              <w:jc w:val="both"/>
            </w:pPr>
            <w:r>
              <w:rPr>
                <w:b w:val="0"/>
                <w:i w:val="0"/>
              </w:rPr>
              <w:t>Mạch lạc, liên kết tốt, không lỗi (2,0)</w:t>
            </w:r>
          </w:p>
        </w:tc>
        <w:tc>
          <w:tcPr>
            <w:tcW w:type="dxa" w:w="2480"/>
          </w:tcPr>
          <w:p>
            <w:pPr>
              <w:spacing w:before="0" w:after="0"/>
              <w:jc w:val="both"/>
            </w:pPr>
            <w:r>
              <w:rPr>
                <w:b w:val="0"/>
                <w:i w:val="0"/>
              </w:rPr>
              <w:t>Vài lỗi nhỏ (1,0 – 1,5)</w:t>
            </w:r>
          </w:p>
        </w:tc>
        <w:tc>
          <w:tcPr>
            <w:tcW w:type="dxa" w:w="2480"/>
          </w:tcPr>
          <w:p>
            <w:pPr>
              <w:spacing w:before="0" w:after="0"/>
              <w:jc w:val="both"/>
            </w:pPr>
            <w:r>
              <w:rPr>
                <w:b w:val="0"/>
                <w:i w:val="0"/>
              </w:rPr>
              <w:t>Nhiều lỗi (0 – 0,5)</w:t>
            </w:r>
          </w:p>
        </w:tc>
      </w:tr>
    </w:tbl>
    <w:p>
      <w:pPr>
        <w:spacing w:before="0" w:after="0"/>
        <w:jc w:val="both"/>
      </w:pPr>
    </w:p>
    <w:p>
      <w:pPr>
        <w:spacing w:before="80" w:after="0"/>
        <w:jc w:val="center"/>
      </w:pPr>
      <w:r>
        <w:rPr>
          <w:b/>
          <w:i w:val="0"/>
        </w:rPr>
        <w:t>Bảng tự đánh giá cuộc thảo luận (SGK tr.94)</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794"/>
            <w:shd w:val="clear" w:color="auto" w:fill="DCE6F2"/>
          </w:tcPr>
          <w:p>
            <w:pPr>
              <w:spacing w:before="80" w:after="0"/>
              <w:jc w:val="center"/>
            </w:pPr>
            <w:r>
              <w:rPr>
                <w:b/>
                <w:i w:val="0"/>
              </w:rPr>
              <w:t>STT</w:t>
            </w:r>
          </w:p>
        </w:tc>
        <w:tc>
          <w:tcPr>
            <w:tcW w:type="dxa" w:w="6293"/>
            <w:shd w:val="clear" w:color="auto" w:fill="DCE6F2"/>
          </w:tcPr>
          <w:p>
            <w:pPr>
              <w:spacing w:before="80" w:after="0"/>
              <w:jc w:val="center"/>
            </w:pPr>
            <w:r>
              <w:rPr>
                <w:b/>
                <w:i w:val="0"/>
              </w:rPr>
              <w:t>Nội dung đánh giá</w:t>
            </w:r>
          </w:p>
        </w:tc>
        <w:tc>
          <w:tcPr>
            <w:tcW w:type="dxa" w:w="1417"/>
            <w:shd w:val="clear" w:color="auto" w:fill="DCE6F2"/>
          </w:tcPr>
          <w:p>
            <w:pPr>
              <w:spacing w:before="80" w:after="0"/>
              <w:jc w:val="center"/>
            </w:pPr>
            <w:r>
              <w:rPr>
                <w:b/>
                <w:i w:val="0"/>
              </w:rPr>
              <w:t>Đạt</w:t>
            </w:r>
          </w:p>
        </w:tc>
        <w:tc>
          <w:tcPr>
            <w:tcW w:type="dxa" w:w="1417"/>
            <w:shd w:val="clear" w:color="auto" w:fill="DCE6F2"/>
          </w:tcPr>
          <w:p>
            <w:pPr>
              <w:spacing w:before="80" w:after="0"/>
              <w:jc w:val="center"/>
            </w:pPr>
            <w:r>
              <w:rPr>
                <w:b/>
                <w:i w:val="0"/>
              </w:rPr>
              <w:t>Chưa đạt</w:t>
            </w:r>
          </w:p>
        </w:tc>
      </w:tr>
      <w:tr>
        <w:tc>
          <w:tcPr>
            <w:tcW w:type="dxa" w:w="794"/>
          </w:tcPr>
          <w:p>
            <w:pPr>
              <w:spacing w:before="0" w:after="0"/>
              <w:jc w:val="both"/>
            </w:pPr>
            <w:r>
              <w:rPr>
                <w:b w:val="0"/>
                <w:i w:val="0"/>
              </w:rPr>
              <w:t>1</w:t>
            </w:r>
          </w:p>
        </w:tc>
        <w:tc>
          <w:tcPr>
            <w:tcW w:type="dxa" w:w="6293"/>
          </w:tcPr>
          <w:p>
            <w:pPr>
              <w:spacing w:before="0" w:after="0"/>
              <w:jc w:val="both"/>
            </w:pPr>
            <w:r>
              <w:rPr>
                <w:b w:val="0"/>
                <w:i w:val="0"/>
              </w:rPr>
              <w:t>Chọn được vấn đề thảo luận đích đáng và bám sát vấn đề đó trong suốt quá trình thảo luận</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2</w:t>
            </w:r>
          </w:p>
        </w:tc>
        <w:tc>
          <w:tcPr>
            <w:tcW w:type="dxa" w:w="6293"/>
          </w:tcPr>
          <w:p>
            <w:pPr>
              <w:spacing w:before="0" w:after="0"/>
              <w:jc w:val="both"/>
            </w:pPr>
            <w:r>
              <w:rPr>
                <w:b w:val="0"/>
                <w:i w:val="0"/>
              </w:rPr>
              <w:t>Nắm bắt được sự tiến triển của cuộc thảo luận để điều chỉnh nội dung ý kiến cho phù hợp</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3</w:t>
            </w:r>
          </w:p>
        </w:tc>
        <w:tc>
          <w:tcPr>
            <w:tcW w:type="dxa" w:w="6293"/>
          </w:tcPr>
          <w:p>
            <w:pPr>
              <w:spacing w:before="0" w:after="0"/>
              <w:jc w:val="both"/>
            </w:pPr>
            <w:r>
              <w:rPr>
                <w:b w:val="0"/>
                <w:i w:val="0"/>
              </w:rPr>
              <w:t>Thể hiện được sự đa dạng của những góc nhìn khác nhau về vấn đề</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4</w:t>
            </w:r>
          </w:p>
        </w:tc>
        <w:tc>
          <w:tcPr>
            <w:tcW w:type="dxa" w:w="6293"/>
          </w:tcPr>
          <w:p>
            <w:pPr>
              <w:spacing w:before="0" w:after="0"/>
              <w:jc w:val="both"/>
            </w:pPr>
            <w:r>
              <w:rPr>
                <w:b w:val="0"/>
                <w:i w:val="0"/>
              </w:rPr>
              <w:t>Biết chốt lại những điểm đạt được sự nhất trí giữa những người tham gia thảo luận</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5</w:t>
            </w:r>
          </w:p>
        </w:tc>
        <w:tc>
          <w:tcPr>
            <w:tcW w:type="dxa" w:w="6293"/>
          </w:tcPr>
          <w:p>
            <w:pPr>
              <w:spacing w:before="0" w:after="0"/>
              <w:jc w:val="both"/>
            </w:pPr>
            <w:r>
              <w:rPr>
                <w:b w:val="0"/>
                <w:i w:val="0"/>
              </w:rPr>
              <w:t>Gợi ra được những điều cần tiếp tục suy nghĩ sau cuộc thảo luận</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6</w:t>
            </w:r>
          </w:p>
        </w:tc>
        <w:tc>
          <w:tcPr>
            <w:tcW w:type="dxa" w:w="6293"/>
          </w:tcPr>
          <w:p>
            <w:pPr>
              <w:spacing w:before="0" w:after="0"/>
              <w:jc w:val="both"/>
            </w:pPr>
            <w:r>
              <w:rPr>
                <w:b w:val="0"/>
                <w:i w:val="0"/>
              </w:rPr>
              <w:t>Góp phần tạo được không khí đối thoại cởi mở, tôn trọng lẫn nhau</w:t>
            </w:r>
          </w:p>
        </w:tc>
        <w:tc>
          <w:tcPr>
            <w:tcW w:type="dxa" w:w="1417"/>
          </w:tcPr>
          <w:p>
            <w:pPr>
              <w:spacing w:before="0" w:after="0"/>
              <w:jc w:val="both"/>
            </w:pPr>
          </w:p>
        </w:tc>
        <w:tc>
          <w:tcPr>
            <w:tcW w:type="dxa" w:w="1417"/>
          </w:tcPr>
          <w:p>
            <w:pPr>
              <w:spacing w:before="0" w:after="0"/>
              <w:jc w:val="both"/>
            </w:pPr>
          </w:p>
        </w:tc>
      </w:tr>
    </w:tbl>
    <w:p>
      <w:pPr>
        <w:spacing w:before="0" w:after="0"/>
        <w:jc w:val="both"/>
      </w:pPr>
    </w:p>
    <w:p>
      <w:pPr>
        <w:spacing w:before="80" w:after="0"/>
        <w:jc w:val="center"/>
      </w:pPr>
      <w:r>
        <w:rPr>
          <w:b/>
          <w:i w:val="0"/>
        </w:rPr>
        <w:t>Phiếu đánh giá người phát biểu (SGV tr.112)</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2480"/>
            <w:shd w:val="clear" w:color="auto" w:fill="DCE6F2"/>
          </w:tcPr>
          <w:p>
            <w:pPr>
              <w:spacing w:before="80" w:after="0"/>
              <w:jc w:val="center"/>
            </w:pPr>
            <w:r>
              <w:rPr>
                <w:b/>
                <w:i w:val="0"/>
              </w:rPr>
              <w:t>Tên người được đánh giá</w:t>
            </w:r>
          </w:p>
        </w:tc>
        <w:tc>
          <w:tcPr>
            <w:tcW w:type="dxa" w:w="2480"/>
            <w:shd w:val="clear" w:color="auto" w:fill="DCE6F2"/>
          </w:tcPr>
          <w:p>
            <w:pPr>
              <w:spacing w:before="80" w:after="0"/>
              <w:jc w:val="center"/>
            </w:pPr>
            <w:r>
              <w:rPr>
                <w:b/>
                <w:i w:val="0"/>
              </w:rPr>
              <w:t>Căn cứ đánh giá</w:t>
            </w:r>
          </w:p>
        </w:tc>
        <w:tc>
          <w:tcPr>
            <w:tcW w:type="dxa" w:w="2480"/>
            <w:shd w:val="clear" w:color="auto" w:fill="DCE6F2"/>
          </w:tcPr>
          <w:p>
            <w:pPr>
              <w:spacing w:before="80" w:after="0"/>
              <w:jc w:val="center"/>
            </w:pPr>
            <w:r>
              <w:rPr>
                <w:b/>
                <w:i w:val="0"/>
              </w:rPr>
              <w:t>Đạt</w:t>
            </w:r>
          </w:p>
        </w:tc>
        <w:tc>
          <w:tcPr>
            <w:tcW w:type="dxa" w:w="2480"/>
            <w:shd w:val="clear" w:color="auto" w:fill="DCE6F2"/>
          </w:tcPr>
          <w:p>
            <w:pPr>
              <w:spacing w:before="80" w:after="0"/>
              <w:jc w:val="center"/>
            </w:pPr>
            <w:r>
              <w:rPr>
                <w:b/>
                <w:i w:val="0"/>
              </w:rPr>
              <w:t>Chưa đạt</w:t>
            </w:r>
          </w:p>
        </w:tc>
      </w:tr>
      <w:tr>
        <w:tc>
          <w:tcPr>
            <w:tcW w:type="dxa" w:w="2480"/>
          </w:tcPr>
          <w:p>
            <w:pPr>
              <w:spacing w:before="0" w:after="0"/>
              <w:jc w:val="both"/>
            </w:pPr>
          </w:p>
        </w:tc>
        <w:tc>
          <w:tcPr>
            <w:tcW w:type="dxa" w:w="2480"/>
          </w:tcPr>
          <w:p>
            <w:pPr>
              <w:spacing w:before="0" w:after="0"/>
              <w:jc w:val="both"/>
            </w:pPr>
            <w:r>
              <w:rPr>
                <w:b w:val="0"/>
                <w:i w:val="0"/>
              </w:rPr>
              <w:t>Nội dung ý kiến tham gia thảo luận</w:t>
            </w:r>
          </w:p>
        </w:tc>
        <w:tc>
          <w:tcPr>
            <w:tcW w:type="dxa" w:w="2480"/>
          </w:tcPr>
          <w:p>
            <w:pPr>
              <w:spacing w:before="0" w:after="0"/>
              <w:jc w:val="both"/>
            </w:pPr>
          </w:p>
        </w:tc>
        <w:tc>
          <w:tcPr>
            <w:tcW w:type="dxa" w:w="2480"/>
          </w:tcPr>
          <w:p>
            <w:pPr>
              <w:spacing w:before="0" w:after="0"/>
              <w:jc w:val="both"/>
            </w:pPr>
          </w:p>
        </w:tc>
      </w:tr>
      <w:tr>
        <w:tc>
          <w:tcPr>
            <w:tcW w:type="dxa" w:w="2480"/>
          </w:tcPr>
          <w:p>
            <w:pPr>
              <w:spacing w:before="0" w:after="0"/>
              <w:jc w:val="both"/>
            </w:pPr>
          </w:p>
        </w:tc>
        <w:tc>
          <w:tcPr>
            <w:tcW w:type="dxa" w:w="2480"/>
          </w:tcPr>
          <w:p>
            <w:pPr>
              <w:spacing w:before="0" w:after="0"/>
              <w:jc w:val="both"/>
            </w:pPr>
            <w:r>
              <w:rPr>
                <w:b w:val="0"/>
                <w:i w:val="0"/>
              </w:rPr>
              <w:t>Kĩ năng trình bày ý kiến</w:t>
            </w:r>
          </w:p>
        </w:tc>
        <w:tc>
          <w:tcPr>
            <w:tcW w:type="dxa" w:w="2480"/>
          </w:tcPr>
          <w:p>
            <w:pPr>
              <w:spacing w:before="0" w:after="0"/>
              <w:jc w:val="both"/>
            </w:pPr>
          </w:p>
        </w:tc>
        <w:tc>
          <w:tcPr>
            <w:tcW w:type="dxa" w:w="2480"/>
          </w:tcPr>
          <w:p>
            <w:pPr>
              <w:spacing w:before="0" w:after="0"/>
              <w:jc w:val="both"/>
            </w:pPr>
          </w:p>
        </w:tc>
      </w:tr>
      <w:tr>
        <w:tc>
          <w:tcPr>
            <w:tcW w:type="dxa" w:w="2480"/>
          </w:tcPr>
          <w:p>
            <w:pPr>
              <w:spacing w:before="0" w:after="0"/>
              <w:jc w:val="both"/>
            </w:pPr>
          </w:p>
        </w:tc>
        <w:tc>
          <w:tcPr>
            <w:tcW w:type="dxa" w:w="2480"/>
          </w:tcPr>
          <w:p>
            <w:pPr>
              <w:spacing w:before="0" w:after="0"/>
              <w:jc w:val="both"/>
            </w:pPr>
            <w:r>
              <w:rPr>
                <w:b w:val="0"/>
                <w:i w:val="0"/>
              </w:rPr>
              <w:t>Kĩ năng tương tác trong thảo luận</w:t>
            </w:r>
          </w:p>
        </w:tc>
        <w:tc>
          <w:tcPr>
            <w:tcW w:type="dxa" w:w="2480"/>
          </w:tcPr>
          <w:p>
            <w:pPr>
              <w:spacing w:before="0" w:after="0"/>
              <w:jc w:val="both"/>
            </w:pPr>
          </w:p>
        </w:tc>
        <w:tc>
          <w:tcPr>
            <w:tcW w:type="dxa" w:w="2480"/>
          </w:tcPr>
          <w:p>
            <w:pPr>
              <w:spacing w:before="0" w:after="0"/>
              <w:jc w:val="both"/>
            </w:pPr>
          </w:p>
        </w:tc>
      </w:tr>
    </w:tbl>
    <w:p>
      <w:pPr>
        <w:spacing w:before="0" w:after="0"/>
        <w:jc w:val="both"/>
      </w:pPr>
    </w:p>
    <w:p>
      <w:pPr>
        <w:spacing w:before="80" w:after="0"/>
        <w:jc w:val="center"/>
      </w:pPr>
      <w:r>
        <w:rPr>
          <w:b/>
          <w:i w:val="0"/>
        </w:rPr>
        <w:t>Mẫu Nhật ký sử dụng AI</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Lần</w:t>
            </w:r>
          </w:p>
        </w:tc>
        <w:tc>
          <w:tcPr>
            <w:tcW w:type="dxa" w:w="2282"/>
            <w:shd w:val="clear" w:color="auto" w:fill="DCE6F2"/>
          </w:tcPr>
          <w:p>
            <w:pPr>
              <w:spacing w:before="80" w:after="0"/>
              <w:jc w:val="center"/>
            </w:pPr>
            <w:r>
              <w:rPr>
                <w:b/>
                <w:i w:val="0"/>
              </w:rPr>
              <w:t>Câu lệnh đã dùng</w:t>
            </w:r>
          </w:p>
        </w:tc>
        <w:tc>
          <w:tcPr>
            <w:tcW w:type="dxa" w:w="2282"/>
            <w:shd w:val="clear" w:color="auto" w:fill="DCE6F2"/>
          </w:tcPr>
          <w:p>
            <w:pPr>
              <w:spacing w:before="80" w:after="0"/>
              <w:jc w:val="center"/>
            </w:pPr>
            <w:r>
              <w:rPr>
                <w:b/>
                <w:i w:val="0"/>
              </w:rPr>
              <w:t>AI trả lời (tóm tắt)</w:t>
            </w:r>
          </w:p>
        </w:tc>
        <w:tc>
          <w:tcPr>
            <w:tcW w:type="dxa" w:w="2282"/>
            <w:shd w:val="clear" w:color="auto" w:fill="DCE6F2"/>
          </w:tcPr>
          <w:p>
            <w:pPr>
              <w:spacing w:before="80" w:after="0"/>
              <w:jc w:val="center"/>
            </w:pPr>
            <w:r>
              <w:rPr>
                <w:b/>
                <w:i w:val="0"/>
              </w:rPr>
              <w:t>Em kiểm chứng thế nào</w:t>
            </w:r>
          </w:p>
        </w:tc>
        <w:tc>
          <w:tcPr>
            <w:tcW w:type="dxa" w:w="2282"/>
            <w:shd w:val="clear" w:color="auto" w:fill="DCE6F2"/>
          </w:tcPr>
          <w:p>
            <w:pPr>
              <w:spacing w:before="80" w:after="0"/>
              <w:jc w:val="center"/>
            </w:pPr>
            <w:r>
              <w:rPr>
                <w:b/>
                <w:i w:val="0"/>
              </w:rPr>
              <w:t>Dùng vào đâu trong bài</w:t>
            </w:r>
          </w:p>
        </w:tc>
      </w:tr>
      <w:tr>
        <w:tc>
          <w:tcPr>
            <w:tcW w:type="dxa" w:w="794"/>
          </w:tcPr>
          <w:p>
            <w:pPr>
              <w:spacing w:before="0" w:after="0"/>
              <w:jc w:val="both"/>
            </w:pPr>
            <w:r>
              <w:rPr>
                <w:b w:val="0"/>
                <w:i w:val="0"/>
              </w:rPr>
              <w:t>1</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r>
        <w:tc>
          <w:tcPr>
            <w:tcW w:type="dxa" w:w="794"/>
          </w:tcPr>
          <w:p>
            <w:pPr>
              <w:spacing w:before="0" w:after="0"/>
              <w:jc w:val="both"/>
            </w:pPr>
            <w:r>
              <w:rPr>
                <w:b w:val="0"/>
                <w:i w:val="0"/>
              </w:rPr>
              <w:t>2</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bl>
    <w:p>
      <w:pPr>
        <w:keepNext/>
        <w:spacing w:before="80" w:after="60" w:line="264" w:lineRule="auto"/>
        <w:jc w:val="both"/>
      </w:pPr>
      <w:r>
        <w:rPr>
          <w:rFonts w:ascii="Times New Roman" w:hAnsi="Times New Roman" w:eastAsia="Times New Roman"/>
          <w:b/>
          <w:sz w:val="26"/>
        </w:rPr>
        <w:t>Đánh giá đối với học sinh khuyết tật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Đánh giá theo yêu cầu cần đạt đã điều chỉnh (mục I.4), qua phiếu học tập, sản phẩm, vấn đáp hoặc bài viết tuỳ loại khuyết tật (Thông tư 22/2021/TT-BGDĐT).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nghe – nói (nặng):</w:t>
      </w:r>
      <w:r>
        <w:rPr>
          <w:rFonts w:ascii="Times New Roman" w:hAnsi="Times New Roman" w:eastAsia="Times New Roman"/>
          <w:sz w:val="26"/>
        </w:rPr>
        <w:t xml:space="preserve"> Miễn vấn đáp bằng lời; đánh giá qua bài viết, phiếu, sản phẩm; đề ngắn gọn, tường minh; mọi hướng dẫn trong giờ kiểm tra viết lên bảng.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máu (nặng):</w:t>
      </w:r>
      <w:r>
        <w:rPr>
          <w:rFonts w:ascii="Times New Roman" w:hAnsi="Times New Roman" w:eastAsia="Times New Roman"/>
          <w:sz w:val="26"/>
        </w:rPr>
        <w:t xml:space="preserve"> Đánh giá linh hoạt qua vở, phiếu, sản phẩm; đề vừa sức; thêm 15 – 20 phút nếu mệt; kiểm tra bù nếu trùng lịch điều trị.</w:t>
      </w:r>
    </w:p>
    <w:p>
      <w:pPr>
        <w:spacing w:before="200" w:after="60" w:line="264" w:lineRule="auto"/>
        <w:jc w:val="center"/>
      </w:pPr>
      <w:r>
        <w:rPr>
          <w:rFonts w:ascii="Times New Roman" w:hAnsi="Times New Roman" w:eastAsia="Times New Roman"/>
          <w:b/>
          <w:sz w:val="26"/>
        </w:rPr>
        <w:t>PHỤ LỤC: MA TRẬN ĐIỀU CHỈNH DẠY HỌC HOÀ NHẬP</w:t>
      </w:r>
    </w:p>
    <w:p>
      <w:pPr>
        <w:spacing w:before="0" w:after="60" w:line="264" w:lineRule="auto"/>
        <w:jc w:val="center"/>
      </w:pPr>
      <w:r>
        <w:rPr>
          <w:rFonts w:ascii="Times New Roman" w:hAnsi="Times New Roman" w:eastAsia="Times New Roman"/>
          <w:i/>
          <w:sz w:val="26"/>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308"/>
        <w:gridCol w:w="3308"/>
        <w:gridCol w:w="3308"/>
      </w:tblGrid>
      <w:tr>
        <w:tc>
          <w:tcPr>
            <w:tcW w:type="dxa" w:w="1928"/>
            <w:shd w:val="clear" w:color="auto" w:fill="DCE6F2"/>
            <w:vAlign w:val="center"/>
          </w:tcPr>
          <w:p>
            <w:pPr>
              <w:spacing w:before="0" w:after="20" w:line="264" w:lineRule="auto"/>
              <w:jc w:val="center"/>
            </w:pPr>
            <w:r>
              <w:rPr>
                <w:rFonts w:ascii="Times New Roman" w:hAnsi="Times New Roman" w:eastAsia="Times New Roman"/>
                <w:b/>
                <w:sz w:val="22"/>
              </w:rPr>
              <w:t>Hoạt động</w:t>
            </w:r>
          </w:p>
        </w:tc>
        <w:tc>
          <w:tcPr>
            <w:tcW w:type="dxa" w:w="4139"/>
            <w:shd w:val="clear" w:color="auto" w:fill="DCE6F2"/>
            <w:vAlign w:val="center"/>
          </w:tcPr>
          <w:p>
            <w:pPr>
              <w:spacing w:before="0" w:after="20" w:line="264" w:lineRule="auto"/>
              <w:jc w:val="center"/>
            </w:pPr>
            <w:r>
              <w:rPr>
                <w:rFonts w:ascii="Times New Roman" w:hAnsi="Times New Roman" w:eastAsia="Times New Roman"/>
                <w:b/>
                <w:sz w:val="22"/>
              </w:rPr>
              <w:t>Khuyết tật nghe – nói (nặng)</w:t>
            </w:r>
          </w:p>
        </w:tc>
        <w:tc>
          <w:tcPr>
            <w:tcW w:type="dxa" w:w="4139"/>
            <w:shd w:val="clear" w:color="auto" w:fill="DCE6F2"/>
            <w:vAlign w:val="center"/>
          </w:tcPr>
          <w:p>
            <w:pPr>
              <w:spacing w:before="0" w:after="20" w:line="264" w:lineRule="auto"/>
              <w:jc w:val="center"/>
            </w:pPr>
            <w:r>
              <w:rPr>
                <w:rFonts w:ascii="Times New Roman" w:hAnsi="Times New Roman" w:eastAsia="Times New Roman"/>
                <w:b/>
                <w:sz w:val="22"/>
              </w:rPr>
              <w:t>Khuyết tật máu (nặng)</w:t>
            </w:r>
          </w:p>
        </w:tc>
      </w:tr>
      <w:tr>
        <w:tc>
          <w:tcPr>
            <w:tcW w:type="dxa" w:w="1928"/>
            <w:vAlign w:val="center"/>
          </w:tcPr>
          <w:p>
            <w:pPr>
              <w:spacing w:before="0" w:after="20" w:line="264" w:lineRule="auto"/>
              <w:jc w:val="left"/>
            </w:pPr>
            <w:r>
              <w:rPr>
                <w:rFonts w:ascii="Times New Roman" w:hAnsi="Times New Roman" w:eastAsia="Times New Roman"/>
                <w:sz w:val="22"/>
              </w:rPr>
              <w:t>Đọc – HĐ1 Mở đầu</w:t>
            </w:r>
          </w:p>
        </w:tc>
        <w:tc>
          <w:tcPr>
            <w:tcW w:type="dxa" w:w="4139"/>
            <w:vAlign w:val="center"/>
          </w:tcPr>
          <w:p>
            <w:pPr>
              <w:spacing w:before="0" w:after="20" w:line="264" w:lineRule="auto"/>
              <w:jc w:val="left"/>
            </w:pPr>
            <w:r>
              <w:rPr>
                <w:rFonts w:ascii="Times New Roman" w:hAnsi="Times New Roman" w:eastAsia="Times New Roman"/>
                <w:sz w:val="22"/>
              </w:rPr>
              <w:t>Câu hỏi Trước khi đọc viết trên slide/bảng; HS trả lời bằng bảng con hoặc giơ thẻ.</w:t>
            </w:r>
          </w:p>
        </w:tc>
        <w:tc>
          <w:tcPr>
            <w:tcW w:type="dxa" w:w="4139"/>
            <w:vAlign w:val="center"/>
          </w:tcPr>
          <w:p>
            <w:pPr>
              <w:spacing w:before="0" w:after="20" w:line="264" w:lineRule="auto"/>
              <w:jc w:val="left"/>
            </w:pPr>
            <w:r>
              <w:rPr>
                <w:rFonts w:ascii="Times New Roman" w:hAnsi="Times New Roman" w:eastAsia="Times New Roman"/>
                <w:sz w:val="22"/>
              </w:rPr>
              <w:t>Trả lời tại chỗ; được ngồi nghỉ nếu mệt.</w:t>
            </w:r>
          </w:p>
        </w:tc>
      </w:tr>
      <w:tr>
        <w:tc>
          <w:tcPr>
            <w:tcW w:type="dxa" w:w="1928"/>
            <w:vAlign w:val="center"/>
          </w:tcPr>
          <w:p>
            <w:pPr>
              <w:spacing w:before="0" w:after="20" w:line="264" w:lineRule="auto"/>
              <w:jc w:val="left"/>
            </w:pPr>
            <w:r>
              <w:rPr>
                <w:rFonts w:ascii="Times New Roman" w:hAnsi="Times New Roman" w:eastAsia="Times New Roman"/>
                <w:sz w:val="22"/>
              </w:rPr>
              <w:t>Đọc – HĐ2 Hình thành kiến thức</w:t>
            </w:r>
          </w:p>
        </w:tc>
        <w:tc>
          <w:tcPr>
            <w:tcW w:type="dxa" w:w="4139"/>
            <w:vAlign w:val="center"/>
          </w:tcPr>
          <w:p>
            <w:pPr>
              <w:spacing w:before="0" w:after="20" w:line="264" w:lineRule="auto"/>
              <w:jc w:val="left"/>
            </w:pPr>
            <w:r>
              <w:rPr>
                <w:rFonts w:ascii="Times New Roman" w:hAnsi="Times New Roman" w:eastAsia="Times New Roman"/>
                <w:sz w:val="22"/>
              </w:rPr>
              <w:t>Đọc văn bản in, gạch chân chi tiết theo câu hỏi viết sẵn; phiếu học tập có gợi ý từng bước bằng chữ, sơ đồ; trình bày bằng viết bảng/vở, bạn đọc hộ phần viết của HS.</w:t>
            </w:r>
          </w:p>
        </w:tc>
        <w:tc>
          <w:tcPr>
            <w:tcW w:type="dxa" w:w="4139"/>
            <w:vAlign w:val="center"/>
          </w:tcPr>
          <w:p>
            <w:pPr>
              <w:spacing w:before="0" w:after="20" w:line="264" w:lineRule="auto"/>
              <w:jc w:val="left"/>
            </w:pPr>
            <w:r>
              <w:rPr>
                <w:rFonts w:ascii="Times New Roman" w:hAnsi="Times New Roman" w:eastAsia="Times New Roman"/>
                <w:sz w:val="22"/>
              </w:rPr>
              <w:t>Làm phần việc nhẹ trong nhóm (đọc, ghi chép); được nghỉ ngắn khi mệt; nếu vắng điều trị: nhận phiếu, video bài giảng qua nhóm lớp để học bù.</w:t>
            </w:r>
          </w:p>
        </w:tc>
      </w:tr>
      <w:tr>
        <w:tc>
          <w:tcPr>
            <w:tcW w:type="dxa" w:w="1928"/>
            <w:vAlign w:val="center"/>
          </w:tcPr>
          <w:p>
            <w:pPr>
              <w:spacing w:before="0" w:after="20" w:line="264" w:lineRule="auto"/>
              <w:jc w:val="left"/>
            </w:pPr>
            <w:r>
              <w:rPr>
                <w:rFonts w:ascii="Times New Roman" w:hAnsi="Times New Roman" w:eastAsia="Times New Roman"/>
                <w:sz w:val="22"/>
              </w:rPr>
              <w:t>Đọc – HĐ3 Luyện tập (củng cố trực tuyến)</w:t>
            </w:r>
          </w:p>
        </w:tc>
        <w:tc>
          <w:tcPr>
            <w:tcW w:type="dxa" w:w="4139"/>
            <w:vAlign w:val="center"/>
          </w:tcPr>
          <w:p>
            <w:pPr>
              <w:spacing w:before="0" w:after="20" w:line="264" w:lineRule="auto"/>
              <w:jc w:val="left"/>
            </w:pPr>
            <w:r>
              <w:rPr>
                <w:rFonts w:ascii="Times New Roman" w:hAnsi="Times New Roman" w:eastAsia="Times New Roman"/>
                <w:sz w:val="22"/>
              </w:rPr>
              <w:t>Làm bình thường trên điện thoại (đề chữ); thời gian làm bài viết lên bảng.</w:t>
            </w:r>
          </w:p>
        </w:tc>
        <w:tc>
          <w:tcPr>
            <w:tcW w:type="dxa" w:w="4139"/>
            <w:vAlign w:val="center"/>
          </w:tcPr>
          <w:p>
            <w:pPr>
              <w:spacing w:before="0" w:after="20" w:line="264" w:lineRule="auto"/>
              <w:jc w:val="left"/>
            </w:pPr>
            <w:r>
              <w:rPr>
                <w:rFonts w:ascii="Times New Roman" w:hAnsi="Times New Roman" w:eastAsia="Times New Roman"/>
                <w:sz w:val="22"/>
              </w:rPr>
              <w:t>Làm tại chỗ; được làm ở nhà nếu mệt hoặc đang điều trị.</w:t>
            </w:r>
          </w:p>
        </w:tc>
      </w:tr>
      <w:tr>
        <w:tc>
          <w:tcPr>
            <w:tcW w:type="dxa" w:w="1928"/>
            <w:vAlign w:val="center"/>
          </w:tcPr>
          <w:p>
            <w:pPr>
              <w:spacing w:before="0" w:after="20" w:line="264" w:lineRule="auto"/>
              <w:jc w:val="left"/>
            </w:pPr>
            <w:r>
              <w:rPr>
                <w:rFonts w:ascii="Times New Roman" w:hAnsi="Times New Roman" w:eastAsia="Times New Roman"/>
                <w:sz w:val="22"/>
              </w:rPr>
              <w:t>Đọc – HĐ4 Vận dụng (kết nối đọc – viết)</w:t>
            </w:r>
          </w:p>
        </w:tc>
        <w:tc>
          <w:tcPr>
            <w:tcW w:type="dxa" w:w="4139"/>
            <w:vAlign w:val="center"/>
          </w:tcPr>
          <w:p>
            <w:pPr>
              <w:spacing w:before="0" w:after="20" w:line="264" w:lineRule="auto"/>
              <w:jc w:val="left"/>
            </w:pPr>
            <w:r>
              <w:rPr>
                <w:rFonts w:ascii="Times New Roman" w:hAnsi="Times New Roman" w:eastAsia="Times New Roman"/>
                <w:sz w:val="22"/>
              </w:rPr>
              <w:t>Viết đoạn văn theo khung câu gợi ý (câu mở – ý chính – câu kết); GV góp ý bằng chữ.</w:t>
            </w:r>
          </w:p>
        </w:tc>
        <w:tc>
          <w:tcPr>
            <w:tcW w:type="dxa" w:w="4139"/>
            <w:vAlign w:val="center"/>
          </w:tcPr>
          <w:p>
            <w:pPr>
              <w:spacing w:before="0" w:after="20" w:line="264" w:lineRule="auto"/>
              <w:jc w:val="left"/>
            </w:pPr>
            <w:r>
              <w:rPr>
                <w:rFonts w:ascii="Times New Roman" w:hAnsi="Times New Roman" w:eastAsia="Times New Roman"/>
                <w:sz w:val="22"/>
              </w:rPr>
              <w:t>Hạn nộp linh hoạt theo lịch điều trị.</w:t>
            </w:r>
          </w:p>
        </w:tc>
      </w:tr>
      <w:tr>
        <w:tc>
          <w:tcPr>
            <w:tcW w:type="dxa" w:w="1928"/>
            <w:vAlign w:val="center"/>
          </w:tcPr>
          <w:p>
            <w:pPr>
              <w:spacing w:before="0" w:after="20" w:line="264" w:lineRule="auto"/>
              <w:jc w:val="left"/>
            </w:pPr>
            <w:r>
              <w:rPr>
                <w:rFonts w:ascii="Times New Roman" w:hAnsi="Times New Roman" w:eastAsia="Times New Roman"/>
                <w:sz w:val="22"/>
              </w:rPr>
              <w:t>Thực hành tiếng Việt</w:t>
            </w:r>
          </w:p>
        </w:tc>
        <w:tc>
          <w:tcPr>
            <w:tcW w:type="dxa" w:w="4139"/>
            <w:vAlign w:val="center"/>
          </w:tcPr>
          <w:p>
            <w:pPr>
              <w:spacing w:before="0" w:after="20" w:line="264" w:lineRule="auto"/>
              <w:jc w:val="left"/>
            </w:pPr>
            <w:r>
              <w:rPr>
                <w:rFonts w:ascii="Times New Roman" w:hAnsi="Times New Roman" w:eastAsia="Times New Roman"/>
                <w:sz w:val="22"/>
              </w:rPr>
              <w:t>Ngữ liệu, bài tập in sẵn, ví dụ mẫu giải từng bước; HS làm bằng viết; tránh bài tập dựa vào ngữ điệu nói.</w:t>
            </w:r>
          </w:p>
        </w:tc>
        <w:tc>
          <w:tcPr>
            <w:tcW w:type="dxa" w:w="4139"/>
            <w:vAlign w:val="center"/>
          </w:tcPr>
          <w:p>
            <w:pPr>
              <w:spacing w:before="0" w:after="20" w:line="264" w:lineRule="auto"/>
              <w:jc w:val="left"/>
            </w:pPr>
            <w:r>
              <w:rPr>
                <w:rFonts w:ascii="Times New Roman" w:hAnsi="Times New Roman" w:eastAsia="Times New Roman"/>
                <w:sz w:val="22"/>
              </w:rPr>
              <w:t>Làm Bài tập mức cơ bản; được nghỉ ngắn khi mệt.</w:t>
            </w:r>
          </w:p>
        </w:tc>
      </w:tr>
      <w:tr>
        <w:tc>
          <w:tcPr>
            <w:tcW w:type="dxa" w:w="1928"/>
            <w:vAlign w:val="center"/>
          </w:tcPr>
          <w:p>
            <w:pPr>
              <w:spacing w:before="0" w:after="20" w:line="264" w:lineRule="auto"/>
              <w:jc w:val="left"/>
            </w:pPr>
            <w:r>
              <w:rPr>
                <w:rFonts w:ascii="Times New Roman" w:hAnsi="Times New Roman" w:eastAsia="Times New Roman"/>
                <w:sz w:val="22"/>
              </w:rPr>
              <w:t>Viết</w:t>
            </w:r>
          </w:p>
        </w:tc>
        <w:tc>
          <w:tcPr>
            <w:tcW w:type="dxa" w:w="4139"/>
            <w:vAlign w:val="center"/>
          </w:tcPr>
          <w:p>
            <w:pPr>
              <w:spacing w:before="0" w:after="20" w:line="264" w:lineRule="auto"/>
              <w:jc w:val="left"/>
            </w:pPr>
            <w:r>
              <w:rPr>
                <w:rFonts w:ascii="Times New Roman" w:hAnsi="Times New Roman" w:eastAsia="Times New Roman"/>
                <w:sz w:val="22"/>
              </w:rPr>
              <w:t>Hướng dẫn viết trên slide/phiếu theo các bước có ví dụ mẫu; bảng kiểm bằng chữ; GV nhận xét bài bằng lời phê cụ thể.</w:t>
            </w:r>
          </w:p>
        </w:tc>
        <w:tc>
          <w:tcPr>
            <w:tcW w:type="dxa" w:w="4139"/>
            <w:vAlign w:val="center"/>
          </w:tcPr>
          <w:p>
            <w:pPr>
              <w:spacing w:before="0" w:after="20" w:line="264" w:lineRule="auto"/>
              <w:jc w:val="left"/>
            </w:pPr>
            <w:r>
              <w:rPr>
                <w:rFonts w:ascii="Times New Roman" w:hAnsi="Times New Roman" w:eastAsia="Times New Roman"/>
                <w:sz w:val="22"/>
              </w:rPr>
              <w:t>Viết bài ở nhà nếu mệt; hạn nộp linh hoạt; ưu tiên dàn ý đầy đủ khi sức khoẻ không cho phép viết dài.</w:t>
            </w:r>
          </w:p>
        </w:tc>
      </w:tr>
      <w:tr>
        <w:tc>
          <w:tcPr>
            <w:tcW w:type="dxa" w:w="1928"/>
            <w:vAlign w:val="center"/>
          </w:tcPr>
          <w:p>
            <w:pPr>
              <w:spacing w:before="0" w:after="20" w:line="264" w:lineRule="auto"/>
              <w:jc w:val="left"/>
            </w:pPr>
            <w:r>
              <w:rPr>
                <w:rFonts w:ascii="Times New Roman" w:hAnsi="Times New Roman" w:eastAsia="Times New Roman"/>
                <w:sz w:val="22"/>
              </w:rPr>
              <w:t>Nói và nghe</w:t>
            </w:r>
          </w:p>
        </w:tc>
        <w:tc>
          <w:tcPr>
            <w:tcW w:type="dxa" w:w="4139"/>
            <w:vAlign w:val="center"/>
          </w:tcPr>
          <w:p>
            <w:pPr>
              <w:spacing w:before="0" w:after="20" w:line="264" w:lineRule="auto"/>
              <w:jc w:val="left"/>
            </w:pPr>
            <w:r>
              <w:rPr>
                <w:rFonts w:ascii="Times New Roman" w:hAnsi="Times New Roman" w:eastAsia="Times New Roman"/>
                <w:sz w:val="22"/>
              </w:rPr>
              <w:t>Thay phần nói bằng trình bày bằng slide/bảng chữ, sơ đồ hoặc bạn đọc hộ; khi nghe: theo dõi phụ đề (ứng dụng chuyển giọng nói thành chữ) hoặc bản tóm tắt; nhận xét bằng viết lên Padlet.</w:t>
            </w:r>
          </w:p>
        </w:tc>
        <w:tc>
          <w:tcPr>
            <w:tcW w:type="dxa" w:w="4139"/>
            <w:vAlign w:val="center"/>
          </w:tcPr>
          <w:p>
            <w:pPr>
              <w:spacing w:before="0" w:after="20" w:line="264" w:lineRule="auto"/>
              <w:jc w:val="left"/>
            </w:pPr>
            <w:r>
              <w:rPr>
                <w:rFonts w:ascii="Times New Roman" w:hAnsi="Times New Roman" w:eastAsia="Times New Roman"/>
                <w:sz w:val="22"/>
              </w:rPr>
              <w:t>Trình bày ngồi tại chỗ, thời lượng ngắn; có thể nộp video quay ở nhà.</w:t>
            </w:r>
          </w:p>
        </w:tc>
      </w:tr>
      <w:tr>
        <w:tc>
          <w:tcPr>
            <w:tcW w:type="dxa" w:w="1928"/>
            <w:vAlign w:val="center"/>
          </w:tcPr>
          <w:p>
            <w:pPr>
              <w:spacing w:before="0" w:after="20" w:line="264" w:lineRule="auto"/>
              <w:jc w:val="left"/>
            </w:pPr>
            <w:r>
              <w:rPr>
                <w:rFonts w:ascii="Times New Roman" w:hAnsi="Times New Roman" w:eastAsia="Times New Roman"/>
                <w:sz w:val="22"/>
              </w:rPr>
              <w:t>Đánh giá</w:t>
            </w:r>
          </w:p>
        </w:tc>
        <w:tc>
          <w:tcPr>
            <w:tcW w:type="dxa" w:w="4139"/>
            <w:vAlign w:val="center"/>
          </w:tcPr>
          <w:p>
            <w:pPr>
              <w:spacing w:before="0" w:after="20" w:line="264" w:lineRule="auto"/>
              <w:jc w:val="left"/>
            </w:pPr>
            <w:r>
              <w:rPr>
                <w:rFonts w:ascii="Times New Roman" w:hAnsi="Times New Roman" w:eastAsia="Times New Roman"/>
                <w:sz w:val="22"/>
              </w:rPr>
              <w:t>Miễn vấn đáp bằng lời; đánh giá qua bài viết, phiếu, sản phẩm; đề ngắn gọn, tường minh; mọi hướng dẫn trong giờ kiểm tra viết lên bảng.</w:t>
            </w:r>
          </w:p>
        </w:tc>
        <w:tc>
          <w:tcPr>
            <w:tcW w:type="dxa" w:w="4139"/>
            <w:vAlign w:val="center"/>
          </w:tcPr>
          <w:p>
            <w:pPr>
              <w:spacing w:before="0" w:after="20" w:line="264" w:lineRule="auto"/>
              <w:jc w:val="left"/>
            </w:pPr>
            <w:r>
              <w:rPr>
                <w:rFonts w:ascii="Times New Roman" w:hAnsi="Times New Roman" w:eastAsia="Times New Roman"/>
                <w:sz w:val="22"/>
              </w:rPr>
              <w:t>Đánh giá linh hoạt qua vở, phiếu, sản phẩm; đề vừa sức; thêm 15 – 20 phút nếu mệt; kiểm tra bù nếu trùng lịch điều trị.</w:t>
            </w:r>
          </w:p>
        </w:tc>
      </w:tr>
    </w:tbl>
    <w:sectPr w:rsidR="00A10EF4" w:rsidRPr="00A073CE" w:rsidSect="005C2068">
      <w:footerReference w:type="default" r:id="rId14"/>
      <w:headerReference w:type="default" r:id="rId20"/>
      <w:headerReference w:type="first" r:id="rId21"/>
      <w:footerReference w:type="first" r:id="rId22"/>
      <w:type w:val="continuous"/>
      <w:pgSz w:w="11907" w:h="16840" w:code="9"/>
      <w:pgMar w:top="851" w:right="708" w:bottom="851" w:left="1276" w:header="0"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D1D9CD" w14:textId="77777777" w:rsidR="005E6F6B" w:rsidRDefault="005E6F6B" w:rsidP="00AA2D8B">
      <w:pPr>
        <w:spacing w:before="0" w:after="0" w:line="240" w:lineRule="auto"/>
      </w:pPr>
      <w:r>
        <w:separator/>
      </w:r>
    </w:p>
  </w:endnote>
  <w:endnote w:type="continuationSeparator" w:id="0">
    <w:p w14:paraId="4F51FC94" w14:textId="77777777" w:rsidR="005E6F6B" w:rsidRDefault="005E6F6B" w:rsidP="00AA2D8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yriadPro-Regular">
    <w:altName w:val="Cambria"/>
    <w:panose1 w:val="00000000000000000000"/>
    <w:charset w:val="00"/>
    <w:family w:val="roman"/>
    <w:notTrueType/>
    <w:pitch w:val="default"/>
  </w:font>
  <w:font w:name="TimesNewRomanPSMT">
    <w:altName w:val="Times New Roman"/>
    <w:charset w:val="00"/>
    <w:family w:val="auto"/>
    <w:pitch w:val="default"/>
    <w:sig w:usb0="00000000" w:usb1="00000000"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NI-Times">
    <w:altName w:val="Calibri"/>
    <w:charset w:val="00"/>
    <w:family w:val="auto"/>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inherit">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rdo">
    <w:altName w:val="Calibri"/>
    <w:charset w:val="00"/>
    <w:family w:val="auto"/>
    <w:pitch w:val="default"/>
  </w:font>
  <w:font w:name="Helvetica Neue">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15949940"/>
      <w:docPartObj>
        <w:docPartGallery w:val="Page Numbers (Bottom of Page)"/>
        <w:docPartUnique/>
      </w:docPartObj>
    </w:sdtPr>
    <w:sdtEndPr>
      <w:rPr>
        <w:noProof/>
      </w:rPr>
    </w:sdtEndPr>
    <w:sdtContent>
      <w:p w14:paraId="2365C68A" w14:textId="16F9B4B8" w:rsidR="009401CA" w:rsidRDefault="009401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478B43" w14:textId="77777777" w:rsidR="009401CA" w:rsidRPr="00E11C96" w:rsidRDefault="009401CA" w:rsidP="00E11C96">
    <w:pPr>
      <w:pStyle w:val="Footer"/>
      <w:tabs>
        <w:tab w:val="clear" w:pos="4680"/>
        <w:tab w:val="clear" w:pos="9360"/>
      </w:tabs>
      <w:jc w:val="center"/>
      <w:rPr>
        <w:caps/>
        <w:noProof/>
        <w:sz w:val="24"/>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2B6853" w14:textId="77777777" w:rsidR="005E6F6B" w:rsidRDefault="005E6F6B" w:rsidP="00AA2D8B">
      <w:pPr>
        <w:spacing w:before="0" w:after="0" w:line="240" w:lineRule="auto"/>
      </w:pPr>
      <w:r>
        <w:separator/>
      </w:r>
    </w:p>
  </w:footnote>
  <w:footnote w:type="continuationSeparator" w:id="0">
    <w:p w14:paraId="606E5672" w14:textId="77777777" w:rsidR="005E6F6B" w:rsidRDefault="005E6F6B" w:rsidP="00AA2D8B">
      <w:pPr>
        <w:spacing w:before="0"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8E8E954"/>
    <w:multiLevelType w:val="singleLevel"/>
    <w:tmpl w:val="C8E8E954"/>
    <w:lvl w:ilvl="0">
      <w:start w:val="1"/>
      <w:numFmt w:val="decimal"/>
      <w:suff w:val="space"/>
      <w:lvlText w:val="%1."/>
      <w:lvlJc w:val="left"/>
    </w:lvl>
  </w:abstractNum>
  <w:abstractNum w:abstractNumId="1" w15:restartNumberingAfterBreak="0">
    <w:nsid w:val="0320137A"/>
    <w:multiLevelType w:val="multilevel"/>
    <w:tmpl w:val="B06C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CFD02"/>
    <w:multiLevelType w:val="singleLevel"/>
    <w:tmpl w:val="033CFD02"/>
    <w:lvl w:ilvl="0">
      <w:start w:val="1"/>
      <w:numFmt w:val="upperRoman"/>
      <w:suff w:val="space"/>
      <w:lvlText w:val="%1."/>
      <w:lvlJc w:val="left"/>
    </w:lvl>
  </w:abstractNum>
  <w:abstractNum w:abstractNumId="3" w15:restartNumberingAfterBreak="0">
    <w:nsid w:val="0CC80245"/>
    <w:multiLevelType w:val="hybridMultilevel"/>
    <w:tmpl w:val="6E8A0A04"/>
    <w:lvl w:ilvl="0" w:tplc="B216797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20519C"/>
    <w:multiLevelType w:val="multilevel"/>
    <w:tmpl w:val="21C86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326F73"/>
    <w:multiLevelType w:val="hybridMultilevel"/>
    <w:tmpl w:val="061A8200"/>
    <w:lvl w:ilvl="0" w:tplc="977CE9EE">
      <w:start w:val="2"/>
      <w:numFmt w:val="bullet"/>
      <w:lvlText w:val="-"/>
      <w:lvlJc w:val="left"/>
      <w:pPr>
        <w:ind w:left="1020" w:hanging="360"/>
      </w:pPr>
      <w:rPr>
        <w:rFonts w:ascii="Times New Roman" w:eastAsia="Calibri" w:hAnsi="Times New Roman" w:cs="Times New Roman" w:hint="default"/>
        <w:b/>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6" w15:restartNumberingAfterBreak="0">
    <w:nsid w:val="1FA837D3"/>
    <w:multiLevelType w:val="hybridMultilevel"/>
    <w:tmpl w:val="FF260528"/>
    <w:lvl w:ilvl="0" w:tplc="79901938">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970A11"/>
    <w:multiLevelType w:val="hybridMultilevel"/>
    <w:tmpl w:val="527CF81A"/>
    <w:lvl w:ilvl="0" w:tplc="99E427E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FF6CD7"/>
    <w:multiLevelType w:val="hybridMultilevel"/>
    <w:tmpl w:val="2A0C64C8"/>
    <w:lvl w:ilvl="0" w:tplc="29CCE72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D45846"/>
    <w:multiLevelType w:val="hybridMultilevel"/>
    <w:tmpl w:val="D1820F90"/>
    <w:lvl w:ilvl="0" w:tplc="434056FE">
      <w:start w:val="2"/>
      <w:numFmt w:val="bullet"/>
      <w:lvlText w:val="-"/>
      <w:lvlJc w:val="left"/>
      <w:pPr>
        <w:ind w:left="1080" w:hanging="360"/>
      </w:pPr>
      <w:rPr>
        <w:rFonts w:ascii="Times New Roman" w:eastAsia="Calibr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65E7FBD"/>
    <w:multiLevelType w:val="hybridMultilevel"/>
    <w:tmpl w:val="49DCF846"/>
    <w:lvl w:ilvl="0" w:tplc="E84AF6A2">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B25103"/>
    <w:multiLevelType w:val="hybridMultilevel"/>
    <w:tmpl w:val="1954F5B4"/>
    <w:lvl w:ilvl="0" w:tplc="3DB83498">
      <w:start w:val="2"/>
      <w:numFmt w:val="bullet"/>
      <w:lvlText w:val="-"/>
      <w:lvlJc w:val="left"/>
      <w:pPr>
        <w:ind w:left="960" w:hanging="360"/>
      </w:pPr>
      <w:rPr>
        <w:rFonts w:ascii="Times New Roman" w:eastAsia="Calibri" w:hAnsi="Times New Roman" w:cs="Times New Roman" w:hint="default"/>
        <w:b/>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2" w15:restartNumberingAfterBreak="0">
    <w:nsid w:val="7AA73689"/>
    <w:multiLevelType w:val="multilevel"/>
    <w:tmpl w:val="BA200264"/>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0"/>
  </w:num>
  <w:num w:numId="3">
    <w:abstractNumId w:val="12"/>
  </w:num>
  <w:num w:numId="4">
    <w:abstractNumId w:val="8"/>
  </w:num>
  <w:num w:numId="5">
    <w:abstractNumId w:val="7"/>
  </w:num>
  <w:num w:numId="6">
    <w:abstractNumId w:val="4"/>
  </w:num>
  <w:num w:numId="7">
    <w:abstractNumId w:val="3"/>
  </w:num>
  <w:num w:numId="8">
    <w:abstractNumId w:val="10"/>
  </w:num>
  <w:num w:numId="9">
    <w:abstractNumId w:val="1"/>
  </w:num>
  <w:num w:numId="10">
    <w:abstractNumId w:val="9"/>
  </w:num>
  <w:num w:numId="11">
    <w:abstractNumId w:val="11"/>
  </w:num>
  <w:num w:numId="12">
    <w:abstractNumId w:val="5"/>
  </w:num>
  <w:num w:numId="13">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D8B"/>
    <w:rsid w:val="0000298A"/>
    <w:rsid w:val="00003875"/>
    <w:rsid w:val="0000387A"/>
    <w:rsid w:val="00007487"/>
    <w:rsid w:val="0001230F"/>
    <w:rsid w:val="0001325C"/>
    <w:rsid w:val="00014C42"/>
    <w:rsid w:val="00015042"/>
    <w:rsid w:val="00017821"/>
    <w:rsid w:val="00020D83"/>
    <w:rsid w:val="00022FC0"/>
    <w:rsid w:val="0002481F"/>
    <w:rsid w:val="0002674E"/>
    <w:rsid w:val="0002741C"/>
    <w:rsid w:val="00027ED9"/>
    <w:rsid w:val="00030569"/>
    <w:rsid w:val="00031D3B"/>
    <w:rsid w:val="000330A2"/>
    <w:rsid w:val="0003349C"/>
    <w:rsid w:val="00040776"/>
    <w:rsid w:val="00040821"/>
    <w:rsid w:val="0004112B"/>
    <w:rsid w:val="00041156"/>
    <w:rsid w:val="000417ED"/>
    <w:rsid w:val="00043DA5"/>
    <w:rsid w:val="000457BE"/>
    <w:rsid w:val="000459B6"/>
    <w:rsid w:val="000465A6"/>
    <w:rsid w:val="0004784E"/>
    <w:rsid w:val="00052B5E"/>
    <w:rsid w:val="00052B87"/>
    <w:rsid w:val="00053C3E"/>
    <w:rsid w:val="000550F3"/>
    <w:rsid w:val="000559FD"/>
    <w:rsid w:val="0005686D"/>
    <w:rsid w:val="00056A7B"/>
    <w:rsid w:val="00056C3A"/>
    <w:rsid w:val="00057F20"/>
    <w:rsid w:val="0006114D"/>
    <w:rsid w:val="00064861"/>
    <w:rsid w:val="000653B5"/>
    <w:rsid w:val="00070C25"/>
    <w:rsid w:val="00075D4D"/>
    <w:rsid w:val="00081863"/>
    <w:rsid w:val="000818D1"/>
    <w:rsid w:val="00082907"/>
    <w:rsid w:val="0008462C"/>
    <w:rsid w:val="00084702"/>
    <w:rsid w:val="00084AAF"/>
    <w:rsid w:val="0008546E"/>
    <w:rsid w:val="00086986"/>
    <w:rsid w:val="00090329"/>
    <w:rsid w:val="00091C09"/>
    <w:rsid w:val="00092D36"/>
    <w:rsid w:val="00097411"/>
    <w:rsid w:val="000A052E"/>
    <w:rsid w:val="000A18A4"/>
    <w:rsid w:val="000A693A"/>
    <w:rsid w:val="000A7D10"/>
    <w:rsid w:val="000A7EFA"/>
    <w:rsid w:val="000B052A"/>
    <w:rsid w:val="000B0BEF"/>
    <w:rsid w:val="000B26C3"/>
    <w:rsid w:val="000B2E53"/>
    <w:rsid w:val="000B5F8A"/>
    <w:rsid w:val="000B64C6"/>
    <w:rsid w:val="000B6B93"/>
    <w:rsid w:val="000C4D50"/>
    <w:rsid w:val="000C5181"/>
    <w:rsid w:val="000C64F6"/>
    <w:rsid w:val="000C6526"/>
    <w:rsid w:val="000C693A"/>
    <w:rsid w:val="000C7988"/>
    <w:rsid w:val="000C7A70"/>
    <w:rsid w:val="000C7DBD"/>
    <w:rsid w:val="000D11E5"/>
    <w:rsid w:val="000D638D"/>
    <w:rsid w:val="000D78ED"/>
    <w:rsid w:val="000E0A44"/>
    <w:rsid w:val="000E0CA8"/>
    <w:rsid w:val="000E0E12"/>
    <w:rsid w:val="000E1D18"/>
    <w:rsid w:val="000E340D"/>
    <w:rsid w:val="000E5BCF"/>
    <w:rsid w:val="000E65A8"/>
    <w:rsid w:val="000F0DC1"/>
    <w:rsid w:val="000F111C"/>
    <w:rsid w:val="000F16E4"/>
    <w:rsid w:val="000F1842"/>
    <w:rsid w:val="000F1E28"/>
    <w:rsid w:val="000F4AB0"/>
    <w:rsid w:val="000F72E8"/>
    <w:rsid w:val="000F75B1"/>
    <w:rsid w:val="000F75F9"/>
    <w:rsid w:val="00100AC3"/>
    <w:rsid w:val="001039E2"/>
    <w:rsid w:val="00104217"/>
    <w:rsid w:val="001046DB"/>
    <w:rsid w:val="00105C28"/>
    <w:rsid w:val="00106D6D"/>
    <w:rsid w:val="001109DE"/>
    <w:rsid w:val="00111A70"/>
    <w:rsid w:val="0011288D"/>
    <w:rsid w:val="00112D10"/>
    <w:rsid w:val="00114446"/>
    <w:rsid w:val="00114893"/>
    <w:rsid w:val="001157D4"/>
    <w:rsid w:val="0011691C"/>
    <w:rsid w:val="00116FDF"/>
    <w:rsid w:val="00121EF2"/>
    <w:rsid w:val="00122999"/>
    <w:rsid w:val="00122E35"/>
    <w:rsid w:val="00123411"/>
    <w:rsid w:val="00124E46"/>
    <w:rsid w:val="00124EE6"/>
    <w:rsid w:val="00126CB5"/>
    <w:rsid w:val="00126F43"/>
    <w:rsid w:val="001304C7"/>
    <w:rsid w:val="00133DF8"/>
    <w:rsid w:val="001355D1"/>
    <w:rsid w:val="00135661"/>
    <w:rsid w:val="001369E0"/>
    <w:rsid w:val="001416FB"/>
    <w:rsid w:val="00142410"/>
    <w:rsid w:val="001446C0"/>
    <w:rsid w:val="00144AF6"/>
    <w:rsid w:val="00145736"/>
    <w:rsid w:val="001520EB"/>
    <w:rsid w:val="001540F3"/>
    <w:rsid w:val="0015464E"/>
    <w:rsid w:val="001554B7"/>
    <w:rsid w:val="00155A50"/>
    <w:rsid w:val="00155E77"/>
    <w:rsid w:val="0016250A"/>
    <w:rsid w:val="001631F5"/>
    <w:rsid w:val="00163A02"/>
    <w:rsid w:val="00164377"/>
    <w:rsid w:val="001672E7"/>
    <w:rsid w:val="00167CAE"/>
    <w:rsid w:val="00172440"/>
    <w:rsid w:val="00172443"/>
    <w:rsid w:val="00174318"/>
    <w:rsid w:val="001753C1"/>
    <w:rsid w:val="00175877"/>
    <w:rsid w:val="00180772"/>
    <w:rsid w:val="00180843"/>
    <w:rsid w:val="0018346C"/>
    <w:rsid w:val="00184364"/>
    <w:rsid w:val="00186E61"/>
    <w:rsid w:val="001906A9"/>
    <w:rsid w:val="00190E26"/>
    <w:rsid w:val="00190E33"/>
    <w:rsid w:val="00192D4F"/>
    <w:rsid w:val="00193D38"/>
    <w:rsid w:val="00197F73"/>
    <w:rsid w:val="001A0032"/>
    <w:rsid w:val="001A06E6"/>
    <w:rsid w:val="001A160D"/>
    <w:rsid w:val="001A2B13"/>
    <w:rsid w:val="001A3E4D"/>
    <w:rsid w:val="001A5023"/>
    <w:rsid w:val="001A5EA6"/>
    <w:rsid w:val="001B0A18"/>
    <w:rsid w:val="001B1374"/>
    <w:rsid w:val="001B1E1B"/>
    <w:rsid w:val="001B1F67"/>
    <w:rsid w:val="001B2218"/>
    <w:rsid w:val="001B35DD"/>
    <w:rsid w:val="001B3DB0"/>
    <w:rsid w:val="001B3F4D"/>
    <w:rsid w:val="001B479D"/>
    <w:rsid w:val="001B47E2"/>
    <w:rsid w:val="001B57E7"/>
    <w:rsid w:val="001B6426"/>
    <w:rsid w:val="001B6A5D"/>
    <w:rsid w:val="001C278E"/>
    <w:rsid w:val="001C3865"/>
    <w:rsid w:val="001C5687"/>
    <w:rsid w:val="001C5EB5"/>
    <w:rsid w:val="001C7E92"/>
    <w:rsid w:val="001D06DB"/>
    <w:rsid w:val="001D0CDC"/>
    <w:rsid w:val="001D1D3E"/>
    <w:rsid w:val="001D1E37"/>
    <w:rsid w:val="001D1E9A"/>
    <w:rsid w:val="001D2DCF"/>
    <w:rsid w:val="001D45A8"/>
    <w:rsid w:val="001D50A2"/>
    <w:rsid w:val="001D7EE1"/>
    <w:rsid w:val="001E2A3B"/>
    <w:rsid w:val="001E2C32"/>
    <w:rsid w:val="001E3E83"/>
    <w:rsid w:val="001E5816"/>
    <w:rsid w:val="001E65A1"/>
    <w:rsid w:val="001E6B75"/>
    <w:rsid w:val="001E73AD"/>
    <w:rsid w:val="001F0F59"/>
    <w:rsid w:val="0020233A"/>
    <w:rsid w:val="00203753"/>
    <w:rsid w:val="0020441D"/>
    <w:rsid w:val="00204DDE"/>
    <w:rsid w:val="00206D3B"/>
    <w:rsid w:val="002107E7"/>
    <w:rsid w:val="00212209"/>
    <w:rsid w:val="00213DCE"/>
    <w:rsid w:val="00214F58"/>
    <w:rsid w:val="002179C4"/>
    <w:rsid w:val="0022264D"/>
    <w:rsid w:val="00222D8F"/>
    <w:rsid w:val="00222EF6"/>
    <w:rsid w:val="00223DB5"/>
    <w:rsid w:val="0022715C"/>
    <w:rsid w:val="002276FE"/>
    <w:rsid w:val="00230DF0"/>
    <w:rsid w:val="00244370"/>
    <w:rsid w:val="00246F8E"/>
    <w:rsid w:val="0024718E"/>
    <w:rsid w:val="00247D8C"/>
    <w:rsid w:val="002506F2"/>
    <w:rsid w:val="00251068"/>
    <w:rsid w:val="0025131B"/>
    <w:rsid w:val="00252DAF"/>
    <w:rsid w:val="002569F7"/>
    <w:rsid w:val="002578D5"/>
    <w:rsid w:val="00257CD4"/>
    <w:rsid w:val="00260837"/>
    <w:rsid w:val="002609EE"/>
    <w:rsid w:val="002619DD"/>
    <w:rsid w:val="002644DB"/>
    <w:rsid w:val="00265449"/>
    <w:rsid w:val="0026598F"/>
    <w:rsid w:val="00270CCD"/>
    <w:rsid w:val="0027292E"/>
    <w:rsid w:val="0027398E"/>
    <w:rsid w:val="0027550B"/>
    <w:rsid w:val="00275AAC"/>
    <w:rsid w:val="00281225"/>
    <w:rsid w:val="00281831"/>
    <w:rsid w:val="00282AEB"/>
    <w:rsid w:val="002839E2"/>
    <w:rsid w:val="00286305"/>
    <w:rsid w:val="00286542"/>
    <w:rsid w:val="00287568"/>
    <w:rsid w:val="00287764"/>
    <w:rsid w:val="00292239"/>
    <w:rsid w:val="002949BC"/>
    <w:rsid w:val="00295A1F"/>
    <w:rsid w:val="00296ADD"/>
    <w:rsid w:val="00297511"/>
    <w:rsid w:val="00297D56"/>
    <w:rsid w:val="00297FB7"/>
    <w:rsid w:val="002A194B"/>
    <w:rsid w:val="002A34CC"/>
    <w:rsid w:val="002A4915"/>
    <w:rsid w:val="002A6A41"/>
    <w:rsid w:val="002A792B"/>
    <w:rsid w:val="002A7F8E"/>
    <w:rsid w:val="002B08F2"/>
    <w:rsid w:val="002B1AFF"/>
    <w:rsid w:val="002B4665"/>
    <w:rsid w:val="002B5B9B"/>
    <w:rsid w:val="002B5F39"/>
    <w:rsid w:val="002B5F7E"/>
    <w:rsid w:val="002B663E"/>
    <w:rsid w:val="002B6F68"/>
    <w:rsid w:val="002B7404"/>
    <w:rsid w:val="002C0213"/>
    <w:rsid w:val="002C0493"/>
    <w:rsid w:val="002C0FD0"/>
    <w:rsid w:val="002C118B"/>
    <w:rsid w:val="002C11E1"/>
    <w:rsid w:val="002C1B03"/>
    <w:rsid w:val="002C1E93"/>
    <w:rsid w:val="002C453F"/>
    <w:rsid w:val="002C65B0"/>
    <w:rsid w:val="002C782E"/>
    <w:rsid w:val="002D08B3"/>
    <w:rsid w:val="002D1470"/>
    <w:rsid w:val="002D1DC3"/>
    <w:rsid w:val="002D1E59"/>
    <w:rsid w:val="002D2F93"/>
    <w:rsid w:val="002D3E4B"/>
    <w:rsid w:val="002D49CD"/>
    <w:rsid w:val="002D7F60"/>
    <w:rsid w:val="002E0F96"/>
    <w:rsid w:val="002E5E82"/>
    <w:rsid w:val="002E6E87"/>
    <w:rsid w:val="002E78DB"/>
    <w:rsid w:val="002F4AF0"/>
    <w:rsid w:val="002F5546"/>
    <w:rsid w:val="002F5862"/>
    <w:rsid w:val="002F61CF"/>
    <w:rsid w:val="002F6EB0"/>
    <w:rsid w:val="002F7B98"/>
    <w:rsid w:val="003010A8"/>
    <w:rsid w:val="003047BD"/>
    <w:rsid w:val="00307728"/>
    <w:rsid w:val="0031379B"/>
    <w:rsid w:val="00314D7A"/>
    <w:rsid w:val="003151FF"/>
    <w:rsid w:val="00323217"/>
    <w:rsid w:val="0032426B"/>
    <w:rsid w:val="0032491D"/>
    <w:rsid w:val="003253D4"/>
    <w:rsid w:val="00325C9C"/>
    <w:rsid w:val="00327C6D"/>
    <w:rsid w:val="00330B26"/>
    <w:rsid w:val="00332015"/>
    <w:rsid w:val="00332166"/>
    <w:rsid w:val="00333EB0"/>
    <w:rsid w:val="00334859"/>
    <w:rsid w:val="003358C2"/>
    <w:rsid w:val="003361AC"/>
    <w:rsid w:val="00336B92"/>
    <w:rsid w:val="00342870"/>
    <w:rsid w:val="00343271"/>
    <w:rsid w:val="00345A88"/>
    <w:rsid w:val="00346789"/>
    <w:rsid w:val="003501F5"/>
    <w:rsid w:val="00350784"/>
    <w:rsid w:val="00352D64"/>
    <w:rsid w:val="003534E3"/>
    <w:rsid w:val="00354632"/>
    <w:rsid w:val="00357080"/>
    <w:rsid w:val="0036129B"/>
    <w:rsid w:val="00361609"/>
    <w:rsid w:val="00362743"/>
    <w:rsid w:val="00362AB1"/>
    <w:rsid w:val="003632B5"/>
    <w:rsid w:val="00367324"/>
    <w:rsid w:val="00371943"/>
    <w:rsid w:val="0037450D"/>
    <w:rsid w:val="00374E3B"/>
    <w:rsid w:val="00374E44"/>
    <w:rsid w:val="00375672"/>
    <w:rsid w:val="00381ACB"/>
    <w:rsid w:val="0038444F"/>
    <w:rsid w:val="00386C1D"/>
    <w:rsid w:val="00387145"/>
    <w:rsid w:val="0039096B"/>
    <w:rsid w:val="003916A6"/>
    <w:rsid w:val="003923EC"/>
    <w:rsid w:val="00393239"/>
    <w:rsid w:val="0039390D"/>
    <w:rsid w:val="003957FD"/>
    <w:rsid w:val="0039642A"/>
    <w:rsid w:val="00397EA7"/>
    <w:rsid w:val="003A039B"/>
    <w:rsid w:val="003A1C6F"/>
    <w:rsid w:val="003A5D8D"/>
    <w:rsid w:val="003A64D9"/>
    <w:rsid w:val="003A6FBD"/>
    <w:rsid w:val="003A7780"/>
    <w:rsid w:val="003B0689"/>
    <w:rsid w:val="003B08CD"/>
    <w:rsid w:val="003B1761"/>
    <w:rsid w:val="003B2FAD"/>
    <w:rsid w:val="003B64A8"/>
    <w:rsid w:val="003B68DC"/>
    <w:rsid w:val="003B7B66"/>
    <w:rsid w:val="003B7ED8"/>
    <w:rsid w:val="003C17FF"/>
    <w:rsid w:val="003C3DBF"/>
    <w:rsid w:val="003C58CB"/>
    <w:rsid w:val="003C6AD6"/>
    <w:rsid w:val="003C7C45"/>
    <w:rsid w:val="003D1667"/>
    <w:rsid w:val="003D1E37"/>
    <w:rsid w:val="003D3DFA"/>
    <w:rsid w:val="003D4260"/>
    <w:rsid w:val="003D6421"/>
    <w:rsid w:val="003D6E0D"/>
    <w:rsid w:val="003E48E1"/>
    <w:rsid w:val="003E583B"/>
    <w:rsid w:val="003E69B6"/>
    <w:rsid w:val="003E6A30"/>
    <w:rsid w:val="003F0CCF"/>
    <w:rsid w:val="003F20B1"/>
    <w:rsid w:val="003F434F"/>
    <w:rsid w:val="003F5380"/>
    <w:rsid w:val="003F6BA3"/>
    <w:rsid w:val="003F7380"/>
    <w:rsid w:val="00401347"/>
    <w:rsid w:val="00401498"/>
    <w:rsid w:val="00403FA9"/>
    <w:rsid w:val="00404EDE"/>
    <w:rsid w:val="00405032"/>
    <w:rsid w:val="004054F8"/>
    <w:rsid w:val="00405D66"/>
    <w:rsid w:val="00405E4A"/>
    <w:rsid w:val="00406102"/>
    <w:rsid w:val="00406314"/>
    <w:rsid w:val="00407CC4"/>
    <w:rsid w:val="00410D2C"/>
    <w:rsid w:val="004111C7"/>
    <w:rsid w:val="00411F9D"/>
    <w:rsid w:val="00412303"/>
    <w:rsid w:val="004124EF"/>
    <w:rsid w:val="00412589"/>
    <w:rsid w:val="00412CFE"/>
    <w:rsid w:val="00413285"/>
    <w:rsid w:val="004159C6"/>
    <w:rsid w:val="00415FD6"/>
    <w:rsid w:val="00416003"/>
    <w:rsid w:val="0041668E"/>
    <w:rsid w:val="00416A87"/>
    <w:rsid w:val="00417988"/>
    <w:rsid w:val="00422A01"/>
    <w:rsid w:val="00423B9F"/>
    <w:rsid w:val="004247DD"/>
    <w:rsid w:val="00425D1C"/>
    <w:rsid w:val="004265EA"/>
    <w:rsid w:val="00426E1E"/>
    <w:rsid w:val="004306D0"/>
    <w:rsid w:val="00431AD0"/>
    <w:rsid w:val="00431DCA"/>
    <w:rsid w:val="0043259A"/>
    <w:rsid w:val="00432B8A"/>
    <w:rsid w:val="00433C8F"/>
    <w:rsid w:val="00436F06"/>
    <w:rsid w:val="00440F57"/>
    <w:rsid w:val="004455AB"/>
    <w:rsid w:val="004462AB"/>
    <w:rsid w:val="0044736A"/>
    <w:rsid w:val="00447625"/>
    <w:rsid w:val="0045620A"/>
    <w:rsid w:val="00457B67"/>
    <w:rsid w:val="00457D0B"/>
    <w:rsid w:val="00457FCB"/>
    <w:rsid w:val="00461E28"/>
    <w:rsid w:val="00463130"/>
    <w:rsid w:val="00463507"/>
    <w:rsid w:val="0046586B"/>
    <w:rsid w:val="00466D15"/>
    <w:rsid w:val="00466E02"/>
    <w:rsid w:val="0047082A"/>
    <w:rsid w:val="004716DE"/>
    <w:rsid w:val="0047443A"/>
    <w:rsid w:val="004766E2"/>
    <w:rsid w:val="00476EF5"/>
    <w:rsid w:val="004779FC"/>
    <w:rsid w:val="00481645"/>
    <w:rsid w:val="00482CBD"/>
    <w:rsid w:val="00483B4F"/>
    <w:rsid w:val="00483BC2"/>
    <w:rsid w:val="004841B1"/>
    <w:rsid w:val="00491C48"/>
    <w:rsid w:val="00492F83"/>
    <w:rsid w:val="00495493"/>
    <w:rsid w:val="00496180"/>
    <w:rsid w:val="004964FC"/>
    <w:rsid w:val="004A0638"/>
    <w:rsid w:val="004A0840"/>
    <w:rsid w:val="004A1603"/>
    <w:rsid w:val="004A4FC9"/>
    <w:rsid w:val="004A5B05"/>
    <w:rsid w:val="004A6630"/>
    <w:rsid w:val="004A7027"/>
    <w:rsid w:val="004A78AE"/>
    <w:rsid w:val="004A7BFB"/>
    <w:rsid w:val="004B1FB1"/>
    <w:rsid w:val="004B2649"/>
    <w:rsid w:val="004B5B52"/>
    <w:rsid w:val="004B5CB2"/>
    <w:rsid w:val="004B6311"/>
    <w:rsid w:val="004B698C"/>
    <w:rsid w:val="004C145B"/>
    <w:rsid w:val="004C1F7B"/>
    <w:rsid w:val="004C3545"/>
    <w:rsid w:val="004C4A80"/>
    <w:rsid w:val="004C5124"/>
    <w:rsid w:val="004C727A"/>
    <w:rsid w:val="004C7546"/>
    <w:rsid w:val="004C7F55"/>
    <w:rsid w:val="004D0305"/>
    <w:rsid w:val="004D1CE5"/>
    <w:rsid w:val="004D41A6"/>
    <w:rsid w:val="004E0BC4"/>
    <w:rsid w:val="004E2147"/>
    <w:rsid w:val="004E2C94"/>
    <w:rsid w:val="004E375E"/>
    <w:rsid w:val="004E3D5E"/>
    <w:rsid w:val="004E4454"/>
    <w:rsid w:val="004E46DF"/>
    <w:rsid w:val="004E4AAD"/>
    <w:rsid w:val="004E4BEE"/>
    <w:rsid w:val="004E5236"/>
    <w:rsid w:val="004F01EA"/>
    <w:rsid w:val="004F21BD"/>
    <w:rsid w:val="004F5C41"/>
    <w:rsid w:val="004F6A69"/>
    <w:rsid w:val="004F6D4C"/>
    <w:rsid w:val="00501141"/>
    <w:rsid w:val="0050447C"/>
    <w:rsid w:val="00506444"/>
    <w:rsid w:val="00511041"/>
    <w:rsid w:val="00511B29"/>
    <w:rsid w:val="0051257F"/>
    <w:rsid w:val="00512D12"/>
    <w:rsid w:val="0051307F"/>
    <w:rsid w:val="00514ED2"/>
    <w:rsid w:val="00517DBA"/>
    <w:rsid w:val="00520486"/>
    <w:rsid w:val="00520E01"/>
    <w:rsid w:val="005211BA"/>
    <w:rsid w:val="005213E0"/>
    <w:rsid w:val="0052206F"/>
    <w:rsid w:val="00522F56"/>
    <w:rsid w:val="00524B97"/>
    <w:rsid w:val="00524C26"/>
    <w:rsid w:val="00530CC1"/>
    <w:rsid w:val="0053134A"/>
    <w:rsid w:val="005322CB"/>
    <w:rsid w:val="00534A3A"/>
    <w:rsid w:val="00535A0A"/>
    <w:rsid w:val="00535EA9"/>
    <w:rsid w:val="005405BD"/>
    <w:rsid w:val="005411C7"/>
    <w:rsid w:val="00542202"/>
    <w:rsid w:val="00542323"/>
    <w:rsid w:val="00543051"/>
    <w:rsid w:val="0054503B"/>
    <w:rsid w:val="00545D5C"/>
    <w:rsid w:val="00547BA3"/>
    <w:rsid w:val="005507FF"/>
    <w:rsid w:val="00550BB0"/>
    <w:rsid w:val="0055166A"/>
    <w:rsid w:val="00552924"/>
    <w:rsid w:val="0055353F"/>
    <w:rsid w:val="0055554A"/>
    <w:rsid w:val="00556646"/>
    <w:rsid w:val="005567AB"/>
    <w:rsid w:val="005575CD"/>
    <w:rsid w:val="005601FD"/>
    <w:rsid w:val="00562407"/>
    <w:rsid w:val="0056562C"/>
    <w:rsid w:val="00565FE4"/>
    <w:rsid w:val="0057134D"/>
    <w:rsid w:val="00573B99"/>
    <w:rsid w:val="00574C46"/>
    <w:rsid w:val="0057657A"/>
    <w:rsid w:val="00577216"/>
    <w:rsid w:val="0057733F"/>
    <w:rsid w:val="0057769F"/>
    <w:rsid w:val="00577800"/>
    <w:rsid w:val="00582032"/>
    <w:rsid w:val="00583058"/>
    <w:rsid w:val="00583B1C"/>
    <w:rsid w:val="00584B41"/>
    <w:rsid w:val="00585652"/>
    <w:rsid w:val="00586A6D"/>
    <w:rsid w:val="00587C96"/>
    <w:rsid w:val="00590DE3"/>
    <w:rsid w:val="005920EB"/>
    <w:rsid w:val="005922AA"/>
    <w:rsid w:val="00594371"/>
    <w:rsid w:val="00594A81"/>
    <w:rsid w:val="005A2793"/>
    <w:rsid w:val="005A38A6"/>
    <w:rsid w:val="005A3FFA"/>
    <w:rsid w:val="005A55E2"/>
    <w:rsid w:val="005A66C7"/>
    <w:rsid w:val="005B0E7A"/>
    <w:rsid w:val="005B0FE6"/>
    <w:rsid w:val="005B130F"/>
    <w:rsid w:val="005B2875"/>
    <w:rsid w:val="005B3A2A"/>
    <w:rsid w:val="005B6438"/>
    <w:rsid w:val="005B73C0"/>
    <w:rsid w:val="005C0BBE"/>
    <w:rsid w:val="005C1109"/>
    <w:rsid w:val="005C12B6"/>
    <w:rsid w:val="005C2068"/>
    <w:rsid w:val="005C24FB"/>
    <w:rsid w:val="005C28BC"/>
    <w:rsid w:val="005C2FE9"/>
    <w:rsid w:val="005C46EC"/>
    <w:rsid w:val="005C5066"/>
    <w:rsid w:val="005C6A2A"/>
    <w:rsid w:val="005D103F"/>
    <w:rsid w:val="005D2197"/>
    <w:rsid w:val="005D4CE9"/>
    <w:rsid w:val="005D6595"/>
    <w:rsid w:val="005D741D"/>
    <w:rsid w:val="005E1242"/>
    <w:rsid w:val="005E2A29"/>
    <w:rsid w:val="005E30EC"/>
    <w:rsid w:val="005E3AF9"/>
    <w:rsid w:val="005E4E86"/>
    <w:rsid w:val="005E652D"/>
    <w:rsid w:val="005E6F6B"/>
    <w:rsid w:val="005F056C"/>
    <w:rsid w:val="005F1D4D"/>
    <w:rsid w:val="005F292B"/>
    <w:rsid w:val="005F6466"/>
    <w:rsid w:val="006018A7"/>
    <w:rsid w:val="00602099"/>
    <w:rsid w:val="00602199"/>
    <w:rsid w:val="0060231B"/>
    <w:rsid w:val="00604021"/>
    <w:rsid w:val="0060462A"/>
    <w:rsid w:val="006052BA"/>
    <w:rsid w:val="00605D84"/>
    <w:rsid w:val="00605FCF"/>
    <w:rsid w:val="00606FEA"/>
    <w:rsid w:val="006074D2"/>
    <w:rsid w:val="0060766E"/>
    <w:rsid w:val="0060782C"/>
    <w:rsid w:val="00607C91"/>
    <w:rsid w:val="00612437"/>
    <w:rsid w:val="0061666B"/>
    <w:rsid w:val="00616678"/>
    <w:rsid w:val="006170F3"/>
    <w:rsid w:val="00621F57"/>
    <w:rsid w:val="00623EC7"/>
    <w:rsid w:val="0062413D"/>
    <w:rsid w:val="0062595E"/>
    <w:rsid w:val="00627193"/>
    <w:rsid w:val="00627558"/>
    <w:rsid w:val="0063200B"/>
    <w:rsid w:val="00632D99"/>
    <w:rsid w:val="00634B2D"/>
    <w:rsid w:val="0063522A"/>
    <w:rsid w:val="0063549F"/>
    <w:rsid w:val="00635F14"/>
    <w:rsid w:val="006374D0"/>
    <w:rsid w:val="006379FF"/>
    <w:rsid w:val="00640C0B"/>
    <w:rsid w:val="00641B2A"/>
    <w:rsid w:val="00645D84"/>
    <w:rsid w:val="00650039"/>
    <w:rsid w:val="00651847"/>
    <w:rsid w:val="00651C10"/>
    <w:rsid w:val="006527DA"/>
    <w:rsid w:val="00653DFD"/>
    <w:rsid w:val="00654AC6"/>
    <w:rsid w:val="00655FFC"/>
    <w:rsid w:val="00656D78"/>
    <w:rsid w:val="006572FF"/>
    <w:rsid w:val="00657B21"/>
    <w:rsid w:val="00657C7D"/>
    <w:rsid w:val="00660F34"/>
    <w:rsid w:val="006614D3"/>
    <w:rsid w:val="00661ED9"/>
    <w:rsid w:val="006657A2"/>
    <w:rsid w:val="006664F7"/>
    <w:rsid w:val="00671D02"/>
    <w:rsid w:val="00671FE2"/>
    <w:rsid w:val="00673A7C"/>
    <w:rsid w:val="00673D0E"/>
    <w:rsid w:val="0067405C"/>
    <w:rsid w:val="00674BD6"/>
    <w:rsid w:val="00675E90"/>
    <w:rsid w:val="006763B4"/>
    <w:rsid w:val="00676746"/>
    <w:rsid w:val="006810D7"/>
    <w:rsid w:val="006816F8"/>
    <w:rsid w:val="00683C46"/>
    <w:rsid w:val="0068401C"/>
    <w:rsid w:val="0068420D"/>
    <w:rsid w:val="00685380"/>
    <w:rsid w:val="00686385"/>
    <w:rsid w:val="006877A3"/>
    <w:rsid w:val="006915ED"/>
    <w:rsid w:val="00692D61"/>
    <w:rsid w:val="006942AB"/>
    <w:rsid w:val="00694725"/>
    <w:rsid w:val="006954F5"/>
    <w:rsid w:val="00696E0B"/>
    <w:rsid w:val="006977AE"/>
    <w:rsid w:val="006A0A6F"/>
    <w:rsid w:val="006A102F"/>
    <w:rsid w:val="006A2E20"/>
    <w:rsid w:val="006A368C"/>
    <w:rsid w:val="006A41B7"/>
    <w:rsid w:val="006A5998"/>
    <w:rsid w:val="006A67AF"/>
    <w:rsid w:val="006A6B48"/>
    <w:rsid w:val="006A72F0"/>
    <w:rsid w:val="006B0109"/>
    <w:rsid w:val="006B05DC"/>
    <w:rsid w:val="006B1B42"/>
    <w:rsid w:val="006B2EAF"/>
    <w:rsid w:val="006B62A0"/>
    <w:rsid w:val="006B646D"/>
    <w:rsid w:val="006B7D9C"/>
    <w:rsid w:val="006C112B"/>
    <w:rsid w:val="006C130F"/>
    <w:rsid w:val="006C415C"/>
    <w:rsid w:val="006C429D"/>
    <w:rsid w:val="006C52C2"/>
    <w:rsid w:val="006C54D4"/>
    <w:rsid w:val="006C571A"/>
    <w:rsid w:val="006D0276"/>
    <w:rsid w:val="006D1488"/>
    <w:rsid w:val="006D1716"/>
    <w:rsid w:val="006D263C"/>
    <w:rsid w:val="006D34F3"/>
    <w:rsid w:val="006D3B1F"/>
    <w:rsid w:val="006D5480"/>
    <w:rsid w:val="006D5A25"/>
    <w:rsid w:val="006D6F39"/>
    <w:rsid w:val="006D6FC6"/>
    <w:rsid w:val="006D758A"/>
    <w:rsid w:val="006E156E"/>
    <w:rsid w:val="006E1666"/>
    <w:rsid w:val="006E2BD7"/>
    <w:rsid w:val="006E4A30"/>
    <w:rsid w:val="006E65E4"/>
    <w:rsid w:val="006E671B"/>
    <w:rsid w:val="006E6A90"/>
    <w:rsid w:val="006E6EC3"/>
    <w:rsid w:val="006E75AF"/>
    <w:rsid w:val="006E75C8"/>
    <w:rsid w:val="006F46D1"/>
    <w:rsid w:val="007005E3"/>
    <w:rsid w:val="00703831"/>
    <w:rsid w:val="00703EDB"/>
    <w:rsid w:val="00704C3D"/>
    <w:rsid w:val="00705AC5"/>
    <w:rsid w:val="00706981"/>
    <w:rsid w:val="00707865"/>
    <w:rsid w:val="00710ECA"/>
    <w:rsid w:val="00711A5C"/>
    <w:rsid w:val="00711C65"/>
    <w:rsid w:val="00712D60"/>
    <w:rsid w:val="00713C2B"/>
    <w:rsid w:val="0071405C"/>
    <w:rsid w:val="00721208"/>
    <w:rsid w:val="00721326"/>
    <w:rsid w:val="007233D3"/>
    <w:rsid w:val="00723572"/>
    <w:rsid w:val="00725C3C"/>
    <w:rsid w:val="00726BBE"/>
    <w:rsid w:val="00727B06"/>
    <w:rsid w:val="00730C12"/>
    <w:rsid w:val="007363D3"/>
    <w:rsid w:val="00741C3A"/>
    <w:rsid w:val="007424FE"/>
    <w:rsid w:val="007439DA"/>
    <w:rsid w:val="007441F2"/>
    <w:rsid w:val="007443CC"/>
    <w:rsid w:val="00746FEF"/>
    <w:rsid w:val="00747307"/>
    <w:rsid w:val="00747EA8"/>
    <w:rsid w:val="00752504"/>
    <w:rsid w:val="007538D3"/>
    <w:rsid w:val="0075697E"/>
    <w:rsid w:val="00757C68"/>
    <w:rsid w:val="007609E5"/>
    <w:rsid w:val="00762E10"/>
    <w:rsid w:val="0076724D"/>
    <w:rsid w:val="007672E1"/>
    <w:rsid w:val="00771533"/>
    <w:rsid w:val="00772EB4"/>
    <w:rsid w:val="00773B39"/>
    <w:rsid w:val="007778FF"/>
    <w:rsid w:val="00777E17"/>
    <w:rsid w:val="00777EA2"/>
    <w:rsid w:val="0078071C"/>
    <w:rsid w:val="00781E64"/>
    <w:rsid w:val="00783615"/>
    <w:rsid w:val="007841B2"/>
    <w:rsid w:val="00786A7E"/>
    <w:rsid w:val="00787D11"/>
    <w:rsid w:val="007916C8"/>
    <w:rsid w:val="00791D1D"/>
    <w:rsid w:val="00793CB4"/>
    <w:rsid w:val="0079402B"/>
    <w:rsid w:val="0079712C"/>
    <w:rsid w:val="00797429"/>
    <w:rsid w:val="007A0E9B"/>
    <w:rsid w:val="007A115B"/>
    <w:rsid w:val="007A32C1"/>
    <w:rsid w:val="007A3CAD"/>
    <w:rsid w:val="007A43D1"/>
    <w:rsid w:val="007A4852"/>
    <w:rsid w:val="007A71FE"/>
    <w:rsid w:val="007A7A82"/>
    <w:rsid w:val="007B2164"/>
    <w:rsid w:val="007B51FF"/>
    <w:rsid w:val="007B527D"/>
    <w:rsid w:val="007B7980"/>
    <w:rsid w:val="007C0CA8"/>
    <w:rsid w:val="007C411B"/>
    <w:rsid w:val="007C74DB"/>
    <w:rsid w:val="007D1947"/>
    <w:rsid w:val="007D2F5B"/>
    <w:rsid w:val="007D3FDD"/>
    <w:rsid w:val="007D46AF"/>
    <w:rsid w:val="007D57E2"/>
    <w:rsid w:val="007E1259"/>
    <w:rsid w:val="007F070C"/>
    <w:rsid w:val="007F1410"/>
    <w:rsid w:val="007F166D"/>
    <w:rsid w:val="007F3A55"/>
    <w:rsid w:val="007F4127"/>
    <w:rsid w:val="007F4426"/>
    <w:rsid w:val="007F665A"/>
    <w:rsid w:val="007F78AE"/>
    <w:rsid w:val="00801C38"/>
    <w:rsid w:val="00802692"/>
    <w:rsid w:val="00803651"/>
    <w:rsid w:val="00803E84"/>
    <w:rsid w:val="00804757"/>
    <w:rsid w:val="008057F3"/>
    <w:rsid w:val="00805AF9"/>
    <w:rsid w:val="00805D83"/>
    <w:rsid w:val="0081089E"/>
    <w:rsid w:val="008112AC"/>
    <w:rsid w:val="00811C9A"/>
    <w:rsid w:val="00812270"/>
    <w:rsid w:val="008129D4"/>
    <w:rsid w:val="00812A56"/>
    <w:rsid w:val="00812C8B"/>
    <w:rsid w:val="00812DAE"/>
    <w:rsid w:val="00812EE9"/>
    <w:rsid w:val="008131CD"/>
    <w:rsid w:val="008134FA"/>
    <w:rsid w:val="00816830"/>
    <w:rsid w:val="00816C11"/>
    <w:rsid w:val="008204EE"/>
    <w:rsid w:val="0082095C"/>
    <w:rsid w:val="0082185D"/>
    <w:rsid w:val="00823543"/>
    <w:rsid w:val="008255A7"/>
    <w:rsid w:val="00826BEF"/>
    <w:rsid w:val="008276F8"/>
    <w:rsid w:val="00830E6B"/>
    <w:rsid w:val="00831987"/>
    <w:rsid w:val="008324DB"/>
    <w:rsid w:val="00834865"/>
    <w:rsid w:val="00834D52"/>
    <w:rsid w:val="00840AC4"/>
    <w:rsid w:val="00840CE8"/>
    <w:rsid w:val="0084172E"/>
    <w:rsid w:val="00841E57"/>
    <w:rsid w:val="00841FC1"/>
    <w:rsid w:val="008420E6"/>
    <w:rsid w:val="0084412B"/>
    <w:rsid w:val="00844BFC"/>
    <w:rsid w:val="00845AE7"/>
    <w:rsid w:val="0084601E"/>
    <w:rsid w:val="008471A7"/>
    <w:rsid w:val="00847688"/>
    <w:rsid w:val="00847AE0"/>
    <w:rsid w:val="00847B61"/>
    <w:rsid w:val="00847EF4"/>
    <w:rsid w:val="00851C62"/>
    <w:rsid w:val="00852AFD"/>
    <w:rsid w:val="00854641"/>
    <w:rsid w:val="00854F09"/>
    <w:rsid w:val="00855072"/>
    <w:rsid w:val="0085524C"/>
    <w:rsid w:val="00855604"/>
    <w:rsid w:val="00861163"/>
    <w:rsid w:val="008620C6"/>
    <w:rsid w:val="00862D72"/>
    <w:rsid w:val="008642EC"/>
    <w:rsid w:val="00866D11"/>
    <w:rsid w:val="00866DD8"/>
    <w:rsid w:val="00870B95"/>
    <w:rsid w:val="00871CE7"/>
    <w:rsid w:val="008738A9"/>
    <w:rsid w:val="008740A7"/>
    <w:rsid w:val="00882F22"/>
    <w:rsid w:val="00882FA8"/>
    <w:rsid w:val="0088433E"/>
    <w:rsid w:val="00885A67"/>
    <w:rsid w:val="00885BAD"/>
    <w:rsid w:val="00890614"/>
    <w:rsid w:val="008915D9"/>
    <w:rsid w:val="00891C23"/>
    <w:rsid w:val="0089271A"/>
    <w:rsid w:val="00894354"/>
    <w:rsid w:val="008947DB"/>
    <w:rsid w:val="0089578A"/>
    <w:rsid w:val="00896A64"/>
    <w:rsid w:val="00897063"/>
    <w:rsid w:val="00897092"/>
    <w:rsid w:val="008A09C8"/>
    <w:rsid w:val="008A2D71"/>
    <w:rsid w:val="008A503F"/>
    <w:rsid w:val="008B417C"/>
    <w:rsid w:val="008B4E17"/>
    <w:rsid w:val="008B5647"/>
    <w:rsid w:val="008B773C"/>
    <w:rsid w:val="008B7D13"/>
    <w:rsid w:val="008C0599"/>
    <w:rsid w:val="008C2D1D"/>
    <w:rsid w:val="008C2E9E"/>
    <w:rsid w:val="008C5EA9"/>
    <w:rsid w:val="008C639A"/>
    <w:rsid w:val="008C6737"/>
    <w:rsid w:val="008C7C4C"/>
    <w:rsid w:val="008D24E0"/>
    <w:rsid w:val="008D2F49"/>
    <w:rsid w:val="008D44E1"/>
    <w:rsid w:val="008D4DB7"/>
    <w:rsid w:val="008D57D3"/>
    <w:rsid w:val="008D6128"/>
    <w:rsid w:val="008D620D"/>
    <w:rsid w:val="008D6222"/>
    <w:rsid w:val="008D7C91"/>
    <w:rsid w:val="008E07F4"/>
    <w:rsid w:val="008E0EA8"/>
    <w:rsid w:val="008E1A72"/>
    <w:rsid w:val="008E47A4"/>
    <w:rsid w:val="008E4B56"/>
    <w:rsid w:val="008E5AED"/>
    <w:rsid w:val="008E6FFF"/>
    <w:rsid w:val="008F2FE4"/>
    <w:rsid w:val="008F301D"/>
    <w:rsid w:val="008F4C0B"/>
    <w:rsid w:val="008F50FD"/>
    <w:rsid w:val="008F5771"/>
    <w:rsid w:val="008F7133"/>
    <w:rsid w:val="00901CC9"/>
    <w:rsid w:val="009039FE"/>
    <w:rsid w:val="00904CB2"/>
    <w:rsid w:val="0090618A"/>
    <w:rsid w:val="00907694"/>
    <w:rsid w:val="009110DC"/>
    <w:rsid w:val="0091220D"/>
    <w:rsid w:val="0091387B"/>
    <w:rsid w:val="009158B4"/>
    <w:rsid w:val="00916DD4"/>
    <w:rsid w:val="00922356"/>
    <w:rsid w:val="00922DF5"/>
    <w:rsid w:val="00924699"/>
    <w:rsid w:val="0092607A"/>
    <w:rsid w:val="009261E9"/>
    <w:rsid w:val="00927A8B"/>
    <w:rsid w:val="00930AD4"/>
    <w:rsid w:val="00932719"/>
    <w:rsid w:val="009333A3"/>
    <w:rsid w:val="00935A61"/>
    <w:rsid w:val="00935F67"/>
    <w:rsid w:val="009368D0"/>
    <w:rsid w:val="009372B4"/>
    <w:rsid w:val="00937A05"/>
    <w:rsid w:val="009401AD"/>
    <w:rsid w:val="009401CA"/>
    <w:rsid w:val="009414F1"/>
    <w:rsid w:val="00941546"/>
    <w:rsid w:val="00941BF4"/>
    <w:rsid w:val="00942460"/>
    <w:rsid w:val="00954D51"/>
    <w:rsid w:val="00957090"/>
    <w:rsid w:val="009604FC"/>
    <w:rsid w:val="00960FF2"/>
    <w:rsid w:val="00964990"/>
    <w:rsid w:val="00964A04"/>
    <w:rsid w:val="009662FC"/>
    <w:rsid w:val="0097058B"/>
    <w:rsid w:val="0097209E"/>
    <w:rsid w:val="0097446D"/>
    <w:rsid w:val="00975EC0"/>
    <w:rsid w:val="00981DBF"/>
    <w:rsid w:val="00982833"/>
    <w:rsid w:val="0098431F"/>
    <w:rsid w:val="0098502D"/>
    <w:rsid w:val="00985237"/>
    <w:rsid w:val="00985E4A"/>
    <w:rsid w:val="00987C0C"/>
    <w:rsid w:val="00987CA5"/>
    <w:rsid w:val="00990197"/>
    <w:rsid w:val="00994467"/>
    <w:rsid w:val="0099574C"/>
    <w:rsid w:val="009971C5"/>
    <w:rsid w:val="009A17EA"/>
    <w:rsid w:val="009A1C78"/>
    <w:rsid w:val="009A276A"/>
    <w:rsid w:val="009A3EBF"/>
    <w:rsid w:val="009A5EA4"/>
    <w:rsid w:val="009B1616"/>
    <w:rsid w:val="009B2ABA"/>
    <w:rsid w:val="009B2CB8"/>
    <w:rsid w:val="009B2F8D"/>
    <w:rsid w:val="009B42C4"/>
    <w:rsid w:val="009B6F92"/>
    <w:rsid w:val="009B7E37"/>
    <w:rsid w:val="009C0BA4"/>
    <w:rsid w:val="009C382F"/>
    <w:rsid w:val="009C3A95"/>
    <w:rsid w:val="009C5B2F"/>
    <w:rsid w:val="009C672F"/>
    <w:rsid w:val="009C7549"/>
    <w:rsid w:val="009C75DB"/>
    <w:rsid w:val="009D1C9C"/>
    <w:rsid w:val="009D2C2D"/>
    <w:rsid w:val="009D3666"/>
    <w:rsid w:val="009D755F"/>
    <w:rsid w:val="009E1A32"/>
    <w:rsid w:val="009E3819"/>
    <w:rsid w:val="009E38F2"/>
    <w:rsid w:val="009E4346"/>
    <w:rsid w:val="009E6C2D"/>
    <w:rsid w:val="009E7091"/>
    <w:rsid w:val="009E7296"/>
    <w:rsid w:val="009F0F8B"/>
    <w:rsid w:val="009F12B0"/>
    <w:rsid w:val="009F27BF"/>
    <w:rsid w:val="009F6054"/>
    <w:rsid w:val="009F7916"/>
    <w:rsid w:val="00A00EE9"/>
    <w:rsid w:val="00A0313B"/>
    <w:rsid w:val="00A03447"/>
    <w:rsid w:val="00A06737"/>
    <w:rsid w:val="00A071A0"/>
    <w:rsid w:val="00A073CE"/>
    <w:rsid w:val="00A10C36"/>
    <w:rsid w:val="00A10EF4"/>
    <w:rsid w:val="00A1254E"/>
    <w:rsid w:val="00A12F71"/>
    <w:rsid w:val="00A14485"/>
    <w:rsid w:val="00A14634"/>
    <w:rsid w:val="00A15559"/>
    <w:rsid w:val="00A204DD"/>
    <w:rsid w:val="00A205B3"/>
    <w:rsid w:val="00A208E7"/>
    <w:rsid w:val="00A215A8"/>
    <w:rsid w:val="00A221AF"/>
    <w:rsid w:val="00A231FF"/>
    <w:rsid w:val="00A268B4"/>
    <w:rsid w:val="00A27FDA"/>
    <w:rsid w:val="00A35A1C"/>
    <w:rsid w:val="00A35B3B"/>
    <w:rsid w:val="00A37B4B"/>
    <w:rsid w:val="00A4271F"/>
    <w:rsid w:val="00A43FAB"/>
    <w:rsid w:val="00A44F11"/>
    <w:rsid w:val="00A453CA"/>
    <w:rsid w:val="00A4541B"/>
    <w:rsid w:val="00A462EB"/>
    <w:rsid w:val="00A46659"/>
    <w:rsid w:val="00A46E68"/>
    <w:rsid w:val="00A46E76"/>
    <w:rsid w:val="00A5026B"/>
    <w:rsid w:val="00A52227"/>
    <w:rsid w:val="00A52920"/>
    <w:rsid w:val="00A52D5F"/>
    <w:rsid w:val="00A541B0"/>
    <w:rsid w:val="00A5451E"/>
    <w:rsid w:val="00A557D5"/>
    <w:rsid w:val="00A55F88"/>
    <w:rsid w:val="00A57FFE"/>
    <w:rsid w:val="00A60C33"/>
    <w:rsid w:val="00A60F75"/>
    <w:rsid w:val="00A63A68"/>
    <w:rsid w:val="00A6546A"/>
    <w:rsid w:val="00A704F4"/>
    <w:rsid w:val="00A71AA0"/>
    <w:rsid w:val="00A723B6"/>
    <w:rsid w:val="00A74D37"/>
    <w:rsid w:val="00A75CB7"/>
    <w:rsid w:val="00A81586"/>
    <w:rsid w:val="00A83A40"/>
    <w:rsid w:val="00A87731"/>
    <w:rsid w:val="00A90707"/>
    <w:rsid w:val="00A90E80"/>
    <w:rsid w:val="00A9285A"/>
    <w:rsid w:val="00A93616"/>
    <w:rsid w:val="00A956FA"/>
    <w:rsid w:val="00A97D04"/>
    <w:rsid w:val="00AA2D8B"/>
    <w:rsid w:val="00AA65F1"/>
    <w:rsid w:val="00AA73A6"/>
    <w:rsid w:val="00AA7615"/>
    <w:rsid w:val="00AA76D3"/>
    <w:rsid w:val="00AA793D"/>
    <w:rsid w:val="00AB3830"/>
    <w:rsid w:val="00AB46CC"/>
    <w:rsid w:val="00AB5CD4"/>
    <w:rsid w:val="00AC23AD"/>
    <w:rsid w:val="00AC274E"/>
    <w:rsid w:val="00AC2DE5"/>
    <w:rsid w:val="00AC3328"/>
    <w:rsid w:val="00AC44F3"/>
    <w:rsid w:val="00AC4F76"/>
    <w:rsid w:val="00AD0B52"/>
    <w:rsid w:val="00AD23D9"/>
    <w:rsid w:val="00AD24EA"/>
    <w:rsid w:val="00AD3298"/>
    <w:rsid w:val="00AD3EE6"/>
    <w:rsid w:val="00AD6C53"/>
    <w:rsid w:val="00AE0234"/>
    <w:rsid w:val="00AE107F"/>
    <w:rsid w:val="00AE3B3A"/>
    <w:rsid w:val="00AE4EA7"/>
    <w:rsid w:val="00AE5EE5"/>
    <w:rsid w:val="00AE66D4"/>
    <w:rsid w:val="00AE6F1A"/>
    <w:rsid w:val="00AF04DC"/>
    <w:rsid w:val="00AF109E"/>
    <w:rsid w:val="00AF23E0"/>
    <w:rsid w:val="00AF41F0"/>
    <w:rsid w:val="00AF4800"/>
    <w:rsid w:val="00AF6142"/>
    <w:rsid w:val="00AF6EB2"/>
    <w:rsid w:val="00AF7F63"/>
    <w:rsid w:val="00B008B0"/>
    <w:rsid w:val="00B01BDB"/>
    <w:rsid w:val="00B01E15"/>
    <w:rsid w:val="00B12070"/>
    <w:rsid w:val="00B1292D"/>
    <w:rsid w:val="00B12CED"/>
    <w:rsid w:val="00B141FF"/>
    <w:rsid w:val="00B14F91"/>
    <w:rsid w:val="00B169DD"/>
    <w:rsid w:val="00B17054"/>
    <w:rsid w:val="00B25AFC"/>
    <w:rsid w:val="00B27B7A"/>
    <w:rsid w:val="00B327C9"/>
    <w:rsid w:val="00B32D7C"/>
    <w:rsid w:val="00B331F3"/>
    <w:rsid w:val="00B34953"/>
    <w:rsid w:val="00B34A4A"/>
    <w:rsid w:val="00B3605E"/>
    <w:rsid w:val="00B37F41"/>
    <w:rsid w:val="00B411F9"/>
    <w:rsid w:val="00B41862"/>
    <w:rsid w:val="00B42407"/>
    <w:rsid w:val="00B4241E"/>
    <w:rsid w:val="00B42CCF"/>
    <w:rsid w:val="00B44481"/>
    <w:rsid w:val="00B44C1D"/>
    <w:rsid w:val="00B44F9F"/>
    <w:rsid w:val="00B46845"/>
    <w:rsid w:val="00B46FB7"/>
    <w:rsid w:val="00B476EE"/>
    <w:rsid w:val="00B5354D"/>
    <w:rsid w:val="00B536D1"/>
    <w:rsid w:val="00B565E8"/>
    <w:rsid w:val="00B570BB"/>
    <w:rsid w:val="00B57974"/>
    <w:rsid w:val="00B60A8F"/>
    <w:rsid w:val="00B620AE"/>
    <w:rsid w:val="00B63336"/>
    <w:rsid w:val="00B64F88"/>
    <w:rsid w:val="00B66C5E"/>
    <w:rsid w:val="00B66F23"/>
    <w:rsid w:val="00B7049B"/>
    <w:rsid w:val="00B7577B"/>
    <w:rsid w:val="00B75E48"/>
    <w:rsid w:val="00B805F5"/>
    <w:rsid w:val="00B822BD"/>
    <w:rsid w:val="00B842B1"/>
    <w:rsid w:val="00B862DA"/>
    <w:rsid w:val="00B86F85"/>
    <w:rsid w:val="00B91FBF"/>
    <w:rsid w:val="00B92C1C"/>
    <w:rsid w:val="00B93329"/>
    <w:rsid w:val="00B949C4"/>
    <w:rsid w:val="00B94C0D"/>
    <w:rsid w:val="00B96C0A"/>
    <w:rsid w:val="00BA06BD"/>
    <w:rsid w:val="00BA0F35"/>
    <w:rsid w:val="00BA490D"/>
    <w:rsid w:val="00BA50CE"/>
    <w:rsid w:val="00BA75E0"/>
    <w:rsid w:val="00BB29D3"/>
    <w:rsid w:val="00BB2E35"/>
    <w:rsid w:val="00BB7506"/>
    <w:rsid w:val="00BC0140"/>
    <w:rsid w:val="00BC1ED0"/>
    <w:rsid w:val="00BC2423"/>
    <w:rsid w:val="00BC2A39"/>
    <w:rsid w:val="00BC315A"/>
    <w:rsid w:val="00BC4AB7"/>
    <w:rsid w:val="00BC54AB"/>
    <w:rsid w:val="00BD01A9"/>
    <w:rsid w:val="00BD0A0F"/>
    <w:rsid w:val="00BD0C86"/>
    <w:rsid w:val="00BD2B1F"/>
    <w:rsid w:val="00BD42CC"/>
    <w:rsid w:val="00BD7691"/>
    <w:rsid w:val="00BE019D"/>
    <w:rsid w:val="00BE04BF"/>
    <w:rsid w:val="00BE2C55"/>
    <w:rsid w:val="00BE2CF1"/>
    <w:rsid w:val="00BE560D"/>
    <w:rsid w:val="00BE6101"/>
    <w:rsid w:val="00BE66DB"/>
    <w:rsid w:val="00BE6785"/>
    <w:rsid w:val="00BF0ED7"/>
    <w:rsid w:val="00BF10A7"/>
    <w:rsid w:val="00BF13A6"/>
    <w:rsid w:val="00BF3175"/>
    <w:rsid w:val="00BF555D"/>
    <w:rsid w:val="00BF60FD"/>
    <w:rsid w:val="00BF759D"/>
    <w:rsid w:val="00C0210B"/>
    <w:rsid w:val="00C02CC5"/>
    <w:rsid w:val="00C051BA"/>
    <w:rsid w:val="00C05D48"/>
    <w:rsid w:val="00C06110"/>
    <w:rsid w:val="00C06E31"/>
    <w:rsid w:val="00C10510"/>
    <w:rsid w:val="00C11BF5"/>
    <w:rsid w:val="00C13E0D"/>
    <w:rsid w:val="00C14A34"/>
    <w:rsid w:val="00C15F36"/>
    <w:rsid w:val="00C17BA7"/>
    <w:rsid w:val="00C2036E"/>
    <w:rsid w:val="00C21FCC"/>
    <w:rsid w:val="00C279B5"/>
    <w:rsid w:val="00C30BB3"/>
    <w:rsid w:val="00C335CB"/>
    <w:rsid w:val="00C33825"/>
    <w:rsid w:val="00C362D1"/>
    <w:rsid w:val="00C378EC"/>
    <w:rsid w:val="00C4061D"/>
    <w:rsid w:val="00C4629C"/>
    <w:rsid w:val="00C46BC0"/>
    <w:rsid w:val="00C46C8D"/>
    <w:rsid w:val="00C471F0"/>
    <w:rsid w:val="00C473C4"/>
    <w:rsid w:val="00C510AF"/>
    <w:rsid w:val="00C52511"/>
    <w:rsid w:val="00C54033"/>
    <w:rsid w:val="00C54038"/>
    <w:rsid w:val="00C563FF"/>
    <w:rsid w:val="00C5740C"/>
    <w:rsid w:val="00C6137A"/>
    <w:rsid w:val="00C63135"/>
    <w:rsid w:val="00C63E77"/>
    <w:rsid w:val="00C658BF"/>
    <w:rsid w:val="00C65D19"/>
    <w:rsid w:val="00C662E6"/>
    <w:rsid w:val="00C70F1C"/>
    <w:rsid w:val="00C70F8B"/>
    <w:rsid w:val="00C7368F"/>
    <w:rsid w:val="00C750CE"/>
    <w:rsid w:val="00C77125"/>
    <w:rsid w:val="00C77BC9"/>
    <w:rsid w:val="00C808C2"/>
    <w:rsid w:val="00C83153"/>
    <w:rsid w:val="00C83633"/>
    <w:rsid w:val="00C85123"/>
    <w:rsid w:val="00C8699C"/>
    <w:rsid w:val="00C86CAE"/>
    <w:rsid w:val="00C86D2E"/>
    <w:rsid w:val="00C87053"/>
    <w:rsid w:val="00C90B1F"/>
    <w:rsid w:val="00C911B3"/>
    <w:rsid w:val="00C92B59"/>
    <w:rsid w:val="00C93807"/>
    <w:rsid w:val="00C93A80"/>
    <w:rsid w:val="00C941B6"/>
    <w:rsid w:val="00C95F06"/>
    <w:rsid w:val="00C97E50"/>
    <w:rsid w:val="00CA2C56"/>
    <w:rsid w:val="00CA7F58"/>
    <w:rsid w:val="00CB58B0"/>
    <w:rsid w:val="00CB5C10"/>
    <w:rsid w:val="00CB7DFB"/>
    <w:rsid w:val="00CC0553"/>
    <w:rsid w:val="00CC0DAA"/>
    <w:rsid w:val="00CC0FED"/>
    <w:rsid w:val="00CC1770"/>
    <w:rsid w:val="00CC18F1"/>
    <w:rsid w:val="00CC299F"/>
    <w:rsid w:val="00CC35F0"/>
    <w:rsid w:val="00CC5639"/>
    <w:rsid w:val="00CD4548"/>
    <w:rsid w:val="00CD7C7D"/>
    <w:rsid w:val="00CD7E3D"/>
    <w:rsid w:val="00CE131F"/>
    <w:rsid w:val="00CE2187"/>
    <w:rsid w:val="00CE3BF8"/>
    <w:rsid w:val="00CE3D34"/>
    <w:rsid w:val="00CE6A38"/>
    <w:rsid w:val="00CE7380"/>
    <w:rsid w:val="00CE738B"/>
    <w:rsid w:val="00CF18CD"/>
    <w:rsid w:val="00CF26CF"/>
    <w:rsid w:val="00CF6AC6"/>
    <w:rsid w:val="00D00AE5"/>
    <w:rsid w:val="00D00B08"/>
    <w:rsid w:val="00D01867"/>
    <w:rsid w:val="00D03F38"/>
    <w:rsid w:val="00D043E9"/>
    <w:rsid w:val="00D046E4"/>
    <w:rsid w:val="00D049CA"/>
    <w:rsid w:val="00D07C9D"/>
    <w:rsid w:val="00D11C22"/>
    <w:rsid w:val="00D1314D"/>
    <w:rsid w:val="00D148BC"/>
    <w:rsid w:val="00D15D39"/>
    <w:rsid w:val="00D165E0"/>
    <w:rsid w:val="00D16F98"/>
    <w:rsid w:val="00D246DC"/>
    <w:rsid w:val="00D254C9"/>
    <w:rsid w:val="00D25641"/>
    <w:rsid w:val="00D25648"/>
    <w:rsid w:val="00D256FB"/>
    <w:rsid w:val="00D27BF9"/>
    <w:rsid w:val="00D30161"/>
    <w:rsid w:val="00D30193"/>
    <w:rsid w:val="00D312CB"/>
    <w:rsid w:val="00D31812"/>
    <w:rsid w:val="00D31AE9"/>
    <w:rsid w:val="00D3264A"/>
    <w:rsid w:val="00D34476"/>
    <w:rsid w:val="00D34985"/>
    <w:rsid w:val="00D35458"/>
    <w:rsid w:val="00D356D1"/>
    <w:rsid w:val="00D4082D"/>
    <w:rsid w:val="00D42BD4"/>
    <w:rsid w:val="00D43CDD"/>
    <w:rsid w:val="00D45E2F"/>
    <w:rsid w:val="00D466F1"/>
    <w:rsid w:val="00D50958"/>
    <w:rsid w:val="00D51EA9"/>
    <w:rsid w:val="00D52209"/>
    <w:rsid w:val="00D52861"/>
    <w:rsid w:val="00D53736"/>
    <w:rsid w:val="00D548F3"/>
    <w:rsid w:val="00D54AF1"/>
    <w:rsid w:val="00D54E7F"/>
    <w:rsid w:val="00D55558"/>
    <w:rsid w:val="00D62834"/>
    <w:rsid w:val="00D651AB"/>
    <w:rsid w:val="00D70B44"/>
    <w:rsid w:val="00D71CD6"/>
    <w:rsid w:val="00D743E7"/>
    <w:rsid w:val="00D75FF9"/>
    <w:rsid w:val="00D779FA"/>
    <w:rsid w:val="00D8036F"/>
    <w:rsid w:val="00D81A85"/>
    <w:rsid w:val="00D81B23"/>
    <w:rsid w:val="00D83C71"/>
    <w:rsid w:val="00D85690"/>
    <w:rsid w:val="00D87183"/>
    <w:rsid w:val="00D87B8F"/>
    <w:rsid w:val="00D90896"/>
    <w:rsid w:val="00D90D53"/>
    <w:rsid w:val="00D92EA6"/>
    <w:rsid w:val="00D940FC"/>
    <w:rsid w:val="00D954F2"/>
    <w:rsid w:val="00D9652B"/>
    <w:rsid w:val="00DA3629"/>
    <w:rsid w:val="00DA5942"/>
    <w:rsid w:val="00DA7E4F"/>
    <w:rsid w:val="00DB0996"/>
    <w:rsid w:val="00DB22B4"/>
    <w:rsid w:val="00DB40AA"/>
    <w:rsid w:val="00DB4A0B"/>
    <w:rsid w:val="00DB60F9"/>
    <w:rsid w:val="00DB6F93"/>
    <w:rsid w:val="00DC0B0C"/>
    <w:rsid w:val="00DC0D7F"/>
    <w:rsid w:val="00DC1943"/>
    <w:rsid w:val="00DC26DB"/>
    <w:rsid w:val="00DC5FAF"/>
    <w:rsid w:val="00DC6788"/>
    <w:rsid w:val="00DC6859"/>
    <w:rsid w:val="00DC7142"/>
    <w:rsid w:val="00DC7E08"/>
    <w:rsid w:val="00DD0BE5"/>
    <w:rsid w:val="00DD234D"/>
    <w:rsid w:val="00DD4610"/>
    <w:rsid w:val="00DD55DA"/>
    <w:rsid w:val="00DD5C16"/>
    <w:rsid w:val="00DD5F49"/>
    <w:rsid w:val="00DD687A"/>
    <w:rsid w:val="00DD797C"/>
    <w:rsid w:val="00DE1428"/>
    <w:rsid w:val="00DE43FF"/>
    <w:rsid w:val="00DE47C2"/>
    <w:rsid w:val="00DE4C29"/>
    <w:rsid w:val="00DE4DF6"/>
    <w:rsid w:val="00DE5817"/>
    <w:rsid w:val="00DF0308"/>
    <w:rsid w:val="00DF4BEC"/>
    <w:rsid w:val="00E0058D"/>
    <w:rsid w:val="00E01780"/>
    <w:rsid w:val="00E0194B"/>
    <w:rsid w:val="00E02ED3"/>
    <w:rsid w:val="00E03016"/>
    <w:rsid w:val="00E0394B"/>
    <w:rsid w:val="00E048D0"/>
    <w:rsid w:val="00E04C87"/>
    <w:rsid w:val="00E04E07"/>
    <w:rsid w:val="00E11C96"/>
    <w:rsid w:val="00E12063"/>
    <w:rsid w:val="00E1231F"/>
    <w:rsid w:val="00E12B87"/>
    <w:rsid w:val="00E13BF1"/>
    <w:rsid w:val="00E1525A"/>
    <w:rsid w:val="00E15466"/>
    <w:rsid w:val="00E175B4"/>
    <w:rsid w:val="00E210F6"/>
    <w:rsid w:val="00E21D48"/>
    <w:rsid w:val="00E22E88"/>
    <w:rsid w:val="00E24E0F"/>
    <w:rsid w:val="00E2557D"/>
    <w:rsid w:val="00E26516"/>
    <w:rsid w:val="00E30975"/>
    <w:rsid w:val="00E30B49"/>
    <w:rsid w:val="00E317F3"/>
    <w:rsid w:val="00E31CBC"/>
    <w:rsid w:val="00E3289A"/>
    <w:rsid w:val="00E32E7C"/>
    <w:rsid w:val="00E331F0"/>
    <w:rsid w:val="00E333C9"/>
    <w:rsid w:val="00E3398A"/>
    <w:rsid w:val="00E36CE9"/>
    <w:rsid w:val="00E41BAF"/>
    <w:rsid w:val="00E4280C"/>
    <w:rsid w:val="00E42A9B"/>
    <w:rsid w:val="00E42D9C"/>
    <w:rsid w:val="00E43C91"/>
    <w:rsid w:val="00E46ABE"/>
    <w:rsid w:val="00E470C8"/>
    <w:rsid w:val="00E47863"/>
    <w:rsid w:val="00E5015D"/>
    <w:rsid w:val="00E502A7"/>
    <w:rsid w:val="00E51A1A"/>
    <w:rsid w:val="00E527C1"/>
    <w:rsid w:val="00E52A10"/>
    <w:rsid w:val="00E54966"/>
    <w:rsid w:val="00E559E7"/>
    <w:rsid w:val="00E566A1"/>
    <w:rsid w:val="00E569C4"/>
    <w:rsid w:val="00E571F4"/>
    <w:rsid w:val="00E617B0"/>
    <w:rsid w:val="00E62A88"/>
    <w:rsid w:val="00E631AD"/>
    <w:rsid w:val="00E641F4"/>
    <w:rsid w:val="00E64C3D"/>
    <w:rsid w:val="00E65EA0"/>
    <w:rsid w:val="00E663C4"/>
    <w:rsid w:val="00E678FF"/>
    <w:rsid w:val="00E7046E"/>
    <w:rsid w:val="00E7067F"/>
    <w:rsid w:val="00E720C0"/>
    <w:rsid w:val="00E728C4"/>
    <w:rsid w:val="00E72C52"/>
    <w:rsid w:val="00E75606"/>
    <w:rsid w:val="00E800A7"/>
    <w:rsid w:val="00E818C0"/>
    <w:rsid w:val="00E82BEB"/>
    <w:rsid w:val="00E83597"/>
    <w:rsid w:val="00E843EF"/>
    <w:rsid w:val="00E86280"/>
    <w:rsid w:val="00E8692B"/>
    <w:rsid w:val="00E87691"/>
    <w:rsid w:val="00E92C7A"/>
    <w:rsid w:val="00E935F0"/>
    <w:rsid w:val="00E94741"/>
    <w:rsid w:val="00E94D88"/>
    <w:rsid w:val="00E958AD"/>
    <w:rsid w:val="00E96092"/>
    <w:rsid w:val="00E9756A"/>
    <w:rsid w:val="00EA39E4"/>
    <w:rsid w:val="00EA3DCA"/>
    <w:rsid w:val="00EA4166"/>
    <w:rsid w:val="00EA41EA"/>
    <w:rsid w:val="00EA44A2"/>
    <w:rsid w:val="00EA57AF"/>
    <w:rsid w:val="00EA64D6"/>
    <w:rsid w:val="00EA6D6D"/>
    <w:rsid w:val="00EB13C2"/>
    <w:rsid w:val="00EB6F83"/>
    <w:rsid w:val="00EB76B4"/>
    <w:rsid w:val="00EC0F5C"/>
    <w:rsid w:val="00EC394A"/>
    <w:rsid w:val="00EC3F8F"/>
    <w:rsid w:val="00EC7252"/>
    <w:rsid w:val="00EC7BAA"/>
    <w:rsid w:val="00ED019B"/>
    <w:rsid w:val="00ED1E63"/>
    <w:rsid w:val="00ED2389"/>
    <w:rsid w:val="00ED2693"/>
    <w:rsid w:val="00ED5022"/>
    <w:rsid w:val="00EE1468"/>
    <w:rsid w:val="00EE15F9"/>
    <w:rsid w:val="00EE1AF4"/>
    <w:rsid w:val="00EE1F2D"/>
    <w:rsid w:val="00EE20D5"/>
    <w:rsid w:val="00EE2A6D"/>
    <w:rsid w:val="00EE3451"/>
    <w:rsid w:val="00EE3572"/>
    <w:rsid w:val="00EE3FF9"/>
    <w:rsid w:val="00EE411E"/>
    <w:rsid w:val="00EE49D4"/>
    <w:rsid w:val="00EE55A0"/>
    <w:rsid w:val="00EF0969"/>
    <w:rsid w:val="00EF242B"/>
    <w:rsid w:val="00EF2B8C"/>
    <w:rsid w:val="00EF496A"/>
    <w:rsid w:val="00F00256"/>
    <w:rsid w:val="00F01101"/>
    <w:rsid w:val="00F029DC"/>
    <w:rsid w:val="00F02EC9"/>
    <w:rsid w:val="00F03AA2"/>
    <w:rsid w:val="00F05890"/>
    <w:rsid w:val="00F077F1"/>
    <w:rsid w:val="00F10F77"/>
    <w:rsid w:val="00F11005"/>
    <w:rsid w:val="00F12C99"/>
    <w:rsid w:val="00F15AF2"/>
    <w:rsid w:val="00F17213"/>
    <w:rsid w:val="00F205F7"/>
    <w:rsid w:val="00F220B8"/>
    <w:rsid w:val="00F22BF0"/>
    <w:rsid w:val="00F22ED5"/>
    <w:rsid w:val="00F24818"/>
    <w:rsid w:val="00F25AD7"/>
    <w:rsid w:val="00F269C5"/>
    <w:rsid w:val="00F27D07"/>
    <w:rsid w:val="00F3014F"/>
    <w:rsid w:val="00F31EBA"/>
    <w:rsid w:val="00F31F33"/>
    <w:rsid w:val="00F34B78"/>
    <w:rsid w:val="00F34F24"/>
    <w:rsid w:val="00F35396"/>
    <w:rsid w:val="00F41E64"/>
    <w:rsid w:val="00F41FA4"/>
    <w:rsid w:val="00F4407A"/>
    <w:rsid w:val="00F44CA4"/>
    <w:rsid w:val="00F463AA"/>
    <w:rsid w:val="00F51605"/>
    <w:rsid w:val="00F52FA7"/>
    <w:rsid w:val="00F55FBB"/>
    <w:rsid w:val="00F57C72"/>
    <w:rsid w:val="00F618DB"/>
    <w:rsid w:val="00F6323E"/>
    <w:rsid w:val="00F63D6C"/>
    <w:rsid w:val="00F64C35"/>
    <w:rsid w:val="00F66308"/>
    <w:rsid w:val="00F66B08"/>
    <w:rsid w:val="00F66F37"/>
    <w:rsid w:val="00F71552"/>
    <w:rsid w:val="00F71722"/>
    <w:rsid w:val="00F74FD7"/>
    <w:rsid w:val="00F7759A"/>
    <w:rsid w:val="00F80690"/>
    <w:rsid w:val="00F82595"/>
    <w:rsid w:val="00F87927"/>
    <w:rsid w:val="00F929F3"/>
    <w:rsid w:val="00F95113"/>
    <w:rsid w:val="00F95473"/>
    <w:rsid w:val="00F970F5"/>
    <w:rsid w:val="00FA09EB"/>
    <w:rsid w:val="00FA21FA"/>
    <w:rsid w:val="00FA26DF"/>
    <w:rsid w:val="00FA3689"/>
    <w:rsid w:val="00FA3777"/>
    <w:rsid w:val="00FB0253"/>
    <w:rsid w:val="00FB1F1B"/>
    <w:rsid w:val="00FB3113"/>
    <w:rsid w:val="00FB43D8"/>
    <w:rsid w:val="00FC1F59"/>
    <w:rsid w:val="00FC2821"/>
    <w:rsid w:val="00FC29EA"/>
    <w:rsid w:val="00FC2AB6"/>
    <w:rsid w:val="00FC3FC8"/>
    <w:rsid w:val="00FC4622"/>
    <w:rsid w:val="00FC4984"/>
    <w:rsid w:val="00FC7185"/>
    <w:rsid w:val="00FC71FE"/>
    <w:rsid w:val="00FC78B8"/>
    <w:rsid w:val="00FD12F0"/>
    <w:rsid w:val="00FD151A"/>
    <w:rsid w:val="00FD1F02"/>
    <w:rsid w:val="00FD4C14"/>
    <w:rsid w:val="00FD51CF"/>
    <w:rsid w:val="00FD63F9"/>
    <w:rsid w:val="00FD6B3E"/>
    <w:rsid w:val="00FE0D48"/>
    <w:rsid w:val="00FE1147"/>
    <w:rsid w:val="00FE195E"/>
    <w:rsid w:val="00FE2CE3"/>
    <w:rsid w:val="00FE432E"/>
    <w:rsid w:val="00FE55B9"/>
    <w:rsid w:val="00FF2958"/>
    <w:rsid w:val="00FF35BE"/>
    <w:rsid w:val="00FF3E76"/>
    <w:rsid w:val="00FF518E"/>
    <w:rsid w:val="00FF56E1"/>
    <w:rsid w:val="00FF60A7"/>
    <w:rsid w:val="00FF7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A5AC51"/>
  <w15:docId w15:val="{D0645D8F-BC72-43D0-B716-5A896739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A2D8B"/>
    <w:pPr>
      <w:spacing w:before="60" w:after="60" w:line="312" w:lineRule="auto"/>
    </w:pPr>
    <w:rPr>
      <w:rFonts w:ascii="Times New Roman" w:eastAsia="Calibri" w:hAnsi="Times New Roman" w:cs="Times New Roman"/>
      <w:sz w:val="26"/>
    </w:rPr>
  </w:style>
  <w:style w:type="paragraph" w:styleId="Heading1">
    <w:name w:val="heading 1"/>
    <w:basedOn w:val="Normal"/>
    <w:next w:val="Normal"/>
    <w:link w:val="Heading1Char"/>
    <w:autoRedefine/>
    <w:qFormat/>
    <w:rsid w:val="0044736A"/>
    <w:pPr>
      <w:keepNext/>
      <w:keepLines/>
      <w:shd w:val="clear" w:color="auto" w:fill="FFFFFF"/>
      <w:tabs>
        <w:tab w:val="left" w:pos="871"/>
        <w:tab w:val="left" w:pos="8931"/>
        <w:tab w:val="left" w:pos="9639"/>
      </w:tabs>
      <w:spacing w:before="0" w:after="0" w:line="240" w:lineRule="auto"/>
      <w:jc w:val="center"/>
      <w:outlineLvl w:val="0"/>
    </w:pPr>
    <w:rPr>
      <w:rFonts w:eastAsia="Times New Roman"/>
      <w:b/>
      <w:bCs/>
      <w:color w:val="000000" w:themeColor="text1"/>
      <w:sz w:val="32"/>
      <w:szCs w:val="32"/>
      <w:lang w:val="de-DE"/>
    </w:rPr>
  </w:style>
  <w:style w:type="paragraph" w:styleId="Heading2">
    <w:name w:val="heading 2"/>
    <w:basedOn w:val="Normal"/>
    <w:next w:val="Normal"/>
    <w:link w:val="Heading2Char"/>
    <w:autoRedefine/>
    <w:unhideWhenUsed/>
    <w:qFormat/>
    <w:rsid w:val="0000387A"/>
    <w:pPr>
      <w:keepNext/>
      <w:keepLines/>
      <w:spacing w:before="0" w:after="0" w:line="240" w:lineRule="auto"/>
      <w:outlineLvl w:val="1"/>
    </w:pPr>
    <w:rPr>
      <w:rFonts w:eastAsiaTheme="majorEastAsia"/>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Heading3">
    <w:name w:val="heading 3"/>
    <w:basedOn w:val="Normal"/>
    <w:next w:val="Normal"/>
    <w:link w:val="Heading3Char"/>
    <w:autoRedefine/>
    <w:unhideWhenUsed/>
    <w:qFormat/>
    <w:rsid w:val="00710ECA"/>
    <w:pPr>
      <w:keepNext/>
      <w:keepLines/>
      <w:shd w:val="clear" w:color="auto" w:fill="FFFFFF"/>
      <w:spacing w:before="0" w:after="0"/>
      <w:outlineLvl w:val="2"/>
    </w:pPr>
    <w:rPr>
      <w:rFonts w:eastAsiaTheme="majorEastAsia" w:cstheme="majorBidi"/>
      <w:b/>
      <w:i/>
      <w:szCs w:val="24"/>
    </w:rPr>
  </w:style>
  <w:style w:type="paragraph" w:styleId="Heading4">
    <w:name w:val="heading 4"/>
    <w:basedOn w:val="Normal"/>
    <w:next w:val="Normal"/>
    <w:link w:val="Heading4Char"/>
    <w:autoRedefine/>
    <w:unhideWhenUsed/>
    <w:qFormat/>
    <w:rsid w:val="00535EA9"/>
    <w:pPr>
      <w:keepNext/>
      <w:keepLines/>
      <w:spacing w:before="120" w:after="0"/>
      <w:outlineLvl w:val="3"/>
    </w:pPr>
    <w:rPr>
      <w:rFonts w:eastAsiaTheme="majorEastAsia" w:cstheme="majorBidi"/>
      <w:b/>
      <w:i/>
      <w:iCs/>
    </w:rPr>
  </w:style>
  <w:style w:type="paragraph" w:styleId="Heading5">
    <w:name w:val="heading 5"/>
    <w:basedOn w:val="Normal"/>
    <w:next w:val="Normal"/>
    <w:link w:val="Heading5Char"/>
    <w:qFormat/>
    <w:rsid w:val="002D49CD"/>
    <w:pPr>
      <w:keepNext/>
      <w:keepLines/>
      <w:spacing w:before="220" w:after="40" w:line="259" w:lineRule="auto"/>
      <w:outlineLvl w:val="4"/>
    </w:pPr>
    <w:rPr>
      <w:rFonts w:ascii="Calibri" w:eastAsia="Times New Roman" w:hAnsi="Calibri" w:cs="Calibri"/>
      <w:b/>
      <w:sz w:val="22"/>
      <w:lang w:eastAsia="zh-CN"/>
    </w:rPr>
  </w:style>
  <w:style w:type="paragraph" w:styleId="Heading6">
    <w:name w:val="heading 6"/>
    <w:basedOn w:val="Normal"/>
    <w:next w:val="Normal"/>
    <w:link w:val="Heading6Char"/>
    <w:qFormat/>
    <w:rsid w:val="002D49CD"/>
    <w:pPr>
      <w:keepNext/>
      <w:keepLines/>
      <w:spacing w:before="200" w:after="40" w:line="259" w:lineRule="auto"/>
      <w:outlineLvl w:val="5"/>
    </w:pPr>
    <w:rPr>
      <w:rFonts w:ascii="Calibri" w:eastAsia="Times New Roman" w:hAnsi="Calibri" w:cs="Calibri"/>
      <w:b/>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4736A"/>
    <w:rPr>
      <w:rFonts w:ascii="Times New Roman" w:eastAsia="Times New Roman" w:hAnsi="Times New Roman" w:cs="Times New Roman"/>
      <w:b/>
      <w:bCs/>
      <w:color w:val="000000" w:themeColor="text1"/>
      <w:sz w:val="32"/>
      <w:szCs w:val="32"/>
      <w:shd w:val="clear" w:color="auto" w:fill="FFFFFF"/>
      <w:lang w:val="de-DE"/>
    </w:rPr>
  </w:style>
  <w:style w:type="character" w:customStyle="1" w:styleId="Heading2Char">
    <w:name w:val="Heading 2 Char"/>
    <w:basedOn w:val="DefaultParagraphFont"/>
    <w:link w:val="Heading2"/>
    <w:rsid w:val="0000387A"/>
    <w:rPr>
      <w:rFonts w:ascii="Times New Roman" w:eastAsiaTheme="majorEastAsia" w:hAnsi="Times New Roman" w:cs="Times New Roman"/>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Heading3Char">
    <w:name w:val="Heading 3 Char"/>
    <w:basedOn w:val="DefaultParagraphFont"/>
    <w:link w:val="Heading3"/>
    <w:rsid w:val="00710ECA"/>
    <w:rPr>
      <w:rFonts w:ascii="Times New Roman" w:eastAsiaTheme="majorEastAsia" w:hAnsi="Times New Roman" w:cstheme="majorBidi"/>
      <w:b/>
      <w:i/>
      <w:sz w:val="26"/>
      <w:szCs w:val="24"/>
      <w:shd w:val="clear" w:color="auto" w:fill="FFFFFF"/>
    </w:rPr>
  </w:style>
  <w:style w:type="character" w:customStyle="1" w:styleId="Heading4Char">
    <w:name w:val="Heading 4 Char"/>
    <w:basedOn w:val="DefaultParagraphFont"/>
    <w:link w:val="Heading4"/>
    <w:rsid w:val="00535EA9"/>
    <w:rPr>
      <w:rFonts w:ascii="Times New Roman" w:eastAsiaTheme="majorEastAsia" w:hAnsi="Times New Roman" w:cstheme="majorBidi"/>
      <w:b/>
      <w:i/>
      <w:iCs/>
      <w:sz w:val="26"/>
    </w:rPr>
  </w:style>
  <w:style w:type="paragraph" w:styleId="NoSpacing">
    <w:name w:val="No Spacing"/>
    <w:autoRedefine/>
    <w:uiPriority w:val="1"/>
    <w:qFormat/>
    <w:rsid w:val="00F970F5"/>
    <w:pPr>
      <w:spacing w:after="0" w:line="240" w:lineRule="auto"/>
      <w:contextualSpacing/>
      <w:jc w:val="both"/>
    </w:pPr>
    <w:rPr>
      <w:rFonts w:ascii="Times New Roman" w:eastAsia="Times New Roman" w:hAnsi="Times New Roman" w:cs="Times New Roman"/>
      <w:color w:val="000000" w:themeColor="text1"/>
      <w:sz w:val="24"/>
      <w:szCs w:val="24"/>
      <w:lang w:val="nl-NL"/>
    </w:rPr>
  </w:style>
  <w:style w:type="paragraph" w:styleId="BodyText">
    <w:name w:val="Body Text"/>
    <w:basedOn w:val="Normal"/>
    <w:link w:val="BodyTextChar"/>
    <w:qFormat/>
    <w:rsid w:val="00AA2D8B"/>
    <w:pPr>
      <w:widowControl w:val="0"/>
      <w:autoSpaceDE w:val="0"/>
      <w:autoSpaceDN w:val="0"/>
      <w:spacing w:before="0" w:after="0" w:line="240" w:lineRule="auto"/>
    </w:pPr>
    <w:rPr>
      <w:rFonts w:eastAsia="Times New Roman"/>
      <w:szCs w:val="26"/>
    </w:rPr>
  </w:style>
  <w:style w:type="character" w:customStyle="1" w:styleId="BodyTextChar">
    <w:name w:val="Body Text Char"/>
    <w:basedOn w:val="DefaultParagraphFont"/>
    <w:link w:val="BodyText"/>
    <w:rsid w:val="00AA2D8B"/>
    <w:rPr>
      <w:rFonts w:ascii="Times New Roman" w:eastAsia="Times New Roman" w:hAnsi="Times New Roman" w:cs="Times New Roman"/>
      <w:sz w:val="26"/>
      <w:szCs w:val="26"/>
    </w:rPr>
  </w:style>
  <w:style w:type="paragraph" w:styleId="ListParagraph">
    <w:name w:val="List Paragraph"/>
    <w:aliases w:val="HPL01,Numbered List,Medium Grid 1 - Accent 22,Sub-heading,Sub-headin,List Paragraph2,Colorful List - Accent 13,Td cấp 5,Riana Table Bullets 1,Main numbered paragraph,ANNEX,List Paragraph1,References,List_Paragraph,Multilevel para_II,Bulle"/>
    <w:basedOn w:val="Normal"/>
    <w:link w:val="ListParagraphChar"/>
    <w:uiPriority w:val="1"/>
    <w:qFormat/>
    <w:rsid w:val="00AA2D8B"/>
    <w:pPr>
      <w:ind w:left="720"/>
      <w:contextualSpacing/>
    </w:pPr>
  </w:style>
  <w:style w:type="paragraph" w:styleId="FootnoteText">
    <w:name w:val="footnote text"/>
    <w:basedOn w:val="Normal"/>
    <w:link w:val="FootnoteTextChar"/>
    <w:unhideWhenUsed/>
    <w:rsid w:val="00AA2D8B"/>
    <w:pPr>
      <w:spacing w:before="0" w:after="0" w:line="240" w:lineRule="auto"/>
    </w:pPr>
    <w:rPr>
      <w:rFonts w:eastAsiaTheme="minorHAnsi"/>
      <w:color w:val="000000"/>
      <w:sz w:val="20"/>
      <w:szCs w:val="20"/>
    </w:rPr>
  </w:style>
  <w:style w:type="character" w:customStyle="1" w:styleId="FootnoteTextChar">
    <w:name w:val="Footnote Text Char"/>
    <w:basedOn w:val="DefaultParagraphFont"/>
    <w:link w:val="FootnoteText"/>
    <w:rsid w:val="00AA2D8B"/>
    <w:rPr>
      <w:rFonts w:ascii="Times New Roman" w:hAnsi="Times New Roman" w:cs="Times New Roman"/>
      <w:color w:val="000000"/>
      <w:sz w:val="20"/>
      <w:szCs w:val="20"/>
    </w:rPr>
  </w:style>
  <w:style w:type="paragraph" w:customStyle="1" w:styleId="TableParagraph">
    <w:name w:val="Table Paragraph"/>
    <w:basedOn w:val="Normal"/>
    <w:qFormat/>
    <w:rsid w:val="00AA2D8B"/>
    <w:pPr>
      <w:widowControl w:val="0"/>
      <w:autoSpaceDE w:val="0"/>
      <w:autoSpaceDN w:val="0"/>
      <w:spacing w:after="0" w:line="240" w:lineRule="auto"/>
      <w:ind w:left="107"/>
    </w:pPr>
    <w:rPr>
      <w:rFonts w:eastAsia="Times New Roman"/>
      <w:sz w:val="22"/>
    </w:rPr>
  </w:style>
  <w:style w:type="character" w:styleId="Emphasis">
    <w:name w:val="Emphasis"/>
    <w:basedOn w:val="DefaultParagraphFont"/>
    <w:uiPriority w:val="20"/>
    <w:qFormat/>
    <w:rsid w:val="00AA2D8B"/>
    <w:rPr>
      <w:i/>
      <w:iCs/>
    </w:rPr>
  </w:style>
  <w:style w:type="paragraph" w:styleId="NormalWeb">
    <w:name w:val="Normal (Web)"/>
    <w:basedOn w:val="Normal"/>
    <w:link w:val="NormalWebChar"/>
    <w:uiPriority w:val="99"/>
    <w:unhideWhenUsed/>
    <w:qFormat/>
    <w:rsid w:val="00AA2D8B"/>
    <w:pPr>
      <w:spacing w:before="100" w:beforeAutospacing="1" w:after="100" w:afterAutospacing="1" w:line="240" w:lineRule="auto"/>
    </w:pPr>
    <w:rPr>
      <w:rFonts w:eastAsia="Times New Roman"/>
      <w:sz w:val="24"/>
      <w:szCs w:val="24"/>
    </w:rPr>
  </w:style>
  <w:style w:type="paragraph" w:styleId="Header">
    <w:name w:val="header"/>
    <w:basedOn w:val="Normal"/>
    <w:link w:val="HeaderChar"/>
    <w:unhideWhenUsed/>
    <w:rsid w:val="00AA2D8B"/>
    <w:pPr>
      <w:tabs>
        <w:tab w:val="center" w:pos="4680"/>
        <w:tab w:val="right" w:pos="9360"/>
      </w:tabs>
      <w:spacing w:before="0" w:after="0" w:line="240" w:lineRule="auto"/>
    </w:pPr>
  </w:style>
  <w:style w:type="character" w:customStyle="1" w:styleId="HeaderChar">
    <w:name w:val="Header Char"/>
    <w:basedOn w:val="DefaultParagraphFont"/>
    <w:link w:val="Header"/>
    <w:rsid w:val="00AA2D8B"/>
    <w:rPr>
      <w:rFonts w:ascii="Times New Roman" w:eastAsia="Calibri" w:hAnsi="Times New Roman" w:cs="Times New Roman"/>
      <w:sz w:val="26"/>
    </w:rPr>
  </w:style>
  <w:style w:type="paragraph" w:styleId="Footer">
    <w:name w:val="footer"/>
    <w:basedOn w:val="Normal"/>
    <w:link w:val="FooterChar"/>
    <w:uiPriority w:val="99"/>
    <w:unhideWhenUsed/>
    <w:rsid w:val="00AA2D8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A2D8B"/>
    <w:rPr>
      <w:rFonts w:ascii="Times New Roman" w:eastAsia="Calibri" w:hAnsi="Times New Roman" w:cs="Times New Roman"/>
      <w:sz w:val="26"/>
    </w:rPr>
  </w:style>
  <w:style w:type="character" w:styleId="Hyperlink">
    <w:name w:val="Hyperlink"/>
    <w:basedOn w:val="DefaultParagraphFont"/>
    <w:unhideWhenUsed/>
    <w:qFormat/>
    <w:rsid w:val="00AA2D8B"/>
    <w:rPr>
      <w:color w:val="0000FF"/>
      <w:u w:val="single"/>
    </w:rPr>
  </w:style>
  <w:style w:type="character" w:styleId="Strong">
    <w:name w:val="Strong"/>
    <w:basedOn w:val="DefaultParagraphFont"/>
    <w:uiPriority w:val="22"/>
    <w:qFormat/>
    <w:rsid w:val="00AA2D8B"/>
    <w:rPr>
      <w:b/>
      <w:bCs/>
    </w:rPr>
  </w:style>
  <w:style w:type="character" w:customStyle="1" w:styleId="BalloonTextChar">
    <w:name w:val="Balloon Text Char"/>
    <w:basedOn w:val="DefaultParagraphFont"/>
    <w:link w:val="BalloonText"/>
    <w:semiHidden/>
    <w:rsid w:val="00AA2D8B"/>
    <w:rPr>
      <w:rFonts w:ascii="Tahoma" w:eastAsia="Calibri" w:hAnsi="Tahoma" w:cs="Tahoma"/>
      <w:sz w:val="16"/>
      <w:szCs w:val="16"/>
    </w:rPr>
  </w:style>
  <w:style w:type="paragraph" w:styleId="BalloonText">
    <w:name w:val="Balloon Text"/>
    <w:basedOn w:val="Normal"/>
    <w:link w:val="BalloonTextChar"/>
    <w:semiHidden/>
    <w:unhideWhenUsed/>
    <w:rsid w:val="00AA2D8B"/>
    <w:pPr>
      <w:spacing w:before="0" w:after="0" w:line="240" w:lineRule="auto"/>
    </w:pPr>
    <w:rPr>
      <w:rFonts w:ascii="Tahoma" w:hAnsi="Tahoma" w:cs="Tahoma"/>
      <w:sz w:val="16"/>
      <w:szCs w:val="16"/>
    </w:rPr>
  </w:style>
  <w:style w:type="character" w:customStyle="1" w:styleId="hgkelc">
    <w:name w:val="hgkelc"/>
    <w:basedOn w:val="DefaultParagraphFont"/>
    <w:rsid w:val="00AA2D8B"/>
  </w:style>
  <w:style w:type="character" w:customStyle="1" w:styleId="field">
    <w:name w:val="field"/>
    <w:basedOn w:val="DefaultParagraphFont"/>
    <w:rsid w:val="00AA2D8B"/>
  </w:style>
  <w:style w:type="table" w:styleId="TableGrid">
    <w:name w:val="Table Grid"/>
    <w:aliases w:val="trongbang,Bảng TK"/>
    <w:basedOn w:val="TableNormal"/>
    <w:qFormat/>
    <w:rsid w:val="00927A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qFormat/>
    <w:rsid w:val="00B66C5E"/>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E31CBC"/>
    <w:rPr>
      <w:color w:val="605E5C"/>
      <w:shd w:val="clear" w:color="auto" w:fill="E1DFDD"/>
    </w:rPr>
  </w:style>
  <w:style w:type="character" w:styleId="UnresolvedMention">
    <w:name w:val="Unresolved Mention"/>
    <w:basedOn w:val="DefaultParagraphFont"/>
    <w:uiPriority w:val="99"/>
    <w:semiHidden/>
    <w:unhideWhenUsed/>
    <w:rsid w:val="00C658BF"/>
    <w:rPr>
      <w:color w:val="605E5C"/>
      <w:shd w:val="clear" w:color="auto" w:fill="E1DFDD"/>
    </w:rPr>
  </w:style>
  <w:style w:type="character" w:customStyle="1" w:styleId="NormalWebChar">
    <w:name w:val="Normal (Web) Char"/>
    <w:link w:val="NormalWeb"/>
    <w:uiPriority w:val="99"/>
    <w:qFormat/>
    <w:locked/>
    <w:rsid w:val="00762E10"/>
    <w:rPr>
      <w:rFonts w:ascii="Times New Roman" w:eastAsia="Times New Roman" w:hAnsi="Times New Roman" w:cs="Times New Roman"/>
      <w:sz w:val="24"/>
      <w:szCs w:val="24"/>
    </w:rPr>
  </w:style>
  <w:style w:type="character" w:customStyle="1" w:styleId="ListParagraphChar">
    <w:name w:val="List Paragraph Char"/>
    <w:aliases w:val="HPL01 Char,Numbered List Char,Medium Grid 1 - Accent 22 Char,Sub-heading Char,Sub-headin Char,List Paragraph2 Char,Colorful List - Accent 13 Char,Td cấp 5 Char,Riana Table Bullets 1 Char,Main numbered paragraph Char,ANNEX Char"/>
    <w:link w:val="ListParagraph"/>
    <w:uiPriority w:val="1"/>
    <w:qFormat/>
    <w:locked/>
    <w:rsid w:val="002644DB"/>
    <w:rPr>
      <w:rFonts w:ascii="Times New Roman" w:eastAsia="Calibri" w:hAnsi="Times New Roman" w:cs="Times New Roman"/>
      <w:sz w:val="26"/>
    </w:rPr>
  </w:style>
  <w:style w:type="character" w:styleId="FollowedHyperlink">
    <w:name w:val="FollowedHyperlink"/>
    <w:basedOn w:val="DefaultParagraphFont"/>
    <w:uiPriority w:val="99"/>
    <w:semiHidden/>
    <w:unhideWhenUsed/>
    <w:rsid w:val="00F205F7"/>
    <w:rPr>
      <w:color w:val="954F72" w:themeColor="followedHyperlink"/>
      <w:u w:val="single"/>
    </w:rPr>
  </w:style>
  <w:style w:type="character" w:customStyle="1" w:styleId="apple-converted-space">
    <w:name w:val="apple-converted-space"/>
    <w:basedOn w:val="DefaultParagraphFont"/>
    <w:rsid w:val="008D2F49"/>
  </w:style>
  <w:style w:type="table" w:customStyle="1" w:styleId="TableGrid6">
    <w:name w:val="Table Grid6"/>
    <w:basedOn w:val="TableNormal"/>
    <w:next w:val="TableGrid"/>
    <w:uiPriority w:val="39"/>
    <w:qFormat/>
    <w:rsid w:val="00C30BB3"/>
    <w:pPr>
      <w:spacing w:after="0" w:line="240" w:lineRule="auto"/>
    </w:pPr>
    <w:rPr>
      <w:rFonts w:ascii="Times New Roman" w:eastAsia="SimSun" w:hAnsi="Times New Roman" w:cs="Times New Roman"/>
      <w:sz w:val="20"/>
      <w:szCs w:val="20"/>
      <w:lang w:val="en-GB" w:eastAsia="ja-JP"/>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qFormat/>
    <w:rsid w:val="007A7A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rsid w:val="00B805F5"/>
    <w:rPr>
      <w:rFonts w:ascii="Arial" w:eastAsia="Arial" w:hAnsi="Arial" w:cs="Arial"/>
    </w:rPr>
  </w:style>
  <w:style w:type="paragraph" w:customStyle="1" w:styleId="Other0">
    <w:name w:val="Other"/>
    <w:basedOn w:val="Normal"/>
    <w:link w:val="Other"/>
    <w:rsid w:val="00B805F5"/>
    <w:pPr>
      <w:widowControl w:val="0"/>
      <w:spacing w:before="0" w:after="0" w:line="401" w:lineRule="auto"/>
      <w:ind w:firstLine="400"/>
    </w:pPr>
    <w:rPr>
      <w:rFonts w:ascii="Arial" w:eastAsia="Arial" w:hAnsi="Arial" w:cs="Arial"/>
      <w:sz w:val="22"/>
    </w:rPr>
  </w:style>
  <w:style w:type="paragraph" w:customStyle="1" w:styleId="Body">
    <w:name w:val="Body"/>
    <w:basedOn w:val="Normal"/>
    <w:uiPriority w:val="1"/>
    <w:qFormat/>
    <w:rsid w:val="00FA3689"/>
    <w:pPr>
      <w:widowControl w:val="0"/>
      <w:spacing w:before="0" w:after="0" w:line="240" w:lineRule="auto"/>
    </w:pPr>
    <w:rPr>
      <w:rFonts w:eastAsia="Times New Roman"/>
      <w:sz w:val="25"/>
      <w:szCs w:val="25"/>
    </w:rPr>
  </w:style>
  <w:style w:type="table" w:customStyle="1" w:styleId="trongbang1">
    <w:name w:val="trongbang1"/>
    <w:basedOn w:val="TableNormal"/>
    <w:next w:val="TableGrid"/>
    <w:uiPriority w:val="39"/>
    <w:rsid w:val="00D53736"/>
    <w:pPr>
      <w:spacing w:after="0" w:line="240" w:lineRule="auto"/>
      <w:jc w:val="center"/>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122999"/>
    <w:rPr>
      <w:rFonts w:ascii="MyriadPro-Regular" w:hAnsi="MyriadPro-Regular" w:hint="default"/>
      <w:b w:val="0"/>
      <w:bCs w:val="0"/>
      <w:i w:val="0"/>
      <w:iCs w:val="0"/>
      <w:color w:val="242021"/>
      <w:sz w:val="24"/>
      <w:szCs w:val="24"/>
    </w:rPr>
  </w:style>
  <w:style w:type="table" w:customStyle="1" w:styleId="trongbang2">
    <w:name w:val="trongbang2"/>
    <w:basedOn w:val="TableNormal"/>
    <w:next w:val="TableGrid"/>
    <w:uiPriority w:val="39"/>
    <w:rsid w:val="0050447C"/>
    <w:pPr>
      <w:spacing w:after="0" w:line="240" w:lineRule="auto"/>
      <w:jc w:val="center"/>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02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basedOn w:val="DefaultParagraphFont"/>
    <w:rsid w:val="00AD3298"/>
    <w:rPr>
      <w:rFonts w:ascii="TimesNewRomanPSMT" w:hAnsi="TimesNewRomanPSMT" w:hint="default"/>
      <w:b w:val="0"/>
      <w:bCs w:val="0"/>
      <w:i w:val="0"/>
      <w:iCs w:val="0"/>
      <w:color w:val="000000"/>
      <w:sz w:val="26"/>
      <w:szCs w:val="26"/>
    </w:rPr>
  </w:style>
  <w:style w:type="character" w:customStyle="1" w:styleId="NormalWebChar1">
    <w:name w:val="Normal (Web) Char1"/>
    <w:locked/>
    <w:rsid w:val="00197F73"/>
    <w:rPr>
      <w:sz w:val="24"/>
      <w:szCs w:val="24"/>
      <w:lang w:val="en-US" w:eastAsia="en-US" w:bidi="ar-SA"/>
    </w:rPr>
  </w:style>
  <w:style w:type="character" w:customStyle="1" w:styleId="Heading5Char">
    <w:name w:val="Heading 5 Char"/>
    <w:basedOn w:val="DefaultParagraphFont"/>
    <w:link w:val="Heading5"/>
    <w:rsid w:val="002D49CD"/>
    <w:rPr>
      <w:rFonts w:ascii="Calibri" w:eastAsia="Times New Roman" w:hAnsi="Calibri" w:cs="Calibri"/>
      <w:b/>
      <w:lang w:eastAsia="zh-CN"/>
    </w:rPr>
  </w:style>
  <w:style w:type="character" w:customStyle="1" w:styleId="Heading6Char">
    <w:name w:val="Heading 6 Char"/>
    <w:basedOn w:val="DefaultParagraphFont"/>
    <w:link w:val="Heading6"/>
    <w:rsid w:val="002D49CD"/>
    <w:rPr>
      <w:rFonts w:ascii="Calibri" w:eastAsia="Times New Roman" w:hAnsi="Calibri" w:cs="Calibri"/>
      <w:b/>
      <w:sz w:val="20"/>
      <w:szCs w:val="20"/>
      <w:lang w:eastAsia="zh-CN"/>
    </w:rPr>
  </w:style>
  <w:style w:type="character" w:styleId="FootnoteReference">
    <w:name w:val="footnote reference"/>
    <w:rsid w:val="002D49CD"/>
    <w:rPr>
      <w:rFonts w:cs="Times New Roman"/>
      <w:vertAlign w:val="superscript"/>
    </w:rPr>
  </w:style>
  <w:style w:type="character" w:styleId="PageNumber">
    <w:name w:val="page number"/>
    <w:rsid w:val="002D49CD"/>
  </w:style>
  <w:style w:type="paragraph" w:styleId="Subtitle">
    <w:name w:val="Subtitle"/>
    <w:basedOn w:val="Normal"/>
    <w:next w:val="Normal"/>
    <w:link w:val="SubtitleChar"/>
    <w:qFormat/>
    <w:rsid w:val="002D49CD"/>
    <w:pPr>
      <w:keepNext/>
      <w:keepLines/>
      <w:spacing w:before="360" w:after="80" w:line="259" w:lineRule="auto"/>
    </w:pPr>
    <w:rPr>
      <w:rFonts w:ascii="Georgia" w:eastAsia="Times New Roman" w:hAnsi="Georgia" w:cs="Georgia"/>
      <w:i/>
      <w:color w:val="666666"/>
      <w:sz w:val="48"/>
      <w:szCs w:val="48"/>
      <w:lang w:eastAsia="zh-CN"/>
    </w:rPr>
  </w:style>
  <w:style w:type="character" w:customStyle="1" w:styleId="SubtitleChar">
    <w:name w:val="Subtitle Char"/>
    <w:basedOn w:val="DefaultParagraphFont"/>
    <w:link w:val="Subtitle"/>
    <w:rsid w:val="002D49CD"/>
    <w:rPr>
      <w:rFonts w:ascii="Georgia" w:eastAsia="Times New Roman" w:hAnsi="Georgia" w:cs="Georgia"/>
      <w:i/>
      <w:color w:val="666666"/>
      <w:sz w:val="48"/>
      <w:szCs w:val="48"/>
      <w:lang w:eastAsia="zh-CN"/>
    </w:rPr>
  </w:style>
  <w:style w:type="paragraph" w:styleId="Title">
    <w:name w:val="Title"/>
    <w:basedOn w:val="Normal"/>
    <w:next w:val="Normal"/>
    <w:link w:val="TitleChar"/>
    <w:qFormat/>
    <w:rsid w:val="002D49CD"/>
    <w:pPr>
      <w:keepNext/>
      <w:keepLines/>
      <w:spacing w:before="480" w:after="120" w:line="259" w:lineRule="auto"/>
    </w:pPr>
    <w:rPr>
      <w:rFonts w:ascii="Calibri" w:eastAsia="Times New Roman" w:hAnsi="Calibri" w:cs="Calibri"/>
      <w:b/>
      <w:sz w:val="72"/>
      <w:szCs w:val="72"/>
      <w:lang w:eastAsia="zh-CN"/>
    </w:rPr>
  </w:style>
  <w:style w:type="character" w:customStyle="1" w:styleId="TitleChar">
    <w:name w:val="Title Char"/>
    <w:basedOn w:val="DefaultParagraphFont"/>
    <w:link w:val="Title"/>
    <w:rsid w:val="002D49CD"/>
    <w:rPr>
      <w:rFonts w:ascii="Calibri" w:eastAsia="Times New Roman" w:hAnsi="Calibri" w:cs="Calibri"/>
      <w:b/>
      <w:sz w:val="72"/>
      <w:szCs w:val="72"/>
      <w:lang w:eastAsia="zh-CN"/>
    </w:rPr>
  </w:style>
  <w:style w:type="character" w:customStyle="1" w:styleId="Bodytext2">
    <w:name w:val="Body text (2)_"/>
    <w:link w:val="Bodytext20"/>
    <w:locked/>
    <w:rsid w:val="002D49CD"/>
    <w:rPr>
      <w:rFonts w:ascii="Cambria" w:hAnsi="Cambria"/>
      <w:shd w:val="clear" w:color="auto" w:fill="FFFFFF"/>
    </w:rPr>
  </w:style>
  <w:style w:type="paragraph" w:customStyle="1" w:styleId="Bodytext20">
    <w:name w:val="Body text (2)"/>
    <w:basedOn w:val="Normal"/>
    <w:link w:val="Bodytext2"/>
    <w:rsid w:val="002D49CD"/>
    <w:pPr>
      <w:widowControl w:val="0"/>
      <w:shd w:val="clear" w:color="auto" w:fill="FFFFFF"/>
      <w:spacing w:before="0" w:after="0" w:line="339" w:lineRule="exact"/>
      <w:ind w:hanging="200"/>
    </w:pPr>
    <w:rPr>
      <w:rFonts w:ascii="Cambria" w:eastAsiaTheme="minorHAnsi" w:hAnsi="Cambria" w:cstheme="minorBidi"/>
      <w:sz w:val="22"/>
      <w:shd w:val="clear" w:color="auto" w:fill="FFFFFF"/>
    </w:rPr>
  </w:style>
  <w:style w:type="character" w:customStyle="1" w:styleId="Vanbnnidung">
    <w:name w:val="Van b?n n?i dung_"/>
    <w:link w:val="Vanbnnidung1"/>
    <w:locked/>
    <w:rsid w:val="002D49CD"/>
    <w:rPr>
      <w:shd w:val="clear" w:color="auto" w:fill="FFFFFF"/>
    </w:rPr>
  </w:style>
  <w:style w:type="paragraph" w:customStyle="1" w:styleId="Vanbnnidung1">
    <w:name w:val="Van b?n n?i dung1"/>
    <w:basedOn w:val="Normal"/>
    <w:link w:val="Vanbnnidung"/>
    <w:rsid w:val="002D49CD"/>
    <w:pPr>
      <w:widowControl w:val="0"/>
      <w:shd w:val="clear" w:color="auto" w:fill="FFFFFF"/>
      <w:spacing w:before="480" w:after="360" w:line="240" w:lineRule="atLeast"/>
      <w:jc w:val="both"/>
    </w:pPr>
    <w:rPr>
      <w:rFonts w:asciiTheme="minorHAnsi" w:eastAsiaTheme="minorHAnsi" w:hAnsiTheme="minorHAnsi" w:cstheme="minorBidi"/>
      <w:sz w:val="22"/>
      <w:shd w:val="clear" w:color="auto" w:fill="FFFFFF"/>
    </w:rPr>
  </w:style>
  <w:style w:type="paragraph" w:customStyle="1" w:styleId="msonormal0">
    <w:name w:val="msonormal"/>
    <w:basedOn w:val="Normal"/>
    <w:rsid w:val="002D49CD"/>
    <w:pPr>
      <w:spacing w:before="100" w:beforeAutospacing="1" w:after="100" w:afterAutospacing="1" w:line="240" w:lineRule="auto"/>
    </w:pPr>
    <w:rPr>
      <w:sz w:val="24"/>
      <w:szCs w:val="24"/>
    </w:rPr>
  </w:style>
  <w:style w:type="paragraph" w:customStyle="1" w:styleId="Mucnho1">
    <w:name w:val="Muc nho 1"/>
    <w:basedOn w:val="Normal"/>
    <w:rsid w:val="002D49CD"/>
    <w:pPr>
      <w:tabs>
        <w:tab w:val="left" w:pos="1080"/>
      </w:tabs>
      <w:spacing w:before="0" w:after="0" w:line="240" w:lineRule="auto"/>
      <w:ind w:left="1440" w:hanging="360"/>
    </w:pPr>
    <w:rPr>
      <w:rFonts w:ascii="VNI-Times" w:hAnsi="VNI-Times"/>
      <w:sz w:val="24"/>
      <w:szCs w:val="24"/>
      <w:u w:val="single"/>
    </w:rPr>
  </w:style>
  <w:style w:type="character" w:customStyle="1" w:styleId="Bodytext2Italic">
    <w:name w:val="Body text (2) + Italic"/>
    <w:rsid w:val="002D49CD"/>
    <w:rPr>
      <w:rFonts w:eastAsia="Times New Roman" w:cs="Cambria"/>
      <w:i/>
      <w:iCs/>
      <w:color w:val="000000"/>
      <w:spacing w:val="0"/>
      <w:w w:val="100"/>
      <w:position w:val="0"/>
      <w:sz w:val="19"/>
      <w:szCs w:val="19"/>
      <w:u w:val="none"/>
      <w:lang w:val="vi-VN" w:eastAsia="vi-VN" w:bidi="ar-SA"/>
    </w:rPr>
  </w:style>
  <w:style w:type="paragraph" w:customStyle="1" w:styleId="correctanswer">
    <w:name w:val="correctanswer"/>
    <w:basedOn w:val="Normal"/>
    <w:rsid w:val="002D49CD"/>
    <w:pPr>
      <w:spacing w:before="100" w:beforeAutospacing="1" w:after="100" w:afterAutospacing="1" w:line="240" w:lineRule="auto"/>
    </w:pPr>
    <w:rPr>
      <w:sz w:val="24"/>
      <w:szCs w:val="24"/>
      <w:lang w:val="vi-VN" w:eastAsia="vi-VN"/>
    </w:rPr>
  </w:style>
  <w:style w:type="paragraph" w:customStyle="1" w:styleId="is-active">
    <w:name w:val="is-active"/>
    <w:basedOn w:val="Normal"/>
    <w:rsid w:val="002D49CD"/>
    <w:pPr>
      <w:spacing w:before="100" w:beforeAutospacing="1" w:after="100" w:afterAutospacing="1" w:line="240" w:lineRule="auto"/>
    </w:pPr>
    <w:rPr>
      <w:sz w:val="24"/>
      <w:szCs w:val="24"/>
      <w:lang w:val="vi-VN" w:eastAsia="vi-VN"/>
    </w:rPr>
  </w:style>
  <w:style w:type="paragraph" w:customStyle="1" w:styleId="NoSpacing1">
    <w:name w:val="No Spacing1"/>
    <w:rsid w:val="002D49CD"/>
    <w:pPr>
      <w:spacing w:after="0" w:line="240" w:lineRule="auto"/>
    </w:pPr>
    <w:rPr>
      <w:rFonts w:ascii=".VnTime" w:eastAsia="Calibri" w:hAnsi=".VnTime" w:cs="Times New Roman"/>
      <w:sz w:val="24"/>
      <w:szCs w:val="24"/>
    </w:rPr>
  </w:style>
  <w:style w:type="paragraph" w:customStyle="1" w:styleId="FootnoteText1">
    <w:name w:val="Footnote Text1"/>
    <w:basedOn w:val="Normal"/>
    <w:next w:val="FootnoteText"/>
    <w:rsid w:val="002D49CD"/>
    <w:pPr>
      <w:spacing w:before="0" w:after="0" w:line="240" w:lineRule="auto"/>
    </w:pPr>
    <w:rPr>
      <w:rFonts w:ascii="Calibri" w:eastAsia="DengXian" w:hAnsi="Calibri"/>
      <w:sz w:val="20"/>
      <w:szCs w:val="20"/>
      <w:lang w:val="en-GB" w:eastAsia="ja-JP"/>
    </w:rPr>
  </w:style>
  <w:style w:type="paragraph" w:customStyle="1" w:styleId="message">
    <w:name w:val="message"/>
    <w:basedOn w:val="Normal"/>
    <w:rsid w:val="002D49CD"/>
    <w:pPr>
      <w:spacing w:before="100" w:beforeAutospacing="1" w:after="100" w:afterAutospacing="1" w:line="240" w:lineRule="auto"/>
    </w:pPr>
    <w:rPr>
      <w:sz w:val="24"/>
      <w:szCs w:val="24"/>
    </w:rPr>
  </w:style>
  <w:style w:type="character" w:customStyle="1" w:styleId="liketext">
    <w:name w:val="liketext"/>
    <w:rsid w:val="002D49CD"/>
    <w:rPr>
      <w:rFonts w:cs="Times New Roman"/>
    </w:rPr>
  </w:style>
  <w:style w:type="character" w:customStyle="1" w:styleId="item">
    <w:name w:val="item"/>
    <w:rsid w:val="002D49CD"/>
    <w:rPr>
      <w:rFonts w:cs="Times New Roman"/>
    </w:rPr>
  </w:style>
  <w:style w:type="character" w:customStyle="1" w:styleId="datetime">
    <w:name w:val="datetime"/>
    <w:rsid w:val="002D49CD"/>
    <w:rPr>
      <w:rFonts w:cs="Times New Roman"/>
    </w:rPr>
  </w:style>
  <w:style w:type="character" w:customStyle="1" w:styleId="pc">
    <w:name w:val="pc"/>
    <w:rsid w:val="002D49CD"/>
    <w:rPr>
      <w:rFonts w:cs="Times New Roman"/>
    </w:rPr>
  </w:style>
  <w:style w:type="paragraph" w:customStyle="1" w:styleId="fb-save">
    <w:name w:val="fb-save"/>
    <w:basedOn w:val="Normal"/>
    <w:rsid w:val="002D49CD"/>
    <w:pPr>
      <w:spacing w:before="100" w:beforeAutospacing="1" w:after="100" w:afterAutospacing="1" w:line="240" w:lineRule="auto"/>
    </w:pPr>
    <w:rPr>
      <w:sz w:val="24"/>
      <w:szCs w:val="24"/>
    </w:rPr>
  </w:style>
  <w:style w:type="paragraph" w:customStyle="1" w:styleId="discussionlistitem">
    <w:name w:val="discussionlistitem"/>
    <w:basedOn w:val="Normal"/>
    <w:rsid w:val="002D49CD"/>
    <w:pPr>
      <w:spacing w:before="100" w:beforeAutospacing="1" w:after="100" w:afterAutospacing="1" w:line="240" w:lineRule="auto"/>
    </w:pPr>
    <w:rPr>
      <w:sz w:val="24"/>
      <w:szCs w:val="24"/>
    </w:rPr>
  </w:style>
  <w:style w:type="character" w:customStyle="1" w:styleId="avatarcontainer">
    <w:name w:val="avatarcontainer"/>
    <w:rsid w:val="002D49CD"/>
    <w:rPr>
      <w:rFonts w:cs="Times New Roman"/>
    </w:rPr>
  </w:style>
  <w:style w:type="character" w:customStyle="1" w:styleId="style4">
    <w:name w:val="style4"/>
    <w:rsid w:val="002D49CD"/>
    <w:rPr>
      <w:rFonts w:cs="Times New Roman"/>
    </w:rPr>
  </w:style>
  <w:style w:type="character" w:customStyle="1" w:styleId="entry-date">
    <w:name w:val="entry-date"/>
    <w:rsid w:val="002D49CD"/>
  </w:style>
  <w:style w:type="character" w:customStyle="1" w:styleId="sep">
    <w:name w:val="sep"/>
    <w:rsid w:val="002D49CD"/>
  </w:style>
  <w:style w:type="character" w:customStyle="1" w:styleId="byline">
    <w:name w:val="byline"/>
    <w:rsid w:val="002D49CD"/>
  </w:style>
  <w:style w:type="character" w:customStyle="1" w:styleId="authorvcard">
    <w:name w:val="author vcard"/>
    <w:rsid w:val="002D49CD"/>
  </w:style>
  <w:style w:type="character" w:customStyle="1" w:styleId="textexposedshow">
    <w:name w:val="text_exposed_show"/>
    <w:rsid w:val="002D49CD"/>
  </w:style>
  <w:style w:type="character" w:customStyle="1" w:styleId="text-mobile">
    <w:name w:val="text-mobile"/>
    <w:rsid w:val="002D49CD"/>
    <w:rPr>
      <w:rFonts w:cs="Times New Roman"/>
    </w:rPr>
  </w:style>
  <w:style w:type="paragraph" w:customStyle="1" w:styleId="CharChar1CharChar">
    <w:name w:val="Char Char1 Char Char"/>
    <w:basedOn w:val="Normal"/>
    <w:rsid w:val="002D49CD"/>
    <w:pPr>
      <w:spacing w:before="0" w:after="160" w:line="240" w:lineRule="exact"/>
      <w:ind w:firstLine="567"/>
    </w:pPr>
    <w:rPr>
      <w:rFonts w:eastAsia="SimSun"/>
      <w:sz w:val="28"/>
      <w:szCs w:val="28"/>
      <w:lang w:val="vi-VN"/>
    </w:rPr>
  </w:style>
  <w:style w:type="table" w:customStyle="1" w:styleId="BngTK1">
    <w:name w:val="Bảng TK1"/>
    <w:basedOn w:val="TableNormal"/>
    <w:next w:val="TableGrid"/>
    <w:uiPriority w:val="39"/>
    <w:qFormat/>
    <w:rsid w:val="002D49CD"/>
    <w:pPr>
      <w:spacing w:after="0" w:line="240" w:lineRule="auto"/>
    </w:pPr>
    <w:rPr>
      <w:rFonts w:ascii="Times New Roman" w:eastAsia="Calibri"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rongbang171">
    <w:name w:val="trongbang171"/>
    <w:basedOn w:val="TableNormal"/>
    <w:next w:val="TableGrid"/>
    <w:uiPriority w:val="39"/>
    <w:qFormat/>
    <w:rsid w:val="002D49CD"/>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1288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909255">
      <w:bodyDiv w:val="1"/>
      <w:marLeft w:val="0"/>
      <w:marRight w:val="0"/>
      <w:marTop w:val="0"/>
      <w:marBottom w:val="0"/>
      <w:divBdr>
        <w:top w:val="none" w:sz="0" w:space="0" w:color="auto"/>
        <w:left w:val="none" w:sz="0" w:space="0" w:color="auto"/>
        <w:bottom w:val="none" w:sz="0" w:space="0" w:color="auto"/>
        <w:right w:val="none" w:sz="0" w:space="0" w:color="auto"/>
      </w:divBdr>
    </w:div>
    <w:div w:id="51079295">
      <w:bodyDiv w:val="1"/>
      <w:marLeft w:val="0"/>
      <w:marRight w:val="0"/>
      <w:marTop w:val="0"/>
      <w:marBottom w:val="0"/>
      <w:divBdr>
        <w:top w:val="none" w:sz="0" w:space="0" w:color="auto"/>
        <w:left w:val="none" w:sz="0" w:space="0" w:color="auto"/>
        <w:bottom w:val="none" w:sz="0" w:space="0" w:color="auto"/>
        <w:right w:val="none" w:sz="0" w:space="0" w:color="auto"/>
      </w:divBdr>
    </w:div>
    <w:div w:id="64687437">
      <w:bodyDiv w:val="1"/>
      <w:marLeft w:val="0"/>
      <w:marRight w:val="0"/>
      <w:marTop w:val="0"/>
      <w:marBottom w:val="0"/>
      <w:divBdr>
        <w:top w:val="none" w:sz="0" w:space="0" w:color="auto"/>
        <w:left w:val="none" w:sz="0" w:space="0" w:color="auto"/>
        <w:bottom w:val="none" w:sz="0" w:space="0" w:color="auto"/>
        <w:right w:val="none" w:sz="0" w:space="0" w:color="auto"/>
      </w:divBdr>
    </w:div>
    <w:div w:id="69818793">
      <w:bodyDiv w:val="1"/>
      <w:marLeft w:val="0"/>
      <w:marRight w:val="0"/>
      <w:marTop w:val="0"/>
      <w:marBottom w:val="0"/>
      <w:divBdr>
        <w:top w:val="none" w:sz="0" w:space="0" w:color="auto"/>
        <w:left w:val="none" w:sz="0" w:space="0" w:color="auto"/>
        <w:bottom w:val="none" w:sz="0" w:space="0" w:color="auto"/>
        <w:right w:val="none" w:sz="0" w:space="0" w:color="auto"/>
      </w:divBdr>
    </w:div>
    <w:div w:id="72826663">
      <w:bodyDiv w:val="1"/>
      <w:marLeft w:val="0"/>
      <w:marRight w:val="0"/>
      <w:marTop w:val="0"/>
      <w:marBottom w:val="0"/>
      <w:divBdr>
        <w:top w:val="none" w:sz="0" w:space="0" w:color="auto"/>
        <w:left w:val="none" w:sz="0" w:space="0" w:color="auto"/>
        <w:bottom w:val="none" w:sz="0" w:space="0" w:color="auto"/>
        <w:right w:val="none" w:sz="0" w:space="0" w:color="auto"/>
      </w:divBdr>
    </w:div>
    <w:div w:id="73749584">
      <w:bodyDiv w:val="1"/>
      <w:marLeft w:val="0"/>
      <w:marRight w:val="0"/>
      <w:marTop w:val="0"/>
      <w:marBottom w:val="0"/>
      <w:divBdr>
        <w:top w:val="none" w:sz="0" w:space="0" w:color="auto"/>
        <w:left w:val="none" w:sz="0" w:space="0" w:color="auto"/>
        <w:bottom w:val="none" w:sz="0" w:space="0" w:color="auto"/>
        <w:right w:val="none" w:sz="0" w:space="0" w:color="auto"/>
      </w:divBdr>
    </w:div>
    <w:div w:id="88476205">
      <w:bodyDiv w:val="1"/>
      <w:marLeft w:val="0"/>
      <w:marRight w:val="0"/>
      <w:marTop w:val="0"/>
      <w:marBottom w:val="0"/>
      <w:divBdr>
        <w:top w:val="none" w:sz="0" w:space="0" w:color="auto"/>
        <w:left w:val="none" w:sz="0" w:space="0" w:color="auto"/>
        <w:bottom w:val="none" w:sz="0" w:space="0" w:color="auto"/>
        <w:right w:val="none" w:sz="0" w:space="0" w:color="auto"/>
      </w:divBdr>
    </w:div>
    <w:div w:id="99646254">
      <w:bodyDiv w:val="1"/>
      <w:marLeft w:val="0"/>
      <w:marRight w:val="0"/>
      <w:marTop w:val="0"/>
      <w:marBottom w:val="0"/>
      <w:divBdr>
        <w:top w:val="none" w:sz="0" w:space="0" w:color="auto"/>
        <w:left w:val="none" w:sz="0" w:space="0" w:color="auto"/>
        <w:bottom w:val="none" w:sz="0" w:space="0" w:color="auto"/>
        <w:right w:val="none" w:sz="0" w:space="0" w:color="auto"/>
      </w:divBdr>
    </w:div>
    <w:div w:id="108357565">
      <w:bodyDiv w:val="1"/>
      <w:marLeft w:val="0"/>
      <w:marRight w:val="0"/>
      <w:marTop w:val="0"/>
      <w:marBottom w:val="0"/>
      <w:divBdr>
        <w:top w:val="none" w:sz="0" w:space="0" w:color="auto"/>
        <w:left w:val="none" w:sz="0" w:space="0" w:color="auto"/>
        <w:bottom w:val="none" w:sz="0" w:space="0" w:color="auto"/>
        <w:right w:val="none" w:sz="0" w:space="0" w:color="auto"/>
      </w:divBdr>
    </w:div>
    <w:div w:id="115760013">
      <w:bodyDiv w:val="1"/>
      <w:marLeft w:val="0"/>
      <w:marRight w:val="0"/>
      <w:marTop w:val="0"/>
      <w:marBottom w:val="0"/>
      <w:divBdr>
        <w:top w:val="none" w:sz="0" w:space="0" w:color="auto"/>
        <w:left w:val="none" w:sz="0" w:space="0" w:color="auto"/>
        <w:bottom w:val="none" w:sz="0" w:space="0" w:color="auto"/>
        <w:right w:val="none" w:sz="0" w:space="0" w:color="auto"/>
      </w:divBdr>
    </w:div>
    <w:div w:id="116877798">
      <w:bodyDiv w:val="1"/>
      <w:marLeft w:val="0"/>
      <w:marRight w:val="0"/>
      <w:marTop w:val="0"/>
      <w:marBottom w:val="0"/>
      <w:divBdr>
        <w:top w:val="none" w:sz="0" w:space="0" w:color="auto"/>
        <w:left w:val="none" w:sz="0" w:space="0" w:color="auto"/>
        <w:bottom w:val="none" w:sz="0" w:space="0" w:color="auto"/>
        <w:right w:val="none" w:sz="0" w:space="0" w:color="auto"/>
      </w:divBdr>
    </w:div>
    <w:div w:id="134689698">
      <w:bodyDiv w:val="1"/>
      <w:marLeft w:val="0"/>
      <w:marRight w:val="0"/>
      <w:marTop w:val="0"/>
      <w:marBottom w:val="0"/>
      <w:divBdr>
        <w:top w:val="none" w:sz="0" w:space="0" w:color="auto"/>
        <w:left w:val="none" w:sz="0" w:space="0" w:color="auto"/>
        <w:bottom w:val="none" w:sz="0" w:space="0" w:color="auto"/>
        <w:right w:val="none" w:sz="0" w:space="0" w:color="auto"/>
      </w:divBdr>
    </w:div>
    <w:div w:id="141852498">
      <w:bodyDiv w:val="1"/>
      <w:marLeft w:val="0"/>
      <w:marRight w:val="0"/>
      <w:marTop w:val="0"/>
      <w:marBottom w:val="0"/>
      <w:divBdr>
        <w:top w:val="none" w:sz="0" w:space="0" w:color="auto"/>
        <w:left w:val="none" w:sz="0" w:space="0" w:color="auto"/>
        <w:bottom w:val="none" w:sz="0" w:space="0" w:color="auto"/>
        <w:right w:val="none" w:sz="0" w:space="0" w:color="auto"/>
      </w:divBdr>
    </w:div>
    <w:div w:id="150100581">
      <w:bodyDiv w:val="1"/>
      <w:marLeft w:val="0"/>
      <w:marRight w:val="0"/>
      <w:marTop w:val="0"/>
      <w:marBottom w:val="0"/>
      <w:divBdr>
        <w:top w:val="none" w:sz="0" w:space="0" w:color="auto"/>
        <w:left w:val="none" w:sz="0" w:space="0" w:color="auto"/>
        <w:bottom w:val="none" w:sz="0" w:space="0" w:color="auto"/>
        <w:right w:val="none" w:sz="0" w:space="0" w:color="auto"/>
      </w:divBdr>
    </w:div>
    <w:div w:id="158428883">
      <w:bodyDiv w:val="1"/>
      <w:marLeft w:val="0"/>
      <w:marRight w:val="0"/>
      <w:marTop w:val="0"/>
      <w:marBottom w:val="0"/>
      <w:divBdr>
        <w:top w:val="none" w:sz="0" w:space="0" w:color="auto"/>
        <w:left w:val="none" w:sz="0" w:space="0" w:color="auto"/>
        <w:bottom w:val="none" w:sz="0" w:space="0" w:color="auto"/>
        <w:right w:val="none" w:sz="0" w:space="0" w:color="auto"/>
      </w:divBdr>
    </w:div>
    <w:div w:id="202132124">
      <w:bodyDiv w:val="1"/>
      <w:marLeft w:val="0"/>
      <w:marRight w:val="0"/>
      <w:marTop w:val="0"/>
      <w:marBottom w:val="0"/>
      <w:divBdr>
        <w:top w:val="none" w:sz="0" w:space="0" w:color="auto"/>
        <w:left w:val="none" w:sz="0" w:space="0" w:color="auto"/>
        <w:bottom w:val="none" w:sz="0" w:space="0" w:color="auto"/>
        <w:right w:val="none" w:sz="0" w:space="0" w:color="auto"/>
      </w:divBdr>
    </w:div>
    <w:div w:id="204877070">
      <w:bodyDiv w:val="1"/>
      <w:marLeft w:val="0"/>
      <w:marRight w:val="0"/>
      <w:marTop w:val="0"/>
      <w:marBottom w:val="0"/>
      <w:divBdr>
        <w:top w:val="none" w:sz="0" w:space="0" w:color="auto"/>
        <w:left w:val="none" w:sz="0" w:space="0" w:color="auto"/>
        <w:bottom w:val="none" w:sz="0" w:space="0" w:color="auto"/>
        <w:right w:val="none" w:sz="0" w:space="0" w:color="auto"/>
      </w:divBdr>
    </w:div>
    <w:div w:id="206988089">
      <w:bodyDiv w:val="1"/>
      <w:marLeft w:val="0"/>
      <w:marRight w:val="0"/>
      <w:marTop w:val="0"/>
      <w:marBottom w:val="0"/>
      <w:divBdr>
        <w:top w:val="none" w:sz="0" w:space="0" w:color="auto"/>
        <w:left w:val="none" w:sz="0" w:space="0" w:color="auto"/>
        <w:bottom w:val="none" w:sz="0" w:space="0" w:color="auto"/>
        <w:right w:val="none" w:sz="0" w:space="0" w:color="auto"/>
      </w:divBdr>
    </w:div>
    <w:div w:id="258560771">
      <w:bodyDiv w:val="1"/>
      <w:marLeft w:val="0"/>
      <w:marRight w:val="0"/>
      <w:marTop w:val="0"/>
      <w:marBottom w:val="0"/>
      <w:divBdr>
        <w:top w:val="none" w:sz="0" w:space="0" w:color="auto"/>
        <w:left w:val="none" w:sz="0" w:space="0" w:color="auto"/>
        <w:bottom w:val="none" w:sz="0" w:space="0" w:color="auto"/>
        <w:right w:val="none" w:sz="0" w:space="0" w:color="auto"/>
      </w:divBdr>
    </w:div>
    <w:div w:id="278413167">
      <w:bodyDiv w:val="1"/>
      <w:marLeft w:val="0"/>
      <w:marRight w:val="0"/>
      <w:marTop w:val="0"/>
      <w:marBottom w:val="0"/>
      <w:divBdr>
        <w:top w:val="none" w:sz="0" w:space="0" w:color="auto"/>
        <w:left w:val="none" w:sz="0" w:space="0" w:color="auto"/>
        <w:bottom w:val="none" w:sz="0" w:space="0" w:color="auto"/>
        <w:right w:val="none" w:sz="0" w:space="0" w:color="auto"/>
      </w:divBdr>
    </w:div>
    <w:div w:id="288904079">
      <w:bodyDiv w:val="1"/>
      <w:marLeft w:val="0"/>
      <w:marRight w:val="0"/>
      <w:marTop w:val="0"/>
      <w:marBottom w:val="0"/>
      <w:divBdr>
        <w:top w:val="none" w:sz="0" w:space="0" w:color="auto"/>
        <w:left w:val="none" w:sz="0" w:space="0" w:color="auto"/>
        <w:bottom w:val="none" w:sz="0" w:space="0" w:color="auto"/>
        <w:right w:val="none" w:sz="0" w:space="0" w:color="auto"/>
      </w:divBdr>
    </w:div>
    <w:div w:id="291057730">
      <w:bodyDiv w:val="1"/>
      <w:marLeft w:val="0"/>
      <w:marRight w:val="0"/>
      <w:marTop w:val="0"/>
      <w:marBottom w:val="0"/>
      <w:divBdr>
        <w:top w:val="none" w:sz="0" w:space="0" w:color="auto"/>
        <w:left w:val="none" w:sz="0" w:space="0" w:color="auto"/>
        <w:bottom w:val="none" w:sz="0" w:space="0" w:color="auto"/>
        <w:right w:val="none" w:sz="0" w:space="0" w:color="auto"/>
      </w:divBdr>
    </w:div>
    <w:div w:id="293144907">
      <w:bodyDiv w:val="1"/>
      <w:marLeft w:val="0"/>
      <w:marRight w:val="0"/>
      <w:marTop w:val="0"/>
      <w:marBottom w:val="0"/>
      <w:divBdr>
        <w:top w:val="none" w:sz="0" w:space="0" w:color="auto"/>
        <w:left w:val="none" w:sz="0" w:space="0" w:color="auto"/>
        <w:bottom w:val="none" w:sz="0" w:space="0" w:color="auto"/>
        <w:right w:val="none" w:sz="0" w:space="0" w:color="auto"/>
      </w:divBdr>
      <w:divsChild>
        <w:div w:id="570584589">
          <w:marLeft w:val="0"/>
          <w:marRight w:val="0"/>
          <w:marTop w:val="0"/>
          <w:marBottom w:val="0"/>
          <w:divBdr>
            <w:top w:val="none" w:sz="0" w:space="0" w:color="auto"/>
            <w:left w:val="none" w:sz="0" w:space="0" w:color="auto"/>
            <w:bottom w:val="none" w:sz="0" w:space="0" w:color="auto"/>
            <w:right w:val="none" w:sz="0" w:space="0" w:color="auto"/>
          </w:divBdr>
        </w:div>
      </w:divsChild>
    </w:div>
    <w:div w:id="313488467">
      <w:bodyDiv w:val="1"/>
      <w:marLeft w:val="0"/>
      <w:marRight w:val="0"/>
      <w:marTop w:val="0"/>
      <w:marBottom w:val="0"/>
      <w:divBdr>
        <w:top w:val="none" w:sz="0" w:space="0" w:color="auto"/>
        <w:left w:val="none" w:sz="0" w:space="0" w:color="auto"/>
        <w:bottom w:val="none" w:sz="0" w:space="0" w:color="auto"/>
        <w:right w:val="none" w:sz="0" w:space="0" w:color="auto"/>
      </w:divBdr>
    </w:div>
    <w:div w:id="324283683">
      <w:bodyDiv w:val="1"/>
      <w:marLeft w:val="0"/>
      <w:marRight w:val="0"/>
      <w:marTop w:val="0"/>
      <w:marBottom w:val="0"/>
      <w:divBdr>
        <w:top w:val="none" w:sz="0" w:space="0" w:color="auto"/>
        <w:left w:val="none" w:sz="0" w:space="0" w:color="auto"/>
        <w:bottom w:val="none" w:sz="0" w:space="0" w:color="auto"/>
        <w:right w:val="none" w:sz="0" w:space="0" w:color="auto"/>
      </w:divBdr>
    </w:div>
    <w:div w:id="336546163">
      <w:bodyDiv w:val="1"/>
      <w:marLeft w:val="0"/>
      <w:marRight w:val="0"/>
      <w:marTop w:val="0"/>
      <w:marBottom w:val="0"/>
      <w:divBdr>
        <w:top w:val="none" w:sz="0" w:space="0" w:color="auto"/>
        <w:left w:val="none" w:sz="0" w:space="0" w:color="auto"/>
        <w:bottom w:val="none" w:sz="0" w:space="0" w:color="auto"/>
        <w:right w:val="none" w:sz="0" w:space="0" w:color="auto"/>
      </w:divBdr>
    </w:div>
    <w:div w:id="367410681">
      <w:bodyDiv w:val="1"/>
      <w:marLeft w:val="0"/>
      <w:marRight w:val="0"/>
      <w:marTop w:val="0"/>
      <w:marBottom w:val="0"/>
      <w:divBdr>
        <w:top w:val="none" w:sz="0" w:space="0" w:color="auto"/>
        <w:left w:val="none" w:sz="0" w:space="0" w:color="auto"/>
        <w:bottom w:val="none" w:sz="0" w:space="0" w:color="auto"/>
        <w:right w:val="none" w:sz="0" w:space="0" w:color="auto"/>
      </w:divBdr>
    </w:div>
    <w:div w:id="383021696">
      <w:bodyDiv w:val="1"/>
      <w:marLeft w:val="0"/>
      <w:marRight w:val="0"/>
      <w:marTop w:val="0"/>
      <w:marBottom w:val="0"/>
      <w:divBdr>
        <w:top w:val="none" w:sz="0" w:space="0" w:color="auto"/>
        <w:left w:val="none" w:sz="0" w:space="0" w:color="auto"/>
        <w:bottom w:val="none" w:sz="0" w:space="0" w:color="auto"/>
        <w:right w:val="none" w:sz="0" w:space="0" w:color="auto"/>
      </w:divBdr>
    </w:div>
    <w:div w:id="403837440">
      <w:bodyDiv w:val="1"/>
      <w:marLeft w:val="0"/>
      <w:marRight w:val="0"/>
      <w:marTop w:val="0"/>
      <w:marBottom w:val="0"/>
      <w:divBdr>
        <w:top w:val="none" w:sz="0" w:space="0" w:color="auto"/>
        <w:left w:val="none" w:sz="0" w:space="0" w:color="auto"/>
        <w:bottom w:val="none" w:sz="0" w:space="0" w:color="auto"/>
        <w:right w:val="none" w:sz="0" w:space="0" w:color="auto"/>
      </w:divBdr>
    </w:div>
    <w:div w:id="454367952">
      <w:bodyDiv w:val="1"/>
      <w:marLeft w:val="0"/>
      <w:marRight w:val="0"/>
      <w:marTop w:val="0"/>
      <w:marBottom w:val="0"/>
      <w:divBdr>
        <w:top w:val="none" w:sz="0" w:space="0" w:color="auto"/>
        <w:left w:val="none" w:sz="0" w:space="0" w:color="auto"/>
        <w:bottom w:val="none" w:sz="0" w:space="0" w:color="auto"/>
        <w:right w:val="none" w:sz="0" w:space="0" w:color="auto"/>
      </w:divBdr>
    </w:div>
    <w:div w:id="460421300">
      <w:bodyDiv w:val="1"/>
      <w:marLeft w:val="0"/>
      <w:marRight w:val="0"/>
      <w:marTop w:val="0"/>
      <w:marBottom w:val="0"/>
      <w:divBdr>
        <w:top w:val="none" w:sz="0" w:space="0" w:color="auto"/>
        <w:left w:val="none" w:sz="0" w:space="0" w:color="auto"/>
        <w:bottom w:val="none" w:sz="0" w:space="0" w:color="auto"/>
        <w:right w:val="none" w:sz="0" w:space="0" w:color="auto"/>
      </w:divBdr>
    </w:div>
    <w:div w:id="469707150">
      <w:bodyDiv w:val="1"/>
      <w:marLeft w:val="0"/>
      <w:marRight w:val="0"/>
      <w:marTop w:val="0"/>
      <w:marBottom w:val="0"/>
      <w:divBdr>
        <w:top w:val="none" w:sz="0" w:space="0" w:color="auto"/>
        <w:left w:val="none" w:sz="0" w:space="0" w:color="auto"/>
        <w:bottom w:val="none" w:sz="0" w:space="0" w:color="auto"/>
        <w:right w:val="none" w:sz="0" w:space="0" w:color="auto"/>
      </w:divBdr>
    </w:div>
    <w:div w:id="473327524">
      <w:bodyDiv w:val="1"/>
      <w:marLeft w:val="0"/>
      <w:marRight w:val="0"/>
      <w:marTop w:val="0"/>
      <w:marBottom w:val="0"/>
      <w:divBdr>
        <w:top w:val="none" w:sz="0" w:space="0" w:color="auto"/>
        <w:left w:val="none" w:sz="0" w:space="0" w:color="auto"/>
        <w:bottom w:val="none" w:sz="0" w:space="0" w:color="auto"/>
        <w:right w:val="none" w:sz="0" w:space="0" w:color="auto"/>
      </w:divBdr>
    </w:div>
    <w:div w:id="488325128">
      <w:bodyDiv w:val="1"/>
      <w:marLeft w:val="0"/>
      <w:marRight w:val="0"/>
      <w:marTop w:val="0"/>
      <w:marBottom w:val="0"/>
      <w:divBdr>
        <w:top w:val="none" w:sz="0" w:space="0" w:color="auto"/>
        <w:left w:val="none" w:sz="0" w:space="0" w:color="auto"/>
        <w:bottom w:val="none" w:sz="0" w:space="0" w:color="auto"/>
        <w:right w:val="none" w:sz="0" w:space="0" w:color="auto"/>
      </w:divBdr>
    </w:div>
    <w:div w:id="490025821">
      <w:bodyDiv w:val="1"/>
      <w:marLeft w:val="0"/>
      <w:marRight w:val="0"/>
      <w:marTop w:val="0"/>
      <w:marBottom w:val="0"/>
      <w:divBdr>
        <w:top w:val="none" w:sz="0" w:space="0" w:color="auto"/>
        <w:left w:val="none" w:sz="0" w:space="0" w:color="auto"/>
        <w:bottom w:val="none" w:sz="0" w:space="0" w:color="auto"/>
        <w:right w:val="none" w:sz="0" w:space="0" w:color="auto"/>
      </w:divBdr>
    </w:div>
    <w:div w:id="491026756">
      <w:bodyDiv w:val="1"/>
      <w:marLeft w:val="0"/>
      <w:marRight w:val="0"/>
      <w:marTop w:val="0"/>
      <w:marBottom w:val="0"/>
      <w:divBdr>
        <w:top w:val="none" w:sz="0" w:space="0" w:color="auto"/>
        <w:left w:val="none" w:sz="0" w:space="0" w:color="auto"/>
        <w:bottom w:val="none" w:sz="0" w:space="0" w:color="auto"/>
        <w:right w:val="none" w:sz="0" w:space="0" w:color="auto"/>
      </w:divBdr>
    </w:div>
    <w:div w:id="511459533">
      <w:bodyDiv w:val="1"/>
      <w:marLeft w:val="0"/>
      <w:marRight w:val="0"/>
      <w:marTop w:val="0"/>
      <w:marBottom w:val="0"/>
      <w:divBdr>
        <w:top w:val="none" w:sz="0" w:space="0" w:color="auto"/>
        <w:left w:val="none" w:sz="0" w:space="0" w:color="auto"/>
        <w:bottom w:val="none" w:sz="0" w:space="0" w:color="auto"/>
        <w:right w:val="none" w:sz="0" w:space="0" w:color="auto"/>
      </w:divBdr>
    </w:div>
    <w:div w:id="520822083">
      <w:bodyDiv w:val="1"/>
      <w:marLeft w:val="0"/>
      <w:marRight w:val="0"/>
      <w:marTop w:val="0"/>
      <w:marBottom w:val="0"/>
      <w:divBdr>
        <w:top w:val="none" w:sz="0" w:space="0" w:color="auto"/>
        <w:left w:val="none" w:sz="0" w:space="0" w:color="auto"/>
        <w:bottom w:val="none" w:sz="0" w:space="0" w:color="auto"/>
        <w:right w:val="none" w:sz="0" w:space="0" w:color="auto"/>
      </w:divBdr>
    </w:div>
    <w:div w:id="533620647">
      <w:bodyDiv w:val="1"/>
      <w:marLeft w:val="0"/>
      <w:marRight w:val="0"/>
      <w:marTop w:val="0"/>
      <w:marBottom w:val="0"/>
      <w:divBdr>
        <w:top w:val="none" w:sz="0" w:space="0" w:color="auto"/>
        <w:left w:val="none" w:sz="0" w:space="0" w:color="auto"/>
        <w:bottom w:val="none" w:sz="0" w:space="0" w:color="auto"/>
        <w:right w:val="none" w:sz="0" w:space="0" w:color="auto"/>
      </w:divBdr>
    </w:div>
    <w:div w:id="551617704">
      <w:bodyDiv w:val="1"/>
      <w:marLeft w:val="0"/>
      <w:marRight w:val="0"/>
      <w:marTop w:val="0"/>
      <w:marBottom w:val="0"/>
      <w:divBdr>
        <w:top w:val="none" w:sz="0" w:space="0" w:color="auto"/>
        <w:left w:val="none" w:sz="0" w:space="0" w:color="auto"/>
        <w:bottom w:val="none" w:sz="0" w:space="0" w:color="auto"/>
        <w:right w:val="none" w:sz="0" w:space="0" w:color="auto"/>
      </w:divBdr>
      <w:divsChild>
        <w:div w:id="1446384580">
          <w:marLeft w:val="0"/>
          <w:marRight w:val="0"/>
          <w:marTop w:val="0"/>
          <w:marBottom w:val="0"/>
          <w:divBdr>
            <w:top w:val="none" w:sz="0" w:space="0" w:color="auto"/>
            <w:left w:val="none" w:sz="0" w:space="0" w:color="auto"/>
            <w:bottom w:val="none" w:sz="0" w:space="0" w:color="auto"/>
            <w:right w:val="none" w:sz="0" w:space="0" w:color="auto"/>
          </w:divBdr>
          <w:divsChild>
            <w:div w:id="1440644093">
              <w:marLeft w:val="0"/>
              <w:marRight w:val="0"/>
              <w:marTop w:val="0"/>
              <w:marBottom w:val="0"/>
              <w:divBdr>
                <w:top w:val="none" w:sz="0" w:space="0" w:color="auto"/>
                <w:left w:val="none" w:sz="0" w:space="0" w:color="auto"/>
                <w:bottom w:val="none" w:sz="0" w:space="0" w:color="auto"/>
                <w:right w:val="none" w:sz="0" w:space="0" w:color="auto"/>
              </w:divBdr>
              <w:divsChild>
                <w:div w:id="80866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558226">
          <w:marLeft w:val="0"/>
          <w:marRight w:val="0"/>
          <w:marTop w:val="0"/>
          <w:marBottom w:val="0"/>
          <w:divBdr>
            <w:top w:val="none" w:sz="0" w:space="0" w:color="auto"/>
            <w:left w:val="none" w:sz="0" w:space="0" w:color="auto"/>
            <w:bottom w:val="none" w:sz="0" w:space="0" w:color="auto"/>
            <w:right w:val="none" w:sz="0" w:space="0" w:color="auto"/>
          </w:divBdr>
          <w:divsChild>
            <w:div w:id="1716847936">
              <w:marLeft w:val="0"/>
              <w:marRight w:val="0"/>
              <w:marTop w:val="0"/>
              <w:marBottom w:val="0"/>
              <w:divBdr>
                <w:top w:val="none" w:sz="0" w:space="0" w:color="auto"/>
                <w:left w:val="none" w:sz="0" w:space="0" w:color="auto"/>
                <w:bottom w:val="none" w:sz="0" w:space="0" w:color="auto"/>
                <w:right w:val="none" w:sz="0" w:space="0" w:color="auto"/>
              </w:divBdr>
            </w:div>
            <w:div w:id="190344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07170">
      <w:bodyDiv w:val="1"/>
      <w:marLeft w:val="0"/>
      <w:marRight w:val="0"/>
      <w:marTop w:val="0"/>
      <w:marBottom w:val="0"/>
      <w:divBdr>
        <w:top w:val="none" w:sz="0" w:space="0" w:color="auto"/>
        <w:left w:val="none" w:sz="0" w:space="0" w:color="auto"/>
        <w:bottom w:val="none" w:sz="0" w:space="0" w:color="auto"/>
        <w:right w:val="none" w:sz="0" w:space="0" w:color="auto"/>
      </w:divBdr>
    </w:div>
    <w:div w:id="571543469">
      <w:bodyDiv w:val="1"/>
      <w:marLeft w:val="0"/>
      <w:marRight w:val="0"/>
      <w:marTop w:val="0"/>
      <w:marBottom w:val="0"/>
      <w:divBdr>
        <w:top w:val="none" w:sz="0" w:space="0" w:color="auto"/>
        <w:left w:val="none" w:sz="0" w:space="0" w:color="auto"/>
        <w:bottom w:val="none" w:sz="0" w:space="0" w:color="auto"/>
        <w:right w:val="none" w:sz="0" w:space="0" w:color="auto"/>
      </w:divBdr>
    </w:div>
    <w:div w:id="600334561">
      <w:bodyDiv w:val="1"/>
      <w:marLeft w:val="0"/>
      <w:marRight w:val="0"/>
      <w:marTop w:val="0"/>
      <w:marBottom w:val="0"/>
      <w:divBdr>
        <w:top w:val="none" w:sz="0" w:space="0" w:color="auto"/>
        <w:left w:val="none" w:sz="0" w:space="0" w:color="auto"/>
        <w:bottom w:val="none" w:sz="0" w:space="0" w:color="auto"/>
        <w:right w:val="none" w:sz="0" w:space="0" w:color="auto"/>
      </w:divBdr>
    </w:div>
    <w:div w:id="605960783">
      <w:bodyDiv w:val="1"/>
      <w:marLeft w:val="0"/>
      <w:marRight w:val="0"/>
      <w:marTop w:val="0"/>
      <w:marBottom w:val="0"/>
      <w:divBdr>
        <w:top w:val="none" w:sz="0" w:space="0" w:color="auto"/>
        <w:left w:val="none" w:sz="0" w:space="0" w:color="auto"/>
        <w:bottom w:val="none" w:sz="0" w:space="0" w:color="auto"/>
        <w:right w:val="none" w:sz="0" w:space="0" w:color="auto"/>
      </w:divBdr>
    </w:div>
    <w:div w:id="609553946">
      <w:bodyDiv w:val="1"/>
      <w:marLeft w:val="0"/>
      <w:marRight w:val="0"/>
      <w:marTop w:val="0"/>
      <w:marBottom w:val="0"/>
      <w:divBdr>
        <w:top w:val="none" w:sz="0" w:space="0" w:color="auto"/>
        <w:left w:val="none" w:sz="0" w:space="0" w:color="auto"/>
        <w:bottom w:val="none" w:sz="0" w:space="0" w:color="auto"/>
        <w:right w:val="none" w:sz="0" w:space="0" w:color="auto"/>
      </w:divBdr>
    </w:div>
    <w:div w:id="611011091">
      <w:bodyDiv w:val="1"/>
      <w:marLeft w:val="0"/>
      <w:marRight w:val="0"/>
      <w:marTop w:val="0"/>
      <w:marBottom w:val="0"/>
      <w:divBdr>
        <w:top w:val="none" w:sz="0" w:space="0" w:color="auto"/>
        <w:left w:val="none" w:sz="0" w:space="0" w:color="auto"/>
        <w:bottom w:val="none" w:sz="0" w:space="0" w:color="auto"/>
        <w:right w:val="none" w:sz="0" w:space="0" w:color="auto"/>
      </w:divBdr>
    </w:div>
    <w:div w:id="617416975">
      <w:bodyDiv w:val="1"/>
      <w:marLeft w:val="0"/>
      <w:marRight w:val="0"/>
      <w:marTop w:val="0"/>
      <w:marBottom w:val="0"/>
      <w:divBdr>
        <w:top w:val="none" w:sz="0" w:space="0" w:color="auto"/>
        <w:left w:val="none" w:sz="0" w:space="0" w:color="auto"/>
        <w:bottom w:val="none" w:sz="0" w:space="0" w:color="auto"/>
        <w:right w:val="none" w:sz="0" w:space="0" w:color="auto"/>
      </w:divBdr>
    </w:div>
    <w:div w:id="624238473">
      <w:bodyDiv w:val="1"/>
      <w:marLeft w:val="0"/>
      <w:marRight w:val="0"/>
      <w:marTop w:val="0"/>
      <w:marBottom w:val="0"/>
      <w:divBdr>
        <w:top w:val="none" w:sz="0" w:space="0" w:color="auto"/>
        <w:left w:val="none" w:sz="0" w:space="0" w:color="auto"/>
        <w:bottom w:val="none" w:sz="0" w:space="0" w:color="auto"/>
        <w:right w:val="none" w:sz="0" w:space="0" w:color="auto"/>
      </w:divBdr>
    </w:div>
    <w:div w:id="627704536">
      <w:bodyDiv w:val="1"/>
      <w:marLeft w:val="0"/>
      <w:marRight w:val="0"/>
      <w:marTop w:val="0"/>
      <w:marBottom w:val="0"/>
      <w:divBdr>
        <w:top w:val="none" w:sz="0" w:space="0" w:color="auto"/>
        <w:left w:val="none" w:sz="0" w:space="0" w:color="auto"/>
        <w:bottom w:val="none" w:sz="0" w:space="0" w:color="auto"/>
        <w:right w:val="none" w:sz="0" w:space="0" w:color="auto"/>
      </w:divBdr>
    </w:div>
    <w:div w:id="639841089">
      <w:bodyDiv w:val="1"/>
      <w:marLeft w:val="0"/>
      <w:marRight w:val="0"/>
      <w:marTop w:val="0"/>
      <w:marBottom w:val="0"/>
      <w:divBdr>
        <w:top w:val="none" w:sz="0" w:space="0" w:color="auto"/>
        <w:left w:val="none" w:sz="0" w:space="0" w:color="auto"/>
        <w:bottom w:val="none" w:sz="0" w:space="0" w:color="auto"/>
        <w:right w:val="none" w:sz="0" w:space="0" w:color="auto"/>
      </w:divBdr>
    </w:div>
    <w:div w:id="639918044">
      <w:bodyDiv w:val="1"/>
      <w:marLeft w:val="0"/>
      <w:marRight w:val="0"/>
      <w:marTop w:val="0"/>
      <w:marBottom w:val="0"/>
      <w:divBdr>
        <w:top w:val="none" w:sz="0" w:space="0" w:color="auto"/>
        <w:left w:val="none" w:sz="0" w:space="0" w:color="auto"/>
        <w:bottom w:val="none" w:sz="0" w:space="0" w:color="auto"/>
        <w:right w:val="none" w:sz="0" w:space="0" w:color="auto"/>
      </w:divBdr>
    </w:div>
    <w:div w:id="686562079">
      <w:bodyDiv w:val="1"/>
      <w:marLeft w:val="0"/>
      <w:marRight w:val="0"/>
      <w:marTop w:val="0"/>
      <w:marBottom w:val="0"/>
      <w:divBdr>
        <w:top w:val="none" w:sz="0" w:space="0" w:color="auto"/>
        <w:left w:val="none" w:sz="0" w:space="0" w:color="auto"/>
        <w:bottom w:val="none" w:sz="0" w:space="0" w:color="auto"/>
        <w:right w:val="none" w:sz="0" w:space="0" w:color="auto"/>
      </w:divBdr>
    </w:div>
    <w:div w:id="694773494">
      <w:bodyDiv w:val="1"/>
      <w:marLeft w:val="0"/>
      <w:marRight w:val="0"/>
      <w:marTop w:val="0"/>
      <w:marBottom w:val="0"/>
      <w:divBdr>
        <w:top w:val="none" w:sz="0" w:space="0" w:color="auto"/>
        <w:left w:val="none" w:sz="0" w:space="0" w:color="auto"/>
        <w:bottom w:val="none" w:sz="0" w:space="0" w:color="auto"/>
        <w:right w:val="none" w:sz="0" w:space="0" w:color="auto"/>
      </w:divBdr>
    </w:div>
    <w:div w:id="717822757">
      <w:bodyDiv w:val="1"/>
      <w:marLeft w:val="0"/>
      <w:marRight w:val="0"/>
      <w:marTop w:val="0"/>
      <w:marBottom w:val="0"/>
      <w:divBdr>
        <w:top w:val="none" w:sz="0" w:space="0" w:color="auto"/>
        <w:left w:val="none" w:sz="0" w:space="0" w:color="auto"/>
        <w:bottom w:val="none" w:sz="0" w:space="0" w:color="auto"/>
        <w:right w:val="none" w:sz="0" w:space="0" w:color="auto"/>
      </w:divBdr>
    </w:div>
    <w:div w:id="733044203">
      <w:bodyDiv w:val="1"/>
      <w:marLeft w:val="0"/>
      <w:marRight w:val="0"/>
      <w:marTop w:val="0"/>
      <w:marBottom w:val="0"/>
      <w:divBdr>
        <w:top w:val="none" w:sz="0" w:space="0" w:color="auto"/>
        <w:left w:val="none" w:sz="0" w:space="0" w:color="auto"/>
        <w:bottom w:val="none" w:sz="0" w:space="0" w:color="auto"/>
        <w:right w:val="none" w:sz="0" w:space="0" w:color="auto"/>
      </w:divBdr>
    </w:div>
    <w:div w:id="735739016">
      <w:bodyDiv w:val="1"/>
      <w:marLeft w:val="0"/>
      <w:marRight w:val="0"/>
      <w:marTop w:val="0"/>
      <w:marBottom w:val="0"/>
      <w:divBdr>
        <w:top w:val="none" w:sz="0" w:space="0" w:color="auto"/>
        <w:left w:val="none" w:sz="0" w:space="0" w:color="auto"/>
        <w:bottom w:val="none" w:sz="0" w:space="0" w:color="auto"/>
        <w:right w:val="none" w:sz="0" w:space="0" w:color="auto"/>
      </w:divBdr>
    </w:div>
    <w:div w:id="743993220">
      <w:bodyDiv w:val="1"/>
      <w:marLeft w:val="0"/>
      <w:marRight w:val="0"/>
      <w:marTop w:val="0"/>
      <w:marBottom w:val="0"/>
      <w:divBdr>
        <w:top w:val="none" w:sz="0" w:space="0" w:color="auto"/>
        <w:left w:val="none" w:sz="0" w:space="0" w:color="auto"/>
        <w:bottom w:val="none" w:sz="0" w:space="0" w:color="auto"/>
        <w:right w:val="none" w:sz="0" w:space="0" w:color="auto"/>
      </w:divBdr>
    </w:div>
    <w:div w:id="786780724">
      <w:bodyDiv w:val="1"/>
      <w:marLeft w:val="0"/>
      <w:marRight w:val="0"/>
      <w:marTop w:val="0"/>
      <w:marBottom w:val="0"/>
      <w:divBdr>
        <w:top w:val="none" w:sz="0" w:space="0" w:color="auto"/>
        <w:left w:val="none" w:sz="0" w:space="0" w:color="auto"/>
        <w:bottom w:val="none" w:sz="0" w:space="0" w:color="auto"/>
        <w:right w:val="none" w:sz="0" w:space="0" w:color="auto"/>
      </w:divBdr>
    </w:div>
    <w:div w:id="795637463">
      <w:bodyDiv w:val="1"/>
      <w:marLeft w:val="0"/>
      <w:marRight w:val="0"/>
      <w:marTop w:val="0"/>
      <w:marBottom w:val="0"/>
      <w:divBdr>
        <w:top w:val="none" w:sz="0" w:space="0" w:color="auto"/>
        <w:left w:val="none" w:sz="0" w:space="0" w:color="auto"/>
        <w:bottom w:val="none" w:sz="0" w:space="0" w:color="auto"/>
        <w:right w:val="none" w:sz="0" w:space="0" w:color="auto"/>
      </w:divBdr>
    </w:div>
    <w:div w:id="801727122">
      <w:bodyDiv w:val="1"/>
      <w:marLeft w:val="0"/>
      <w:marRight w:val="0"/>
      <w:marTop w:val="0"/>
      <w:marBottom w:val="0"/>
      <w:divBdr>
        <w:top w:val="none" w:sz="0" w:space="0" w:color="auto"/>
        <w:left w:val="none" w:sz="0" w:space="0" w:color="auto"/>
        <w:bottom w:val="none" w:sz="0" w:space="0" w:color="auto"/>
        <w:right w:val="none" w:sz="0" w:space="0" w:color="auto"/>
      </w:divBdr>
    </w:div>
    <w:div w:id="808128767">
      <w:bodyDiv w:val="1"/>
      <w:marLeft w:val="0"/>
      <w:marRight w:val="0"/>
      <w:marTop w:val="0"/>
      <w:marBottom w:val="0"/>
      <w:divBdr>
        <w:top w:val="none" w:sz="0" w:space="0" w:color="auto"/>
        <w:left w:val="none" w:sz="0" w:space="0" w:color="auto"/>
        <w:bottom w:val="none" w:sz="0" w:space="0" w:color="auto"/>
        <w:right w:val="none" w:sz="0" w:space="0" w:color="auto"/>
      </w:divBdr>
    </w:div>
    <w:div w:id="811286824">
      <w:bodyDiv w:val="1"/>
      <w:marLeft w:val="0"/>
      <w:marRight w:val="0"/>
      <w:marTop w:val="0"/>
      <w:marBottom w:val="0"/>
      <w:divBdr>
        <w:top w:val="none" w:sz="0" w:space="0" w:color="auto"/>
        <w:left w:val="none" w:sz="0" w:space="0" w:color="auto"/>
        <w:bottom w:val="none" w:sz="0" w:space="0" w:color="auto"/>
        <w:right w:val="none" w:sz="0" w:space="0" w:color="auto"/>
      </w:divBdr>
    </w:div>
    <w:div w:id="819156540">
      <w:bodyDiv w:val="1"/>
      <w:marLeft w:val="0"/>
      <w:marRight w:val="0"/>
      <w:marTop w:val="0"/>
      <w:marBottom w:val="0"/>
      <w:divBdr>
        <w:top w:val="none" w:sz="0" w:space="0" w:color="auto"/>
        <w:left w:val="none" w:sz="0" w:space="0" w:color="auto"/>
        <w:bottom w:val="none" w:sz="0" w:space="0" w:color="auto"/>
        <w:right w:val="none" w:sz="0" w:space="0" w:color="auto"/>
      </w:divBdr>
    </w:div>
    <w:div w:id="822739607">
      <w:bodyDiv w:val="1"/>
      <w:marLeft w:val="0"/>
      <w:marRight w:val="0"/>
      <w:marTop w:val="0"/>
      <w:marBottom w:val="0"/>
      <w:divBdr>
        <w:top w:val="none" w:sz="0" w:space="0" w:color="auto"/>
        <w:left w:val="none" w:sz="0" w:space="0" w:color="auto"/>
        <w:bottom w:val="none" w:sz="0" w:space="0" w:color="auto"/>
        <w:right w:val="none" w:sz="0" w:space="0" w:color="auto"/>
      </w:divBdr>
    </w:div>
    <w:div w:id="823472883">
      <w:bodyDiv w:val="1"/>
      <w:marLeft w:val="0"/>
      <w:marRight w:val="0"/>
      <w:marTop w:val="0"/>
      <w:marBottom w:val="0"/>
      <w:divBdr>
        <w:top w:val="none" w:sz="0" w:space="0" w:color="auto"/>
        <w:left w:val="none" w:sz="0" w:space="0" w:color="auto"/>
        <w:bottom w:val="none" w:sz="0" w:space="0" w:color="auto"/>
        <w:right w:val="none" w:sz="0" w:space="0" w:color="auto"/>
      </w:divBdr>
    </w:div>
    <w:div w:id="837234560">
      <w:bodyDiv w:val="1"/>
      <w:marLeft w:val="0"/>
      <w:marRight w:val="0"/>
      <w:marTop w:val="0"/>
      <w:marBottom w:val="0"/>
      <w:divBdr>
        <w:top w:val="none" w:sz="0" w:space="0" w:color="auto"/>
        <w:left w:val="none" w:sz="0" w:space="0" w:color="auto"/>
        <w:bottom w:val="none" w:sz="0" w:space="0" w:color="auto"/>
        <w:right w:val="none" w:sz="0" w:space="0" w:color="auto"/>
      </w:divBdr>
    </w:div>
    <w:div w:id="852064202">
      <w:bodyDiv w:val="1"/>
      <w:marLeft w:val="0"/>
      <w:marRight w:val="0"/>
      <w:marTop w:val="0"/>
      <w:marBottom w:val="0"/>
      <w:divBdr>
        <w:top w:val="none" w:sz="0" w:space="0" w:color="auto"/>
        <w:left w:val="none" w:sz="0" w:space="0" w:color="auto"/>
        <w:bottom w:val="none" w:sz="0" w:space="0" w:color="auto"/>
        <w:right w:val="none" w:sz="0" w:space="0" w:color="auto"/>
      </w:divBdr>
    </w:div>
    <w:div w:id="853418501">
      <w:bodyDiv w:val="1"/>
      <w:marLeft w:val="0"/>
      <w:marRight w:val="0"/>
      <w:marTop w:val="0"/>
      <w:marBottom w:val="0"/>
      <w:divBdr>
        <w:top w:val="none" w:sz="0" w:space="0" w:color="auto"/>
        <w:left w:val="none" w:sz="0" w:space="0" w:color="auto"/>
        <w:bottom w:val="none" w:sz="0" w:space="0" w:color="auto"/>
        <w:right w:val="none" w:sz="0" w:space="0" w:color="auto"/>
      </w:divBdr>
    </w:div>
    <w:div w:id="906233687">
      <w:bodyDiv w:val="1"/>
      <w:marLeft w:val="0"/>
      <w:marRight w:val="0"/>
      <w:marTop w:val="0"/>
      <w:marBottom w:val="0"/>
      <w:divBdr>
        <w:top w:val="none" w:sz="0" w:space="0" w:color="auto"/>
        <w:left w:val="none" w:sz="0" w:space="0" w:color="auto"/>
        <w:bottom w:val="none" w:sz="0" w:space="0" w:color="auto"/>
        <w:right w:val="none" w:sz="0" w:space="0" w:color="auto"/>
      </w:divBdr>
    </w:div>
    <w:div w:id="918441298">
      <w:bodyDiv w:val="1"/>
      <w:marLeft w:val="0"/>
      <w:marRight w:val="0"/>
      <w:marTop w:val="0"/>
      <w:marBottom w:val="0"/>
      <w:divBdr>
        <w:top w:val="none" w:sz="0" w:space="0" w:color="auto"/>
        <w:left w:val="none" w:sz="0" w:space="0" w:color="auto"/>
        <w:bottom w:val="none" w:sz="0" w:space="0" w:color="auto"/>
        <w:right w:val="none" w:sz="0" w:space="0" w:color="auto"/>
      </w:divBdr>
    </w:div>
    <w:div w:id="918489384">
      <w:bodyDiv w:val="1"/>
      <w:marLeft w:val="0"/>
      <w:marRight w:val="0"/>
      <w:marTop w:val="0"/>
      <w:marBottom w:val="0"/>
      <w:divBdr>
        <w:top w:val="none" w:sz="0" w:space="0" w:color="auto"/>
        <w:left w:val="none" w:sz="0" w:space="0" w:color="auto"/>
        <w:bottom w:val="none" w:sz="0" w:space="0" w:color="auto"/>
        <w:right w:val="none" w:sz="0" w:space="0" w:color="auto"/>
      </w:divBdr>
    </w:div>
    <w:div w:id="921178213">
      <w:bodyDiv w:val="1"/>
      <w:marLeft w:val="0"/>
      <w:marRight w:val="0"/>
      <w:marTop w:val="0"/>
      <w:marBottom w:val="0"/>
      <w:divBdr>
        <w:top w:val="none" w:sz="0" w:space="0" w:color="auto"/>
        <w:left w:val="none" w:sz="0" w:space="0" w:color="auto"/>
        <w:bottom w:val="none" w:sz="0" w:space="0" w:color="auto"/>
        <w:right w:val="none" w:sz="0" w:space="0" w:color="auto"/>
      </w:divBdr>
    </w:div>
    <w:div w:id="931204860">
      <w:bodyDiv w:val="1"/>
      <w:marLeft w:val="0"/>
      <w:marRight w:val="0"/>
      <w:marTop w:val="0"/>
      <w:marBottom w:val="0"/>
      <w:divBdr>
        <w:top w:val="none" w:sz="0" w:space="0" w:color="auto"/>
        <w:left w:val="none" w:sz="0" w:space="0" w:color="auto"/>
        <w:bottom w:val="none" w:sz="0" w:space="0" w:color="auto"/>
        <w:right w:val="none" w:sz="0" w:space="0" w:color="auto"/>
      </w:divBdr>
    </w:div>
    <w:div w:id="933512443">
      <w:bodyDiv w:val="1"/>
      <w:marLeft w:val="0"/>
      <w:marRight w:val="0"/>
      <w:marTop w:val="0"/>
      <w:marBottom w:val="0"/>
      <w:divBdr>
        <w:top w:val="none" w:sz="0" w:space="0" w:color="auto"/>
        <w:left w:val="none" w:sz="0" w:space="0" w:color="auto"/>
        <w:bottom w:val="none" w:sz="0" w:space="0" w:color="auto"/>
        <w:right w:val="none" w:sz="0" w:space="0" w:color="auto"/>
      </w:divBdr>
    </w:div>
    <w:div w:id="940722671">
      <w:bodyDiv w:val="1"/>
      <w:marLeft w:val="0"/>
      <w:marRight w:val="0"/>
      <w:marTop w:val="0"/>
      <w:marBottom w:val="0"/>
      <w:divBdr>
        <w:top w:val="none" w:sz="0" w:space="0" w:color="auto"/>
        <w:left w:val="none" w:sz="0" w:space="0" w:color="auto"/>
        <w:bottom w:val="none" w:sz="0" w:space="0" w:color="auto"/>
        <w:right w:val="none" w:sz="0" w:space="0" w:color="auto"/>
      </w:divBdr>
    </w:div>
    <w:div w:id="943073131">
      <w:bodyDiv w:val="1"/>
      <w:marLeft w:val="0"/>
      <w:marRight w:val="0"/>
      <w:marTop w:val="0"/>
      <w:marBottom w:val="0"/>
      <w:divBdr>
        <w:top w:val="none" w:sz="0" w:space="0" w:color="auto"/>
        <w:left w:val="none" w:sz="0" w:space="0" w:color="auto"/>
        <w:bottom w:val="none" w:sz="0" w:space="0" w:color="auto"/>
        <w:right w:val="none" w:sz="0" w:space="0" w:color="auto"/>
      </w:divBdr>
    </w:div>
    <w:div w:id="946083602">
      <w:bodyDiv w:val="1"/>
      <w:marLeft w:val="0"/>
      <w:marRight w:val="0"/>
      <w:marTop w:val="0"/>
      <w:marBottom w:val="0"/>
      <w:divBdr>
        <w:top w:val="none" w:sz="0" w:space="0" w:color="auto"/>
        <w:left w:val="none" w:sz="0" w:space="0" w:color="auto"/>
        <w:bottom w:val="none" w:sz="0" w:space="0" w:color="auto"/>
        <w:right w:val="none" w:sz="0" w:space="0" w:color="auto"/>
      </w:divBdr>
    </w:div>
    <w:div w:id="978729280">
      <w:bodyDiv w:val="1"/>
      <w:marLeft w:val="0"/>
      <w:marRight w:val="0"/>
      <w:marTop w:val="0"/>
      <w:marBottom w:val="0"/>
      <w:divBdr>
        <w:top w:val="none" w:sz="0" w:space="0" w:color="auto"/>
        <w:left w:val="none" w:sz="0" w:space="0" w:color="auto"/>
        <w:bottom w:val="none" w:sz="0" w:space="0" w:color="auto"/>
        <w:right w:val="none" w:sz="0" w:space="0" w:color="auto"/>
      </w:divBdr>
    </w:div>
    <w:div w:id="991711327">
      <w:bodyDiv w:val="1"/>
      <w:marLeft w:val="0"/>
      <w:marRight w:val="0"/>
      <w:marTop w:val="0"/>
      <w:marBottom w:val="0"/>
      <w:divBdr>
        <w:top w:val="none" w:sz="0" w:space="0" w:color="auto"/>
        <w:left w:val="none" w:sz="0" w:space="0" w:color="auto"/>
        <w:bottom w:val="none" w:sz="0" w:space="0" w:color="auto"/>
        <w:right w:val="none" w:sz="0" w:space="0" w:color="auto"/>
      </w:divBdr>
    </w:div>
    <w:div w:id="992871140">
      <w:bodyDiv w:val="1"/>
      <w:marLeft w:val="0"/>
      <w:marRight w:val="0"/>
      <w:marTop w:val="0"/>
      <w:marBottom w:val="0"/>
      <w:divBdr>
        <w:top w:val="none" w:sz="0" w:space="0" w:color="auto"/>
        <w:left w:val="none" w:sz="0" w:space="0" w:color="auto"/>
        <w:bottom w:val="none" w:sz="0" w:space="0" w:color="auto"/>
        <w:right w:val="none" w:sz="0" w:space="0" w:color="auto"/>
      </w:divBdr>
    </w:div>
    <w:div w:id="1026057036">
      <w:bodyDiv w:val="1"/>
      <w:marLeft w:val="0"/>
      <w:marRight w:val="0"/>
      <w:marTop w:val="0"/>
      <w:marBottom w:val="0"/>
      <w:divBdr>
        <w:top w:val="none" w:sz="0" w:space="0" w:color="auto"/>
        <w:left w:val="none" w:sz="0" w:space="0" w:color="auto"/>
        <w:bottom w:val="none" w:sz="0" w:space="0" w:color="auto"/>
        <w:right w:val="none" w:sz="0" w:space="0" w:color="auto"/>
      </w:divBdr>
    </w:div>
    <w:div w:id="1040206269">
      <w:bodyDiv w:val="1"/>
      <w:marLeft w:val="0"/>
      <w:marRight w:val="0"/>
      <w:marTop w:val="0"/>
      <w:marBottom w:val="0"/>
      <w:divBdr>
        <w:top w:val="none" w:sz="0" w:space="0" w:color="auto"/>
        <w:left w:val="none" w:sz="0" w:space="0" w:color="auto"/>
        <w:bottom w:val="none" w:sz="0" w:space="0" w:color="auto"/>
        <w:right w:val="none" w:sz="0" w:space="0" w:color="auto"/>
      </w:divBdr>
    </w:div>
    <w:div w:id="1048145462">
      <w:bodyDiv w:val="1"/>
      <w:marLeft w:val="0"/>
      <w:marRight w:val="0"/>
      <w:marTop w:val="0"/>
      <w:marBottom w:val="0"/>
      <w:divBdr>
        <w:top w:val="none" w:sz="0" w:space="0" w:color="auto"/>
        <w:left w:val="none" w:sz="0" w:space="0" w:color="auto"/>
        <w:bottom w:val="none" w:sz="0" w:space="0" w:color="auto"/>
        <w:right w:val="none" w:sz="0" w:space="0" w:color="auto"/>
      </w:divBdr>
    </w:div>
    <w:div w:id="1057977288">
      <w:bodyDiv w:val="1"/>
      <w:marLeft w:val="0"/>
      <w:marRight w:val="0"/>
      <w:marTop w:val="0"/>
      <w:marBottom w:val="0"/>
      <w:divBdr>
        <w:top w:val="none" w:sz="0" w:space="0" w:color="auto"/>
        <w:left w:val="none" w:sz="0" w:space="0" w:color="auto"/>
        <w:bottom w:val="none" w:sz="0" w:space="0" w:color="auto"/>
        <w:right w:val="none" w:sz="0" w:space="0" w:color="auto"/>
      </w:divBdr>
    </w:div>
    <w:div w:id="1063793743">
      <w:bodyDiv w:val="1"/>
      <w:marLeft w:val="0"/>
      <w:marRight w:val="0"/>
      <w:marTop w:val="0"/>
      <w:marBottom w:val="0"/>
      <w:divBdr>
        <w:top w:val="none" w:sz="0" w:space="0" w:color="auto"/>
        <w:left w:val="none" w:sz="0" w:space="0" w:color="auto"/>
        <w:bottom w:val="none" w:sz="0" w:space="0" w:color="auto"/>
        <w:right w:val="none" w:sz="0" w:space="0" w:color="auto"/>
      </w:divBdr>
    </w:div>
    <w:div w:id="1078743741">
      <w:bodyDiv w:val="1"/>
      <w:marLeft w:val="0"/>
      <w:marRight w:val="0"/>
      <w:marTop w:val="0"/>
      <w:marBottom w:val="0"/>
      <w:divBdr>
        <w:top w:val="none" w:sz="0" w:space="0" w:color="auto"/>
        <w:left w:val="none" w:sz="0" w:space="0" w:color="auto"/>
        <w:bottom w:val="none" w:sz="0" w:space="0" w:color="auto"/>
        <w:right w:val="none" w:sz="0" w:space="0" w:color="auto"/>
      </w:divBdr>
    </w:div>
    <w:div w:id="1081872289">
      <w:bodyDiv w:val="1"/>
      <w:marLeft w:val="0"/>
      <w:marRight w:val="0"/>
      <w:marTop w:val="0"/>
      <w:marBottom w:val="0"/>
      <w:divBdr>
        <w:top w:val="none" w:sz="0" w:space="0" w:color="auto"/>
        <w:left w:val="none" w:sz="0" w:space="0" w:color="auto"/>
        <w:bottom w:val="none" w:sz="0" w:space="0" w:color="auto"/>
        <w:right w:val="none" w:sz="0" w:space="0" w:color="auto"/>
      </w:divBdr>
    </w:div>
    <w:div w:id="1087001316">
      <w:bodyDiv w:val="1"/>
      <w:marLeft w:val="0"/>
      <w:marRight w:val="0"/>
      <w:marTop w:val="0"/>
      <w:marBottom w:val="0"/>
      <w:divBdr>
        <w:top w:val="none" w:sz="0" w:space="0" w:color="auto"/>
        <w:left w:val="none" w:sz="0" w:space="0" w:color="auto"/>
        <w:bottom w:val="none" w:sz="0" w:space="0" w:color="auto"/>
        <w:right w:val="none" w:sz="0" w:space="0" w:color="auto"/>
      </w:divBdr>
    </w:div>
    <w:div w:id="1098208434">
      <w:bodyDiv w:val="1"/>
      <w:marLeft w:val="0"/>
      <w:marRight w:val="0"/>
      <w:marTop w:val="0"/>
      <w:marBottom w:val="0"/>
      <w:divBdr>
        <w:top w:val="none" w:sz="0" w:space="0" w:color="auto"/>
        <w:left w:val="none" w:sz="0" w:space="0" w:color="auto"/>
        <w:bottom w:val="none" w:sz="0" w:space="0" w:color="auto"/>
        <w:right w:val="none" w:sz="0" w:space="0" w:color="auto"/>
      </w:divBdr>
    </w:div>
    <w:div w:id="1112744610">
      <w:bodyDiv w:val="1"/>
      <w:marLeft w:val="0"/>
      <w:marRight w:val="0"/>
      <w:marTop w:val="0"/>
      <w:marBottom w:val="0"/>
      <w:divBdr>
        <w:top w:val="none" w:sz="0" w:space="0" w:color="auto"/>
        <w:left w:val="none" w:sz="0" w:space="0" w:color="auto"/>
        <w:bottom w:val="none" w:sz="0" w:space="0" w:color="auto"/>
        <w:right w:val="none" w:sz="0" w:space="0" w:color="auto"/>
      </w:divBdr>
    </w:div>
    <w:div w:id="1138187775">
      <w:bodyDiv w:val="1"/>
      <w:marLeft w:val="0"/>
      <w:marRight w:val="0"/>
      <w:marTop w:val="0"/>
      <w:marBottom w:val="0"/>
      <w:divBdr>
        <w:top w:val="none" w:sz="0" w:space="0" w:color="auto"/>
        <w:left w:val="none" w:sz="0" w:space="0" w:color="auto"/>
        <w:bottom w:val="none" w:sz="0" w:space="0" w:color="auto"/>
        <w:right w:val="none" w:sz="0" w:space="0" w:color="auto"/>
      </w:divBdr>
    </w:div>
    <w:div w:id="1149977706">
      <w:bodyDiv w:val="1"/>
      <w:marLeft w:val="0"/>
      <w:marRight w:val="0"/>
      <w:marTop w:val="0"/>
      <w:marBottom w:val="0"/>
      <w:divBdr>
        <w:top w:val="none" w:sz="0" w:space="0" w:color="auto"/>
        <w:left w:val="none" w:sz="0" w:space="0" w:color="auto"/>
        <w:bottom w:val="none" w:sz="0" w:space="0" w:color="auto"/>
        <w:right w:val="none" w:sz="0" w:space="0" w:color="auto"/>
      </w:divBdr>
    </w:div>
    <w:div w:id="1162769580">
      <w:bodyDiv w:val="1"/>
      <w:marLeft w:val="0"/>
      <w:marRight w:val="0"/>
      <w:marTop w:val="0"/>
      <w:marBottom w:val="0"/>
      <w:divBdr>
        <w:top w:val="none" w:sz="0" w:space="0" w:color="auto"/>
        <w:left w:val="none" w:sz="0" w:space="0" w:color="auto"/>
        <w:bottom w:val="none" w:sz="0" w:space="0" w:color="auto"/>
        <w:right w:val="none" w:sz="0" w:space="0" w:color="auto"/>
      </w:divBdr>
    </w:div>
    <w:div w:id="1178814738">
      <w:bodyDiv w:val="1"/>
      <w:marLeft w:val="0"/>
      <w:marRight w:val="0"/>
      <w:marTop w:val="0"/>
      <w:marBottom w:val="0"/>
      <w:divBdr>
        <w:top w:val="none" w:sz="0" w:space="0" w:color="auto"/>
        <w:left w:val="none" w:sz="0" w:space="0" w:color="auto"/>
        <w:bottom w:val="none" w:sz="0" w:space="0" w:color="auto"/>
        <w:right w:val="none" w:sz="0" w:space="0" w:color="auto"/>
      </w:divBdr>
    </w:div>
    <w:div w:id="1183546489">
      <w:bodyDiv w:val="1"/>
      <w:marLeft w:val="0"/>
      <w:marRight w:val="0"/>
      <w:marTop w:val="0"/>
      <w:marBottom w:val="0"/>
      <w:divBdr>
        <w:top w:val="none" w:sz="0" w:space="0" w:color="auto"/>
        <w:left w:val="none" w:sz="0" w:space="0" w:color="auto"/>
        <w:bottom w:val="none" w:sz="0" w:space="0" w:color="auto"/>
        <w:right w:val="none" w:sz="0" w:space="0" w:color="auto"/>
      </w:divBdr>
    </w:div>
    <w:div w:id="1227304996">
      <w:bodyDiv w:val="1"/>
      <w:marLeft w:val="0"/>
      <w:marRight w:val="0"/>
      <w:marTop w:val="0"/>
      <w:marBottom w:val="0"/>
      <w:divBdr>
        <w:top w:val="none" w:sz="0" w:space="0" w:color="auto"/>
        <w:left w:val="none" w:sz="0" w:space="0" w:color="auto"/>
        <w:bottom w:val="none" w:sz="0" w:space="0" w:color="auto"/>
        <w:right w:val="none" w:sz="0" w:space="0" w:color="auto"/>
      </w:divBdr>
    </w:div>
    <w:div w:id="1231697278">
      <w:bodyDiv w:val="1"/>
      <w:marLeft w:val="0"/>
      <w:marRight w:val="0"/>
      <w:marTop w:val="0"/>
      <w:marBottom w:val="0"/>
      <w:divBdr>
        <w:top w:val="none" w:sz="0" w:space="0" w:color="auto"/>
        <w:left w:val="none" w:sz="0" w:space="0" w:color="auto"/>
        <w:bottom w:val="none" w:sz="0" w:space="0" w:color="auto"/>
        <w:right w:val="none" w:sz="0" w:space="0" w:color="auto"/>
      </w:divBdr>
    </w:div>
    <w:div w:id="1232539870">
      <w:bodyDiv w:val="1"/>
      <w:marLeft w:val="0"/>
      <w:marRight w:val="0"/>
      <w:marTop w:val="0"/>
      <w:marBottom w:val="0"/>
      <w:divBdr>
        <w:top w:val="none" w:sz="0" w:space="0" w:color="auto"/>
        <w:left w:val="none" w:sz="0" w:space="0" w:color="auto"/>
        <w:bottom w:val="none" w:sz="0" w:space="0" w:color="auto"/>
        <w:right w:val="none" w:sz="0" w:space="0" w:color="auto"/>
      </w:divBdr>
    </w:div>
    <w:div w:id="1244024072">
      <w:bodyDiv w:val="1"/>
      <w:marLeft w:val="0"/>
      <w:marRight w:val="0"/>
      <w:marTop w:val="0"/>
      <w:marBottom w:val="0"/>
      <w:divBdr>
        <w:top w:val="none" w:sz="0" w:space="0" w:color="auto"/>
        <w:left w:val="none" w:sz="0" w:space="0" w:color="auto"/>
        <w:bottom w:val="none" w:sz="0" w:space="0" w:color="auto"/>
        <w:right w:val="none" w:sz="0" w:space="0" w:color="auto"/>
      </w:divBdr>
    </w:div>
    <w:div w:id="1259561695">
      <w:bodyDiv w:val="1"/>
      <w:marLeft w:val="0"/>
      <w:marRight w:val="0"/>
      <w:marTop w:val="0"/>
      <w:marBottom w:val="0"/>
      <w:divBdr>
        <w:top w:val="none" w:sz="0" w:space="0" w:color="auto"/>
        <w:left w:val="none" w:sz="0" w:space="0" w:color="auto"/>
        <w:bottom w:val="none" w:sz="0" w:space="0" w:color="auto"/>
        <w:right w:val="none" w:sz="0" w:space="0" w:color="auto"/>
      </w:divBdr>
    </w:div>
    <w:div w:id="1271818398">
      <w:bodyDiv w:val="1"/>
      <w:marLeft w:val="0"/>
      <w:marRight w:val="0"/>
      <w:marTop w:val="0"/>
      <w:marBottom w:val="0"/>
      <w:divBdr>
        <w:top w:val="none" w:sz="0" w:space="0" w:color="auto"/>
        <w:left w:val="none" w:sz="0" w:space="0" w:color="auto"/>
        <w:bottom w:val="none" w:sz="0" w:space="0" w:color="auto"/>
        <w:right w:val="none" w:sz="0" w:space="0" w:color="auto"/>
      </w:divBdr>
    </w:div>
    <w:div w:id="1276520977">
      <w:bodyDiv w:val="1"/>
      <w:marLeft w:val="0"/>
      <w:marRight w:val="0"/>
      <w:marTop w:val="0"/>
      <w:marBottom w:val="0"/>
      <w:divBdr>
        <w:top w:val="none" w:sz="0" w:space="0" w:color="auto"/>
        <w:left w:val="none" w:sz="0" w:space="0" w:color="auto"/>
        <w:bottom w:val="none" w:sz="0" w:space="0" w:color="auto"/>
        <w:right w:val="none" w:sz="0" w:space="0" w:color="auto"/>
      </w:divBdr>
    </w:div>
    <w:div w:id="1294169792">
      <w:bodyDiv w:val="1"/>
      <w:marLeft w:val="0"/>
      <w:marRight w:val="0"/>
      <w:marTop w:val="0"/>
      <w:marBottom w:val="0"/>
      <w:divBdr>
        <w:top w:val="none" w:sz="0" w:space="0" w:color="auto"/>
        <w:left w:val="none" w:sz="0" w:space="0" w:color="auto"/>
        <w:bottom w:val="none" w:sz="0" w:space="0" w:color="auto"/>
        <w:right w:val="none" w:sz="0" w:space="0" w:color="auto"/>
      </w:divBdr>
    </w:div>
    <w:div w:id="1296983311">
      <w:bodyDiv w:val="1"/>
      <w:marLeft w:val="0"/>
      <w:marRight w:val="0"/>
      <w:marTop w:val="0"/>
      <w:marBottom w:val="0"/>
      <w:divBdr>
        <w:top w:val="none" w:sz="0" w:space="0" w:color="auto"/>
        <w:left w:val="none" w:sz="0" w:space="0" w:color="auto"/>
        <w:bottom w:val="none" w:sz="0" w:space="0" w:color="auto"/>
        <w:right w:val="none" w:sz="0" w:space="0" w:color="auto"/>
      </w:divBdr>
    </w:div>
    <w:div w:id="1301423671">
      <w:bodyDiv w:val="1"/>
      <w:marLeft w:val="0"/>
      <w:marRight w:val="0"/>
      <w:marTop w:val="0"/>
      <w:marBottom w:val="0"/>
      <w:divBdr>
        <w:top w:val="none" w:sz="0" w:space="0" w:color="auto"/>
        <w:left w:val="none" w:sz="0" w:space="0" w:color="auto"/>
        <w:bottom w:val="none" w:sz="0" w:space="0" w:color="auto"/>
        <w:right w:val="none" w:sz="0" w:space="0" w:color="auto"/>
      </w:divBdr>
    </w:div>
    <w:div w:id="1351494737">
      <w:bodyDiv w:val="1"/>
      <w:marLeft w:val="0"/>
      <w:marRight w:val="0"/>
      <w:marTop w:val="0"/>
      <w:marBottom w:val="0"/>
      <w:divBdr>
        <w:top w:val="none" w:sz="0" w:space="0" w:color="auto"/>
        <w:left w:val="none" w:sz="0" w:space="0" w:color="auto"/>
        <w:bottom w:val="none" w:sz="0" w:space="0" w:color="auto"/>
        <w:right w:val="none" w:sz="0" w:space="0" w:color="auto"/>
      </w:divBdr>
    </w:div>
    <w:div w:id="1352147812">
      <w:bodyDiv w:val="1"/>
      <w:marLeft w:val="0"/>
      <w:marRight w:val="0"/>
      <w:marTop w:val="0"/>
      <w:marBottom w:val="0"/>
      <w:divBdr>
        <w:top w:val="none" w:sz="0" w:space="0" w:color="auto"/>
        <w:left w:val="none" w:sz="0" w:space="0" w:color="auto"/>
        <w:bottom w:val="none" w:sz="0" w:space="0" w:color="auto"/>
        <w:right w:val="none" w:sz="0" w:space="0" w:color="auto"/>
      </w:divBdr>
    </w:div>
    <w:div w:id="1355880434">
      <w:bodyDiv w:val="1"/>
      <w:marLeft w:val="0"/>
      <w:marRight w:val="0"/>
      <w:marTop w:val="0"/>
      <w:marBottom w:val="0"/>
      <w:divBdr>
        <w:top w:val="none" w:sz="0" w:space="0" w:color="auto"/>
        <w:left w:val="none" w:sz="0" w:space="0" w:color="auto"/>
        <w:bottom w:val="none" w:sz="0" w:space="0" w:color="auto"/>
        <w:right w:val="none" w:sz="0" w:space="0" w:color="auto"/>
      </w:divBdr>
    </w:div>
    <w:div w:id="1379207246">
      <w:bodyDiv w:val="1"/>
      <w:marLeft w:val="0"/>
      <w:marRight w:val="0"/>
      <w:marTop w:val="0"/>
      <w:marBottom w:val="0"/>
      <w:divBdr>
        <w:top w:val="none" w:sz="0" w:space="0" w:color="auto"/>
        <w:left w:val="none" w:sz="0" w:space="0" w:color="auto"/>
        <w:bottom w:val="none" w:sz="0" w:space="0" w:color="auto"/>
        <w:right w:val="none" w:sz="0" w:space="0" w:color="auto"/>
      </w:divBdr>
    </w:div>
    <w:div w:id="1387216143">
      <w:bodyDiv w:val="1"/>
      <w:marLeft w:val="0"/>
      <w:marRight w:val="0"/>
      <w:marTop w:val="0"/>
      <w:marBottom w:val="0"/>
      <w:divBdr>
        <w:top w:val="none" w:sz="0" w:space="0" w:color="auto"/>
        <w:left w:val="none" w:sz="0" w:space="0" w:color="auto"/>
        <w:bottom w:val="none" w:sz="0" w:space="0" w:color="auto"/>
        <w:right w:val="none" w:sz="0" w:space="0" w:color="auto"/>
      </w:divBdr>
    </w:div>
    <w:div w:id="1391883732">
      <w:bodyDiv w:val="1"/>
      <w:marLeft w:val="0"/>
      <w:marRight w:val="0"/>
      <w:marTop w:val="0"/>
      <w:marBottom w:val="0"/>
      <w:divBdr>
        <w:top w:val="none" w:sz="0" w:space="0" w:color="auto"/>
        <w:left w:val="none" w:sz="0" w:space="0" w:color="auto"/>
        <w:bottom w:val="none" w:sz="0" w:space="0" w:color="auto"/>
        <w:right w:val="none" w:sz="0" w:space="0" w:color="auto"/>
      </w:divBdr>
    </w:div>
    <w:div w:id="1392118816">
      <w:bodyDiv w:val="1"/>
      <w:marLeft w:val="0"/>
      <w:marRight w:val="0"/>
      <w:marTop w:val="0"/>
      <w:marBottom w:val="0"/>
      <w:divBdr>
        <w:top w:val="none" w:sz="0" w:space="0" w:color="auto"/>
        <w:left w:val="none" w:sz="0" w:space="0" w:color="auto"/>
        <w:bottom w:val="none" w:sz="0" w:space="0" w:color="auto"/>
        <w:right w:val="none" w:sz="0" w:space="0" w:color="auto"/>
      </w:divBdr>
    </w:div>
    <w:div w:id="1399862216">
      <w:bodyDiv w:val="1"/>
      <w:marLeft w:val="0"/>
      <w:marRight w:val="0"/>
      <w:marTop w:val="0"/>
      <w:marBottom w:val="0"/>
      <w:divBdr>
        <w:top w:val="none" w:sz="0" w:space="0" w:color="auto"/>
        <w:left w:val="none" w:sz="0" w:space="0" w:color="auto"/>
        <w:bottom w:val="none" w:sz="0" w:space="0" w:color="auto"/>
        <w:right w:val="none" w:sz="0" w:space="0" w:color="auto"/>
      </w:divBdr>
    </w:div>
    <w:div w:id="1415013355">
      <w:bodyDiv w:val="1"/>
      <w:marLeft w:val="0"/>
      <w:marRight w:val="0"/>
      <w:marTop w:val="0"/>
      <w:marBottom w:val="0"/>
      <w:divBdr>
        <w:top w:val="none" w:sz="0" w:space="0" w:color="auto"/>
        <w:left w:val="none" w:sz="0" w:space="0" w:color="auto"/>
        <w:bottom w:val="none" w:sz="0" w:space="0" w:color="auto"/>
        <w:right w:val="none" w:sz="0" w:space="0" w:color="auto"/>
      </w:divBdr>
    </w:div>
    <w:div w:id="1416972787">
      <w:bodyDiv w:val="1"/>
      <w:marLeft w:val="0"/>
      <w:marRight w:val="0"/>
      <w:marTop w:val="0"/>
      <w:marBottom w:val="0"/>
      <w:divBdr>
        <w:top w:val="none" w:sz="0" w:space="0" w:color="auto"/>
        <w:left w:val="none" w:sz="0" w:space="0" w:color="auto"/>
        <w:bottom w:val="none" w:sz="0" w:space="0" w:color="auto"/>
        <w:right w:val="none" w:sz="0" w:space="0" w:color="auto"/>
      </w:divBdr>
    </w:div>
    <w:div w:id="1434670658">
      <w:bodyDiv w:val="1"/>
      <w:marLeft w:val="0"/>
      <w:marRight w:val="0"/>
      <w:marTop w:val="0"/>
      <w:marBottom w:val="0"/>
      <w:divBdr>
        <w:top w:val="none" w:sz="0" w:space="0" w:color="auto"/>
        <w:left w:val="none" w:sz="0" w:space="0" w:color="auto"/>
        <w:bottom w:val="none" w:sz="0" w:space="0" w:color="auto"/>
        <w:right w:val="none" w:sz="0" w:space="0" w:color="auto"/>
      </w:divBdr>
    </w:div>
    <w:div w:id="1437022418">
      <w:bodyDiv w:val="1"/>
      <w:marLeft w:val="0"/>
      <w:marRight w:val="0"/>
      <w:marTop w:val="0"/>
      <w:marBottom w:val="0"/>
      <w:divBdr>
        <w:top w:val="none" w:sz="0" w:space="0" w:color="auto"/>
        <w:left w:val="none" w:sz="0" w:space="0" w:color="auto"/>
        <w:bottom w:val="none" w:sz="0" w:space="0" w:color="auto"/>
        <w:right w:val="none" w:sz="0" w:space="0" w:color="auto"/>
      </w:divBdr>
    </w:div>
    <w:div w:id="1442147723">
      <w:bodyDiv w:val="1"/>
      <w:marLeft w:val="0"/>
      <w:marRight w:val="0"/>
      <w:marTop w:val="0"/>
      <w:marBottom w:val="0"/>
      <w:divBdr>
        <w:top w:val="none" w:sz="0" w:space="0" w:color="auto"/>
        <w:left w:val="none" w:sz="0" w:space="0" w:color="auto"/>
        <w:bottom w:val="none" w:sz="0" w:space="0" w:color="auto"/>
        <w:right w:val="none" w:sz="0" w:space="0" w:color="auto"/>
      </w:divBdr>
    </w:div>
    <w:div w:id="1442609320">
      <w:bodyDiv w:val="1"/>
      <w:marLeft w:val="0"/>
      <w:marRight w:val="0"/>
      <w:marTop w:val="0"/>
      <w:marBottom w:val="0"/>
      <w:divBdr>
        <w:top w:val="none" w:sz="0" w:space="0" w:color="auto"/>
        <w:left w:val="none" w:sz="0" w:space="0" w:color="auto"/>
        <w:bottom w:val="none" w:sz="0" w:space="0" w:color="auto"/>
        <w:right w:val="none" w:sz="0" w:space="0" w:color="auto"/>
      </w:divBdr>
    </w:div>
    <w:div w:id="1448697452">
      <w:bodyDiv w:val="1"/>
      <w:marLeft w:val="0"/>
      <w:marRight w:val="0"/>
      <w:marTop w:val="0"/>
      <w:marBottom w:val="0"/>
      <w:divBdr>
        <w:top w:val="none" w:sz="0" w:space="0" w:color="auto"/>
        <w:left w:val="none" w:sz="0" w:space="0" w:color="auto"/>
        <w:bottom w:val="none" w:sz="0" w:space="0" w:color="auto"/>
        <w:right w:val="none" w:sz="0" w:space="0" w:color="auto"/>
      </w:divBdr>
    </w:div>
    <w:div w:id="1453591636">
      <w:bodyDiv w:val="1"/>
      <w:marLeft w:val="0"/>
      <w:marRight w:val="0"/>
      <w:marTop w:val="0"/>
      <w:marBottom w:val="0"/>
      <w:divBdr>
        <w:top w:val="none" w:sz="0" w:space="0" w:color="auto"/>
        <w:left w:val="none" w:sz="0" w:space="0" w:color="auto"/>
        <w:bottom w:val="none" w:sz="0" w:space="0" w:color="auto"/>
        <w:right w:val="none" w:sz="0" w:space="0" w:color="auto"/>
      </w:divBdr>
    </w:div>
    <w:div w:id="1458765983">
      <w:bodyDiv w:val="1"/>
      <w:marLeft w:val="0"/>
      <w:marRight w:val="0"/>
      <w:marTop w:val="0"/>
      <w:marBottom w:val="0"/>
      <w:divBdr>
        <w:top w:val="none" w:sz="0" w:space="0" w:color="auto"/>
        <w:left w:val="none" w:sz="0" w:space="0" w:color="auto"/>
        <w:bottom w:val="none" w:sz="0" w:space="0" w:color="auto"/>
        <w:right w:val="none" w:sz="0" w:space="0" w:color="auto"/>
      </w:divBdr>
    </w:div>
    <w:div w:id="1462721678">
      <w:bodyDiv w:val="1"/>
      <w:marLeft w:val="0"/>
      <w:marRight w:val="0"/>
      <w:marTop w:val="0"/>
      <w:marBottom w:val="0"/>
      <w:divBdr>
        <w:top w:val="none" w:sz="0" w:space="0" w:color="auto"/>
        <w:left w:val="none" w:sz="0" w:space="0" w:color="auto"/>
        <w:bottom w:val="none" w:sz="0" w:space="0" w:color="auto"/>
        <w:right w:val="none" w:sz="0" w:space="0" w:color="auto"/>
      </w:divBdr>
    </w:div>
    <w:div w:id="1464154797">
      <w:bodyDiv w:val="1"/>
      <w:marLeft w:val="0"/>
      <w:marRight w:val="0"/>
      <w:marTop w:val="0"/>
      <w:marBottom w:val="0"/>
      <w:divBdr>
        <w:top w:val="none" w:sz="0" w:space="0" w:color="auto"/>
        <w:left w:val="none" w:sz="0" w:space="0" w:color="auto"/>
        <w:bottom w:val="none" w:sz="0" w:space="0" w:color="auto"/>
        <w:right w:val="none" w:sz="0" w:space="0" w:color="auto"/>
      </w:divBdr>
    </w:div>
    <w:div w:id="1485662082">
      <w:bodyDiv w:val="1"/>
      <w:marLeft w:val="0"/>
      <w:marRight w:val="0"/>
      <w:marTop w:val="0"/>
      <w:marBottom w:val="0"/>
      <w:divBdr>
        <w:top w:val="none" w:sz="0" w:space="0" w:color="auto"/>
        <w:left w:val="none" w:sz="0" w:space="0" w:color="auto"/>
        <w:bottom w:val="none" w:sz="0" w:space="0" w:color="auto"/>
        <w:right w:val="none" w:sz="0" w:space="0" w:color="auto"/>
      </w:divBdr>
    </w:div>
    <w:div w:id="1487160993">
      <w:bodyDiv w:val="1"/>
      <w:marLeft w:val="0"/>
      <w:marRight w:val="0"/>
      <w:marTop w:val="0"/>
      <w:marBottom w:val="0"/>
      <w:divBdr>
        <w:top w:val="none" w:sz="0" w:space="0" w:color="auto"/>
        <w:left w:val="none" w:sz="0" w:space="0" w:color="auto"/>
        <w:bottom w:val="none" w:sz="0" w:space="0" w:color="auto"/>
        <w:right w:val="none" w:sz="0" w:space="0" w:color="auto"/>
      </w:divBdr>
    </w:div>
    <w:div w:id="1495728141">
      <w:bodyDiv w:val="1"/>
      <w:marLeft w:val="0"/>
      <w:marRight w:val="0"/>
      <w:marTop w:val="0"/>
      <w:marBottom w:val="0"/>
      <w:divBdr>
        <w:top w:val="none" w:sz="0" w:space="0" w:color="auto"/>
        <w:left w:val="none" w:sz="0" w:space="0" w:color="auto"/>
        <w:bottom w:val="none" w:sz="0" w:space="0" w:color="auto"/>
        <w:right w:val="none" w:sz="0" w:space="0" w:color="auto"/>
      </w:divBdr>
    </w:div>
    <w:div w:id="1526212740">
      <w:bodyDiv w:val="1"/>
      <w:marLeft w:val="0"/>
      <w:marRight w:val="0"/>
      <w:marTop w:val="0"/>
      <w:marBottom w:val="0"/>
      <w:divBdr>
        <w:top w:val="none" w:sz="0" w:space="0" w:color="auto"/>
        <w:left w:val="none" w:sz="0" w:space="0" w:color="auto"/>
        <w:bottom w:val="none" w:sz="0" w:space="0" w:color="auto"/>
        <w:right w:val="none" w:sz="0" w:space="0" w:color="auto"/>
      </w:divBdr>
    </w:div>
    <w:div w:id="1539732178">
      <w:bodyDiv w:val="1"/>
      <w:marLeft w:val="0"/>
      <w:marRight w:val="0"/>
      <w:marTop w:val="0"/>
      <w:marBottom w:val="0"/>
      <w:divBdr>
        <w:top w:val="none" w:sz="0" w:space="0" w:color="auto"/>
        <w:left w:val="none" w:sz="0" w:space="0" w:color="auto"/>
        <w:bottom w:val="none" w:sz="0" w:space="0" w:color="auto"/>
        <w:right w:val="none" w:sz="0" w:space="0" w:color="auto"/>
      </w:divBdr>
    </w:div>
    <w:div w:id="1540625924">
      <w:bodyDiv w:val="1"/>
      <w:marLeft w:val="0"/>
      <w:marRight w:val="0"/>
      <w:marTop w:val="0"/>
      <w:marBottom w:val="0"/>
      <w:divBdr>
        <w:top w:val="none" w:sz="0" w:space="0" w:color="auto"/>
        <w:left w:val="none" w:sz="0" w:space="0" w:color="auto"/>
        <w:bottom w:val="none" w:sz="0" w:space="0" w:color="auto"/>
        <w:right w:val="none" w:sz="0" w:space="0" w:color="auto"/>
      </w:divBdr>
    </w:div>
    <w:div w:id="1541748368">
      <w:bodyDiv w:val="1"/>
      <w:marLeft w:val="0"/>
      <w:marRight w:val="0"/>
      <w:marTop w:val="0"/>
      <w:marBottom w:val="0"/>
      <w:divBdr>
        <w:top w:val="none" w:sz="0" w:space="0" w:color="auto"/>
        <w:left w:val="none" w:sz="0" w:space="0" w:color="auto"/>
        <w:bottom w:val="none" w:sz="0" w:space="0" w:color="auto"/>
        <w:right w:val="none" w:sz="0" w:space="0" w:color="auto"/>
      </w:divBdr>
    </w:div>
    <w:div w:id="1553300152">
      <w:bodyDiv w:val="1"/>
      <w:marLeft w:val="0"/>
      <w:marRight w:val="0"/>
      <w:marTop w:val="0"/>
      <w:marBottom w:val="0"/>
      <w:divBdr>
        <w:top w:val="none" w:sz="0" w:space="0" w:color="auto"/>
        <w:left w:val="none" w:sz="0" w:space="0" w:color="auto"/>
        <w:bottom w:val="none" w:sz="0" w:space="0" w:color="auto"/>
        <w:right w:val="none" w:sz="0" w:space="0" w:color="auto"/>
      </w:divBdr>
    </w:div>
    <w:div w:id="1571114395">
      <w:bodyDiv w:val="1"/>
      <w:marLeft w:val="0"/>
      <w:marRight w:val="0"/>
      <w:marTop w:val="0"/>
      <w:marBottom w:val="0"/>
      <w:divBdr>
        <w:top w:val="none" w:sz="0" w:space="0" w:color="auto"/>
        <w:left w:val="none" w:sz="0" w:space="0" w:color="auto"/>
        <w:bottom w:val="none" w:sz="0" w:space="0" w:color="auto"/>
        <w:right w:val="none" w:sz="0" w:space="0" w:color="auto"/>
      </w:divBdr>
    </w:div>
    <w:div w:id="1583484299">
      <w:bodyDiv w:val="1"/>
      <w:marLeft w:val="0"/>
      <w:marRight w:val="0"/>
      <w:marTop w:val="0"/>
      <w:marBottom w:val="0"/>
      <w:divBdr>
        <w:top w:val="none" w:sz="0" w:space="0" w:color="auto"/>
        <w:left w:val="none" w:sz="0" w:space="0" w:color="auto"/>
        <w:bottom w:val="none" w:sz="0" w:space="0" w:color="auto"/>
        <w:right w:val="none" w:sz="0" w:space="0" w:color="auto"/>
      </w:divBdr>
    </w:div>
    <w:div w:id="1590969567">
      <w:bodyDiv w:val="1"/>
      <w:marLeft w:val="0"/>
      <w:marRight w:val="0"/>
      <w:marTop w:val="0"/>
      <w:marBottom w:val="0"/>
      <w:divBdr>
        <w:top w:val="none" w:sz="0" w:space="0" w:color="auto"/>
        <w:left w:val="none" w:sz="0" w:space="0" w:color="auto"/>
        <w:bottom w:val="none" w:sz="0" w:space="0" w:color="auto"/>
        <w:right w:val="none" w:sz="0" w:space="0" w:color="auto"/>
      </w:divBdr>
    </w:div>
    <w:div w:id="1597250247">
      <w:bodyDiv w:val="1"/>
      <w:marLeft w:val="0"/>
      <w:marRight w:val="0"/>
      <w:marTop w:val="0"/>
      <w:marBottom w:val="0"/>
      <w:divBdr>
        <w:top w:val="none" w:sz="0" w:space="0" w:color="auto"/>
        <w:left w:val="none" w:sz="0" w:space="0" w:color="auto"/>
        <w:bottom w:val="none" w:sz="0" w:space="0" w:color="auto"/>
        <w:right w:val="none" w:sz="0" w:space="0" w:color="auto"/>
      </w:divBdr>
    </w:div>
    <w:div w:id="1606696157">
      <w:bodyDiv w:val="1"/>
      <w:marLeft w:val="0"/>
      <w:marRight w:val="0"/>
      <w:marTop w:val="0"/>
      <w:marBottom w:val="0"/>
      <w:divBdr>
        <w:top w:val="none" w:sz="0" w:space="0" w:color="auto"/>
        <w:left w:val="none" w:sz="0" w:space="0" w:color="auto"/>
        <w:bottom w:val="none" w:sz="0" w:space="0" w:color="auto"/>
        <w:right w:val="none" w:sz="0" w:space="0" w:color="auto"/>
      </w:divBdr>
    </w:div>
    <w:div w:id="1633515484">
      <w:bodyDiv w:val="1"/>
      <w:marLeft w:val="0"/>
      <w:marRight w:val="0"/>
      <w:marTop w:val="0"/>
      <w:marBottom w:val="0"/>
      <w:divBdr>
        <w:top w:val="none" w:sz="0" w:space="0" w:color="auto"/>
        <w:left w:val="none" w:sz="0" w:space="0" w:color="auto"/>
        <w:bottom w:val="none" w:sz="0" w:space="0" w:color="auto"/>
        <w:right w:val="none" w:sz="0" w:space="0" w:color="auto"/>
      </w:divBdr>
    </w:div>
    <w:div w:id="1657682524">
      <w:bodyDiv w:val="1"/>
      <w:marLeft w:val="0"/>
      <w:marRight w:val="0"/>
      <w:marTop w:val="0"/>
      <w:marBottom w:val="0"/>
      <w:divBdr>
        <w:top w:val="none" w:sz="0" w:space="0" w:color="auto"/>
        <w:left w:val="none" w:sz="0" w:space="0" w:color="auto"/>
        <w:bottom w:val="none" w:sz="0" w:space="0" w:color="auto"/>
        <w:right w:val="none" w:sz="0" w:space="0" w:color="auto"/>
      </w:divBdr>
    </w:div>
    <w:div w:id="1668287736">
      <w:bodyDiv w:val="1"/>
      <w:marLeft w:val="0"/>
      <w:marRight w:val="0"/>
      <w:marTop w:val="0"/>
      <w:marBottom w:val="0"/>
      <w:divBdr>
        <w:top w:val="none" w:sz="0" w:space="0" w:color="auto"/>
        <w:left w:val="none" w:sz="0" w:space="0" w:color="auto"/>
        <w:bottom w:val="none" w:sz="0" w:space="0" w:color="auto"/>
        <w:right w:val="none" w:sz="0" w:space="0" w:color="auto"/>
      </w:divBdr>
    </w:div>
    <w:div w:id="1701198647">
      <w:bodyDiv w:val="1"/>
      <w:marLeft w:val="0"/>
      <w:marRight w:val="0"/>
      <w:marTop w:val="0"/>
      <w:marBottom w:val="0"/>
      <w:divBdr>
        <w:top w:val="none" w:sz="0" w:space="0" w:color="auto"/>
        <w:left w:val="none" w:sz="0" w:space="0" w:color="auto"/>
        <w:bottom w:val="none" w:sz="0" w:space="0" w:color="auto"/>
        <w:right w:val="none" w:sz="0" w:space="0" w:color="auto"/>
      </w:divBdr>
    </w:div>
    <w:div w:id="1768622113">
      <w:bodyDiv w:val="1"/>
      <w:marLeft w:val="0"/>
      <w:marRight w:val="0"/>
      <w:marTop w:val="0"/>
      <w:marBottom w:val="0"/>
      <w:divBdr>
        <w:top w:val="none" w:sz="0" w:space="0" w:color="auto"/>
        <w:left w:val="none" w:sz="0" w:space="0" w:color="auto"/>
        <w:bottom w:val="none" w:sz="0" w:space="0" w:color="auto"/>
        <w:right w:val="none" w:sz="0" w:space="0" w:color="auto"/>
      </w:divBdr>
    </w:div>
    <w:div w:id="1771242217">
      <w:bodyDiv w:val="1"/>
      <w:marLeft w:val="0"/>
      <w:marRight w:val="0"/>
      <w:marTop w:val="0"/>
      <w:marBottom w:val="0"/>
      <w:divBdr>
        <w:top w:val="none" w:sz="0" w:space="0" w:color="auto"/>
        <w:left w:val="none" w:sz="0" w:space="0" w:color="auto"/>
        <w:bottom w:val="none" w:sz="0" w:space="0" w:color="auto"/>
        <w:right w:val="none" w:sz="0" w:space="0" w:color="auto"/>
      </w:divBdr>
    </w:div>
    <w:div w:id="1773015562">
      <w:bodyDiv w:val="1"/>
      <w:marLeft w:val="0"/>
      <w:marRight w:val="0"/>
      <w:marTop w:val="0"/>
      <w:marBottom w:val="0"/>
      <w:divBdr>
        <w:top w:val="none" w:sz="0" w:space="0" w:color="auto"/>
        <w:left w:val="none" w:sz="0" w:space="0" w:color="auto"/>
        <w:bottom w:val="none" w:sz="0" w:space="0" w:color="auto"/>
        <w:right w:val="none" w:sz="0" w:space="0" w:color="auto"/>
      </w:divBdr>
    </w:div>
    <w:div w:id="1799646119">
      <w:bodyDiv w:val="1"/>
      <w:marLeft w:val="0"/>
      <w:marRight w:val="0"/>
      <w:marTop w:val="0"/>
      <w:marBottom w:val="0"/>
      <w:divBdr>
        <w:top w:val="none" w:sz="0" w:space="0" w:color="auto"/>
        <w:left w:val="none" w:sz="0" w:space="0" w:color="auto"/>
        <w:bottom w:val="none" w:sz="0" w:space="0" w:color="auto"/>
        <w:right w:val="none" w:sz="0" w:space="0" w:color="auto"/>
      </w:divBdr>
    </w:div>
    <w:div w:id="1822696528">
      <w:bodyDiv w:val="1"/>
      <w:marLeft w:val="0"/>
      <w:marRight w:val="0"/>
      <w:marTop w:val="0"/>
      <w:marBottom w:val="0"/>
      <w:divBdr>
        <w:top w:val="none" w:sz="0" w:space="0" w:color="auto"/>
        <w:left w:val="none" w:sz="0" w:space="0" w:color="auto"/>
        <w:bottom w:val="none" w:sz="0" w:space="0" w:color="auto"/>
        <w:right w:val="none" w:sz="0" w:space="0" w:color="auto"/>
      </w:divBdr>
    </w:div>
    <w:div w:id="1829397786">
      <w:bodyDiv w:val="1"/>
      <w:marLeft w:val="0"/>
      <w:marRight w:val="0"/>
      <w:marTop w:val="0"/>
      <w:marBottom w:val="0"/>
      <w:divBdr>
        <w:top w:val="none" w:sz="0" w:space="0" w:color="auto"/>
        <w:left w:val="none" w:sz="0" w:space="0" w:color="auto"/>
        <w:bottom w:val="none" w:sz="0" w:space="0" w:color="auto"/>
        <w:right w:val="none" w:sz="0" w:space="0" w:color="auto"/>
      </w:divBdr>
    </w:div>
    <w:div w:id="1837763404">
      <w:bodyDiv w:val="1"/>
      <w:marLeft w:val="0"/>
      <w:marRight w:val="0"/>
      <w:marTop w:val="0"/>
      <w:marBottom w:val="0"/>
      <w:divBdr>
        <w:top w:val="none" w:sz="0" w:space="0" w:color="auto"/>
        <w:left w:val="none" w:sz="0" w:space="0" w:color="auto"/>
        <w:bottom w:val="none" w:sz="0" w:space="0" w:color="auto"/>
        <w:right w:val="none" w:sz="0" w:space="0" w:color="auto"/>
      </w:divBdr>
    </w:div>
    <w:div w:id="1849248605">
      <w:bodyDiv w:val="1"/>
      <w:marLeft w:val="0"/>
      <w:marRight w:val="0"/>
      <w:marTop w:val="0"/>
      <w:marBottom w:val="0"/>
      <w:divBdr>
        <w:top w:val="none" w:sz="0" w:space="0" w:color="auto"/>
        <w:left w:val="none" w:sz="0" w:space="0" w:color="auto"/>
        <w:bottom w:val="none" w:sz="0" w:space="0" w:color="auto"/>
        <w:right w:val="none" w:sz="0" w:space="0" w:color="auto"/>
      </w:divBdr>
    </w:div>
    <w:div w:id="1853838992">
      <w:bodyDiv w:val="1"/>
      <w:marLeft w:val="0"/>
      <w:marRight w:val="0"/>
      <w:marTop w:val="0"/>
      <w:marBottom w:val="0"/>
      <w:divBdr>
        <w:top w:val="none" w:sz="0" w:space="0" w:color="auto"/>
        <w:left w:val="none" w:sz="0" w:space="0" w:color="auto"/>
        <w:bottom w:val="none" w:sz="0" w:space="0" w:color="auto"/>
        <w:right w:val="none" w:sz="0" w:space="0" w:color="auto"/>
      </w:divBdr>
    </w:div>
    <w:div w:id="1867981899">
      <w:bodyDiv w:val="1"/>
      <w:marLeft w:val="0"/>
      <w:marRight w:val="0"/>
      <w:marTop w:val="0"/>
      <w:marBottom w:val="0"/>
      <w:divBdr>
        <w:top w:val="none" w:sz="0" w:space="0" w:color="auto"/>
        <w:left w:val="none" w:sz="0" w:space="0" w:color="auto"/>
        <w:bottom w:val="none" w:sz="0" w:space="0" w:color="auto"/>
        <w:right w:val="none" w:sz="0" w:space="0" w:color="auto"/>
      </w:divBdr>
    </w:div>
    <w:div w:id="1871845077">
      <w:bodyDiv w:val="1"/>
      <w:marLeft w:val="0"/>
      <w:marRight w:val="0"/>
      <w:marTop w:val="0"/>
      <w:marBottom w:val="0"/>
      <w:divBdr>
        <w:top w:val="none" w:sz="0" w:space="0" w:color="auto"/>
        <w:left w:val="none" w:sz="0" w:space="0" w:color="auto"/>
        <w:bottom w:val="none" w:sz="0" w:space="0" w:color="auto"/>
        <w:right w:val="none" w:sz="0" w:space="0" w:color="auto"/>
      </w:divBdr>
    </w:div>
    <w:div w:id="1886025073">
      <w:bodyDiv w:val="1"/>
      <w:marLeft w:val="0"/>
      <w:marRight w:val="0"/>
      <w:marTop w:val="0"/>
      <w:marBottom w:val="0"/>
      <w:divBdr>
        <w:top w:val="none" w:sz="0" w:space="0" w:color="auto"/>
        <w:left w:val="none" w:sz="0" w:space="0" w:color="auto"/>
        <w:bottom w:val="none" w:sz="0" w:space="0" w:color="auto"/>
        <w:right w:val="none" w:sz="0" w:space="0" w:color="auto"/>
      </w:divBdr>
    </w:div>
    <w:div w:id="1887528724">
      <w:bodyDiv w:val="1"/>
      <w:marLeft w:val="0"/>
      <w:marRight w:val="0"/>
      <w:marTop w:val="0"/>
      <w:marBottom w:val="0"/>
      <w:divBdr>
        <w:top w:val="none" w:sz="0" w:space="0" w:color="auto"/>
        <w:left w:val="none" w:sz="0" w:space="0" w:color="auto"/>
        <w:bottom w:val="none" w:sz="0" w:space="0" w:color="auto"/>
        <w:right w:val="none" w:sz="0" w:space="0" w:color="auto"/>
      </w:divBdr>
    </w:div>
    <w:div w:id="1891527252">
      <w:bodyDiv w:val="1"/>
      <w:marLeft w:val="0"/>
      <w:marRight w:val="0"/>
      <w:marTop w:val="0"/>
      <w:marBottom w:val="0"/>
      <w:divBdr>
        <w:top w:val="none" w:sz="0" w:space="0" w:color="auto"/>
        <w:left w:val="none" w:sz="0" w:space="0" w:color="auto"/>
        <w:bottom w:val="none" w:sz="0" w:space="0" w:color="auto"/>
        <w:right w:val="none" w:sz="0" w:space="0" w:color="auto"/>
      </w:divBdr>
      <w:divsChild>
        <w:div w:id="519860195">
          <w:marLeft w:val="0"/>
          <w:marRight w:val="0"/>
          <w:marTop w:val="0"/>
          <w:marBottom w:val="0"/>
          <w:divBdr>
            <w:top w:val="none" w:sz="0" w:space="0" w:color="auto"/>
            <w:left w:val="none" w:sz="0" w:space="0" w:color="auto"/>
            <w:bottom w:val="none" w:sz="0" w:space="0" w:color="auto"/>
            <w:right w:val="none" w:sz="0" w:space="0" w:color="auto"/>
          </w:divBdr>
          <w:divsChild>
            <w:div w:id="345910136">
              <w:marLeft w:val="0"/>
              <w:marRight w:val="0"/>
              <w:marTop w:val="0"/>
              <w:marBottom w:val="0"/>
              <w:divBdr>
                <w:top w:val="none" w:sz="0" w:space="0" w:color="auto"/>
                <w:left w:val="none" w:sz="0" w:space="0" w:color="auto"/>
                <w:bottom w:val="none" w:sz="0" w:space="0" w:color="auto"/>
                <w:right w:val="none" w:sz="0" w:space="0" w:color="auto"/>
              </w:divBdr>
              <w:divsChild>
                <w:div w:id="192645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968378">
          <w:marLeft w:val="0"/>
          <w:marRight w:val="0"/>
          <w:marTop w:val="0"/>
          <w:marBottom w:val="0"/>
          <w:divBdr>
            <w:top w:val="none" w:sz="0" w:space="0" w:color="auto"/>
            <w:left w:val="none" w:sz="0" w:space="0" w:color="auto"/>
            <w:bottom w:val="none" w:sz="0" w:space="0" w:color="auto"/>
            <w:right w:val="none" w:sz="0" w:space="0" w:color="auto"/>
          </w:divBdr>
          <w:divsChild>
            <w:div w:id="1865902991">
              <w:marLeft w:val="0"/>
              <w:marRight w:val="0"/>
              <w:marTop w:val="0"/>
              <w:marBottom w:val="0"/>
              <w:divBdr>
                <w:top w:val="none" w:sz="0" w:space="0" w:color="auto"/>
                <w:left w:val="none" w:sz="0" w:space="0" w:color="auto"/>
                <w:bottom w:val="none" w:sz="0" w:space="0" w:color="auto"/>
                <w:right w:val="none" w:sz="0" w:space="0" w:color="auto"/>
              </w:divBdr>
            </w:div>
            <w:div w:id="613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663558">
      <w:bodyDiv w:val="1"/>
      <w:marLeft w:val="0"/>
      <w:marRight w:val="0"/>
      <w:marTop w:val="0"/>
      <w:marBottom w:val="0"/>
      <w:divBdr>
        <w:top w:val="none" w:sz="0" w:space="0" w:color="auto"/>
        <w:left w:val="none" w:sz="0" w:space="0" w:color="auto"/>
        <w:bottom w:val="none" w:sz="0" w:space="0" w:color="auto"/>
        <w:right w:val="none" w:sz="0" w:space="0" w:color="auto"/>
      </w:divBdr>
    </w:div>
    <w:div w:id="1908564067">
      <w:bodyDiv w:val="1"/>
      <w:marLeft w:val="0"/>
      <w:marRight w:val="0"/>
      <w:marTop w:val="0"/>
      <w:marBottom w:val="0"/>
      <w:divBdr>
        <w:top w:val="none" w:sz="0" w:space="0" w:color="auto"/>
        <w:left w:val="none" w:sz="0" w:space="0" w:color="auto"/>
        <w:bottom w:val="none" w:sz="0" w:space="0" w:color="auto"/>
        <w:right w:val="none" w:sz="0" w:space="0" w:color="auto"/>
      </w:divBdr>
    </w:div>
    <w:div w:id="1922644531">
      <w:bodyDiv w:val="1"/>
      <w:marLeft w:val="0"/>
      <w:marRight w:val="0"/>
      <w:marTop w:val="0"/>
      <w:marBottom w:val="0"/>
      <w:divBdr>
        <w:top w:val="none" w:sz="0" w:space="0" w:color="auto"/>
        <w:left w:val="none" w:sz="0" w:space="0" w:color="auto"/>
        <w:bottom w:val="none" w:sz="0" w:space="0" w:color="auto"/>
        <w:right w:val="none" w:sz="0" w:space="0" w:color="auto"/>
      </w:divBdr>
    </w:div>
    <w:div w:id="1963534645">
      <w:bodyDiv w:val="1"/>
      <w:marLeft w:val="0"/>
      <w:marRight w:val="0"/>
      <w:marTop w:val="0"/>
      <w:marBottom w:val="0"/>
      <w:divBdr>
        <w:top w:val="none" w:sz="0" w:space="0" w:color="auto"/>
        <w:left w:val="none" w:sz="0" w:space="0" w:color="auto"/>
        <w:bottom w:val="none" w:sz="0" w:space="0" w:color="auto"/>
        <w:right w:val="none" w:sz="0" w:space="0" w:color="auto"/>
      </w:divBdr>
    </w:div>
    <w:div w:id="1964966255">
      <w:bodyDiv w:val="1"/>
      <w:marLeft w:val="0"/>
      <w:marRight w:val="0"/>
      <w:marTop w:val="0"/>
      <w:marBottom w:val="0"/>
      <w:divBdr>
        <w:top w:val="none" w:sz="0" w:space="0" w:color="auto"/>
        <w:left w:val="none" w:sz="0" w:space="0" w:color="auto"/>
        <w:bottom w:val="none" w:sz="0" w:space="0" w:color="auto"/>
        <w:right w:val="none" w:sz="0" w:space="0" w:color="auto"/>
      </w:divBdr>
      <w:divsChild>
        <w:div w:id="163134391">
          <w:marLeft w:val="547"/>
          <w:marRight w:val="0"/>
          <w:marTop w:val="0"/>
          <w:marBottom w:val="0"/>
          <w:divBdr>
            <w:top w:val="none" w:sz="0" w:space="0" w:color="auto"/>
            <w:left w:val="none" w:sz="0" w:space="0" w:color="auto"/>
            <w:bottom w:val="none" w:sz="0" w:space="0" w:color="auto"/>
            <w:right w:val="none" w:sz="0" w:space="0" w:color="auto"/>
          </w:divBdr>
        </w:div>
      </w:divsChild>
    </w:div>
    <w:div w:id="1971978982">
      <w:bodyDiv w:val="1"/>
      <w:marLeft w:val="0"/>
      <w:marRight w:val="0"/>
      <w:marTop w:val="0"/>
      <w:marBottom w:val="0"/>
      <w:divBdr>
        <w:top w:val="none" w:sz="0" w:space="0" w:color="auto"/>
        <w:left w:val="none" w:sz="0" w:space="0" w:color="auto"/>
        <w:bottom w:val="none" w:sz="0" w:space="0" w:color="auto"/>
        <w:right w:val="none" w:sz="0" w:space="0" w:color="auto"/>
      </w:divBdr>
    </w:div>
    <w:div w:id="1977448259">
      <w:bodyDiv w:val="1"/>
      <w:marLeft w:val="0"/>
      <w:marRight w:val="0"/>
      <w:marTop w:val="0"/>
      <w:marBottom w:val="0"/>
      <w:divBdr>
        <w:top w:val="none" w:sz="0" w:space="0" w:color="auto"/>
        <w:left w:val="none" w:sz="0" w:space="0" w:color="auto"/>
        <w:bottom w:val="none" w:sz="0" w:space="0" w:color="auto"/>
        <w:right w:val="none" w:sz="0" w:space="0" w:color="auto"/>
      </w:divBdr>
    </w:div>
    <w:div w:id="1977681942">
      <w:bodyDiv w:val="1"/>
      <w:marLeft w:val="0"/>
      <w:marRight w:val="0"/>
      <w:marTop w:val="0"/>
      <w:marBottom w:val="0"/>
      <w:divBdr>
        <w:top w:val="none" w:sz="0" w:space="0" w:color="auto"/>
        <w:left w:val="none" w:sz="0" w:space="0" w:color="auto"/>
        <w:bottom w:val="none" w:sz="0" w:space="0" w:color="auto"/>
        <w:right w:val="none" w:sz="0" w:space="0" w:color="auto"/>
      </w:divBdr>
    </w:div>
    <w:div w:id="2019430596">
      <w:bodyDiv w:val="1"/>
      <w:marLeft w:val="0"/>
      <w:marRight w:val="0"/>
      <w:marTop w:val="0"/>
      <w:marBottom w:val="0"/>
      <w:divBdr>
        <w:top w:val="none" w:sz="0" w:space="0" w:color="auto"/>
        <w:left w:val="none" w:sz="0" w:space="0" w:color="auto"/>
        <w:bottom w:val="none" w:sz="0" w:space="0" w:color="auto"/>
        <w:right w:val="none" w:sz="0" w:space="0" w:color="auto"/>
      </w:divBdr>
    </w:div>
    <w:div w:id="2056654109">
      <w:bodyDiv w:val="1"/>
      <w:marLeft w:val="0"/>
      <w:marRight w:val="0"/>
      <w:marTop w:val="0"/>
      <w:marBottom w:val="0"/>
      <w:divBdr>
        <w:top w:val="none" w:sz="0" w:space="0" w:color="auto"/>
        <w:left w:val="none" w:sz="0" w:space="0" w:color="auto"/>
        <w:bottom w:val="none" w:sz="0" w:space="0" w:color="auto"/>
        <w:right w:val="none" w:sz="0" w:space="0" w:color="auto"/>
      </w:divBdr>
    </w:div>
    <w:div w:id="2100905005">
      <w:bodyDiv w:val="1"/>
      <w:marLeft w:val="0"/>
      <w:marRight w:val="0"/>
      <w:marTop w:val="0"/>
      <w:marBottom w:val="0"/>
      <w:divBdr>
        <w:top w:val="none" w:sz="0" w:space="0" w:color="auto"/>
        <w:left w:val="none" w:sz="0" w:space="0" w:color="auto"/>
        <w:bottom w:val="none" w:sz="0" w:space="0" w:color="auto"/>
        <w:right w:val="none" w:sz="0" w:space="0" w:color="auto"/>
      </w:divBdr>
    </w:div>
    <w:div w:id="2103913199">
      <w:bodyDiv w:val="1"/>
      <w:marLeft w:val="0"/>
      <w:marRight w:val="0"/>
      <w:marTop w:val="0"/>
      <w:marBottom w:val="0"/>
      <w:divBdr>
        <w:top w:val="none" w:sz="0" w:space="0" w:color="auto"/>
        <w:left w:val="none" w:sz="0" w:space="0" w:color="auto"/>
        <w:bottom w:val="none" w:sz="0" w:space="0" w:color="auto"/>
        <w:right w:val="none" w:sz="0" w:space="0" w:color="auto"/>
      </w:divBdr>
    </w:div>
    <w:div w:id="2130082023">
      <w:bodyDiv w:val="1"/>
      <w:marLeft w:val="0"/>
      <w:marRight w:val="0"/>
      <w:marTop w:val="0"/>
      <w:marBottom w:val="0"/>
      <w:divBdr>
        <w:top w:val="none" w:sz="0" w:space="0" w:color="auto"/>
        <w:left w:val="none" w:sz="0" w:space="0" w:color="auto"/>
        <w:bottom w:val="none" w:sz="0" w:space="0" w:color="auto"/>
        <w:right w:val="none" w:sz="0" w:space="0" w:color="auto"/>
      </w:divBdr>
    </w:div>
    <w:div w:id="2133404629">
      <w:bodyDiv w:val="1"/>
      <w:marLeft w:val="0"/>
      <w:marRight w:val="0"/>
      <w:marTop w:val="0"/>
      <w:marBottom w:val="0"/>
      <w:divBdr>
        <w:top w:val="none" w:sz="0" w:space="0" w:color="auto"/>
        <w:left w:val="none" w:sz="0" w:space="0" w:color="auto"/>
        <w:bottom w:val="none" w:sz="0" w:space="0" w:color="auto"/>
        <w:right w:val="none" w:sz="0" w:space="0" w:color="auto"/>
      </w:divBdr>
    </w:div>
    <w:div w:id="2135323065">
      <w:bodyDiv w:val="1"/>
      <w:marLeft w:val="0"/>
      <w:marRight w:val="0"/>
      <w:marTop w:val="0"/>
      <w:marBottom w:val="0"/>
      <w:divBdr>
        <w:top w:val="none" w:sz="0" w:space="0" w:color="auto"/>
        <w:left w:val="none" w:sz="0" w:space="0" w:color="auto"/>
        <w:bottom w:val="none" w:sz="0" w:space="0" w:color="auto"/>
        <w:right w:val="none" w:sz="0" w:space="0" w:color="auto"/>
      </w:divBdr>
    </w:div>
    <w:div w:id="2146896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fTcd5BwvYEs&amp;ab_channel=Th%E1%BA%BFgi%E1%BB%9Bic%E1%BB%95t%C3%ADch" TargetMode="External"/><Relationship Id="rId13" Type="http://schemas.openxmlformats.org/officeDocument/2006/relationships/hyperlink" Target="https://docs.google.com/document/d/1QXzT1iswNA-kMaH5CjE1Dg05QGaA9U3tfH7ox7YyPWQ/edit?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youtube.com/watch?v=fTcd5BwvYEs" TargetMode="External"/><Relationship Id="rId14" Type="http://schemas.openxmlformats.org/officeDocument/2006/relationships/footer" Target="footer1.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footer" Target="footer2.xml"/><Relationship Id="rId2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AE137-DB5C-4096-8AE4-0C38B5E6E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5698</TotalTime>
  <Pages>1</Pages>
  <Words>19264</Words>
  <Characters>109805</Characters>
  <Application>Microsoft Office Word</Application>
  <DocSecurity>0</DocSecurity>
  <Lines>915</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
  <cp:lastModifiedBy>TTT</cp:lastModifiedBy>
  <cp:revision>548</cp:revision>
  <cp:lastPrinted>2023-10-17T03:06:00Z</cp:lastPrinted>
  <dcterms:created xsi:type="dcterms:W3CDTF">2026-03-29T08:11:00Z</dcterms:created>
  <dcterms:modified xsi:type="dcterms:W3CDTF">2026-09-30T17:19:00Z</dcterms:modified>
</cp:coreProperties>
</file>