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30"/>
        </w:rPr>
        <w:t>MA TRẬN VÀ BẢNG ĐẶC TẢ ĐỀ LUYỆN TẬP, ÔN TẬP, KIỂM TRA ĐỊNH KỲ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TOÁN 12 (SGK Kết nối tri thức với cuộc sống) – NĂM HỌC 2026 – 2027</w:t>
      </w:r>
    </w:p>
    <w:p>
      <w:pPr>
        <w:spacing w:before="0" w:after="160" w:line="264" w:lineRule="auto"/>
        <w:jc w:val="center"/>
      </w:pPr>
      <w:r>
        <w:rPr>
          <w:rFonts w:ascii="Times New Roman" w:hAnsi="Times New Roman" w:eastAsia="Times New Roman"/>
          <w:b w:val="0"/>
          <w:i/>
          <w:sz w:val="23"/>
        </w:rPr>
        <w:t>Bản đề xuất để tổ Toán thảo luận, thống nhất – theo cấu trúc định dạng đề thi của Bộ GD&amp;ĐT từ năm 2025 (Phần I nhiều lựa chọn, Phần II đúng sai, Phần III trả lời ngắn) và PPCT của trường.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color w:val="1E40AF"/>
          <w:sz w:val="26"/>
        </w:rPr>
        <w:t>A. QUY ƯỚC CHUNG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1. Ba cấp đề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38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Cấp đề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Thời gian</w:t>
            </w:r>
          </w:p>
        </w:tc>
        <w:tc>
          <w:tcPr>
            <w:tcW w:type="dxa" w:w="204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Phần I</w:t>
            </w:r>
          </w:p>
        </w:tc>
        <w:tc>
          <w:tcPr>
            <w:tcW w:type="dxa" w:w="1928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Phần II</w:t>
            </w:r>
          </w:p>
        </w:tc>
        <w:tc>
          <w:tcPr>
            <w:tcW w:type="dxa" w:w="204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Phần III</w:t>
            </w:r>
          </w:p>
        </w:tc>
        <w:tc>
          <w:tcPr>
            <w:tcW w:type="dxa" w:w="1928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Tỉ lệ Biết – Hiểu – Vận dụng</w:t>
            </w:r>
          </w:p>
        </w:tc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Dùng khi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Luyện tập sau mỗi bài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25 phút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 câu × 0,5 đ = 3 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 câu × 4 ý = 4 đ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 câu × 1,5 đ = 3 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30% – 45% – 25%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Sau mỗi bài; HS làm ở nhà trên trang Taode_thi_online, chấm tự động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Ôn tập chương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45 phút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 câu × 0,5 đ = 3 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 câu × 4 ý = 4 đ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 câu × 1 đ = 3 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40% – 30% – 30%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Tiết bài tập cuối chương hoặc ôn chương; làm trên giấy hoặc trực tuyến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Kiểm tra định kỳ (giữa kỳ, cuối kỳ)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90 phút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12 câu × 0,25 đ = 3 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 câu × 4 ý = 4 đ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 câu × 0,5 đ = 3 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40% – 30% – 30%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Giữa kỳ, cuối kỳ (đề chính thức không đưa lên trang công khai trước giờ kiểm tra); đề ôn thi</w:t>
            </w:r>
          </w:p>
        </w:tc>
      </w:tr>
    </w:tbl>
    <w:p>
      <w:pPr>
        <w:spacing w:before="120" w:after="6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2. Cách chấm Phần II (đúng sai)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Theo quy định của Bộ cho đề 90 phút (1 điểm/câu): đúng 1 ý được 0,1 điểm; đúng 2 ý được 0,25 điểm; đúng 3 ý được 0,5 điểm; đúng cả 4 ý được 1 điểm. Đề 45 phút và 25 phút: 2 điểm/câu, nhân đôi các mức trên (0,2 – 0,5 – 1 – 2). Trong ma trận, để tính tỉ lệ, mỗi ý được quy đổi đều điểm (không phải cách chấm thực tế).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3. Phân bổ nội dung và mức độ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Số câu, số ý của mỗi bài tỉ lệ với số tiết của bài theo PPCT 2026 – 2027 (không tính tiết STEM, bài tập cuối chương, ôn tập, kiểm tra). Bài ít tiết có thể không có câu ở Phần I nhưng có ý ở Phần II hoặc câu ở Phần III.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Mỗi câu Phần II gồm 4 ý trên cùng một bối cảnh (ưu tiên tình huống thực tiễn ở địa phương), các ý khó dần: ý a – Biết, ý b, c – Hiểu, ý d – Vận dụng; 4 ý của một câu có thể trải trên các bài cùng chương như ma trận ghi.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Phần I chủ yếu mức Biết; Phần III chủ yếu mức Vận dụng. Tỉ lệ 40% – 30% – 30% của đề định kỳ là đề xuất theo hướng dẫn kiểm tra định kỳ (Công văn 7991/BGDĐT-GDTrH); tổ đối chiếu văn bản gốc và kế hoạch kiểm tra của trường để điều chỉnh.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Câu trả lời ngắn: đáp số ghi tối đa 4 kí tự (kể cả dấu “−” và dấu phẩy); nếu kết quả không nguyên, đề phải nêu rõ cách làm tròn.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Đề cuối kỳ phân bổ theo số tiết của cả học kỳ; nếu trường quy định tỉ trọng riêng cho phần sau giữa kỳ, tổ điều chỉnh số câu theo tỉ trọng đó.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4. Quy ước soạn đề bằng Word để nhập tự động lên trang Taode_thi_online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Mỗi câu bắt đầu bằng “Câu N.”; ba phần có tiêu đề “PHẦN I”, “PHẦN II”, “PHẦN III”.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Phần I: phương án A, B, C, D; gạch chân phương án đúng. Phần II: các ý a), b), c), d); gạch chân nhãn của ý đúng.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Phần III: sau đề ghi dòng “Đáp án: …” (tối đa 4 kí tự). Lời giải ghi sau chữ “Lời giải”.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Công thức soạn bằng Equation của Word hoặc MathType; hình vẽ chèn dạng ảnh PNG/JPG.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Mã câu hỏi cho ngân hàng dùng chung: Khối-Chương-Bài-Mức-Phần, ví dụ 11-C2-B6-H-PII (Toán 11, Chương II, Bài 6, Hiểu, Phần II).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Mỗi đề được một GV khác giải lại toàn bộ (phản biện chéo) trước khi dùng.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1E40AF"/>
          <w:sz w:val="26"/>
        </w:rPr>
        <w:t>B. MA TRẬN ĐỀ LUYỆN TẬP SAU MỖI BÀI (25 phút, dùng chung cho mọi bài)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04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Phần</w:t>
            </w:r>
          </w:p>
        </w:tc>
        <w:tc>
          <w:tcPr>
            <w:tcW w:type="dxa" w:w="170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Số câu / ý</w:t>
            </w:r>
          </w:p>
        </w:tc>
        <w:tc>
          <w:tcPr>
            <w:tcW w:type="dxa" w:w="102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Biết</w:t>
            </w:r>
          </w:p>
        </w:tc>
        <w:tc>
          <w:tcPr>
            <w:tcW w:type="dxa" w:w="102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Hiểu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Vận dụng</w:t>
            </w:r>
          </w:p>
        </w:tc>
        <w:tc>
          <w:tcPr>
            <w:tcW w:type="dxa" w:w="102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Điểm</w:t>
            </w:r>
          </w:p>
        </w:tc>
        <w:tc>
          <w:tcPr>
            <w:tcW w:type="dxa" w:w="669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Gợi ý nội dung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I. Nhiều lựa chọn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 câu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Khái niệm, công thức, tính toán một bước của bài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II. Đúng sai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câu × 4 ý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Một câu thuần toán, một câu bối cảnh thực tiễn; ý d cần lập luận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III. Trả lời ngắn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câu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Bài tập SGK cuối bài hoặc tương tự; đáp số ≤ 4 kí tự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Tổng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 câu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10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Yêu cầu cần đạt của từng bài để chọn câu hỏi: xem bảng đặc tả ở Phần C. Bài củng cố 7 câu cuối tiết (đã có) giữ nguyên; đề luyện tập này là bài tập về nhà, có thêm Phần III.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1E40AF"/>
          <w:sz w:val="26"/>
        </w:rPr>
        <w:t>C. MA TRẬN VÀ BẢNG ĐẶC TẢ ĐỀ ÔN TẬP CHƯƠNG (45 phút)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I. Ứng dụng đạo hàm để khảo sát và vẽ đồ thị hàm số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1. Tính đơn điệu và cực trị của hàm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2. Giá trị lớn nhất và giá trị nhỏ nhất của hàm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3. Đường tiệm cận của đồ thị hàm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4. Khảo sát sự biến thiên và vẽ đồ thị của hàm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5. Ứng dụng đạo hàm để giải quyết một số vấn đề liên quan đến thực tiễn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1. Tính đơn điệu và cực trị của hàm số (6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tính đơn điệu, cực trị qua bảng biến thiên, đồ thị.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Xét tính đơn điệu, tìm cực trị bằng đạo hàm.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về đơn điệu, cực trị.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2. Giá trị lớn nhất và giá trị nhỏ nhất của hàm số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GTLN, GTNN từ bảng biến thiên, đồ thị.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Tìm GTLN, GTNN trên một đoạn.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tối ưu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3. Đường tiệm cận của đồ thị hàm số (4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tiệm cận ngang, đứng, xiên qua đồ thị, giới hạn.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Tìm các đường tiệm cận.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thích ý nghĩa tiệm cận trong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4. Khảo sát sự biến thiên và vẽ đồ thị của hàm số (5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dạng đồ thị hàm bậc ba, phân thức.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Đọc tính chất hàm số từ đồ thị; tâm đối xứng.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 đồ thị giải bài toán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5. Ứng dụng đạo hàm để giải quyết một số vấn đề liên quan đến thực tiễn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đạo hàm là tốc độ thay đổi.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tốc độ thay đổi của đại lượng.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tối ưu trong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II. Vectơ và hệ trục tọa độ trong không gian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6. Vectơ trong không gian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7. Hệ trục tọa độ trong không gian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8. Biểu thức tọa độ của các phép toán vectơ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6. Vectơ trong không gian (6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vectơ trong không gian, các phép toán.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Biểu thị vectơ; tính tích vô hướng, góc giữa hai vectơ.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vật lí (hợp lực, công).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2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7. Hệ trục tọa độ trong không gian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hệ trục tọa độ, tọa độ của điểm, vectơ.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Xác định tọa độ điểm, vectơ trong hình cụ thể.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Mô tả vị trí trong thực tiễn bằng tọa độ.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8. Biểu thức tọa độ của các phép toán vectơ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công thức tọa độ các phép toán, tích vô hướng.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độ dài, góc, tọa độ trung điểm, trọng tâm.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(vị trí, đường bay).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III. Các số đặc trưng đo mức độ phân tán cho mẫu số liệu ghép nhóm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9. Khoảng biến thiên và khoảng tứ phân vị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10. Phương sai và độ lệch chuẩn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9. Khoảng biến thiên và khoảng tứ phân vị (1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khoảng biến thiên, khoảng tứ phân vị của mẫu ghép nhóm.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khoảng biến thiên, khoảng tứ phân vị.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So sánh mức độ phân tán của số liệu thực tế.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10. Phương sai và độ lệch chuẩn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phương sai, độ lệch chuẩn của mẫu ghép nhóm.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3 câu · PII: 2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phương sai, độ lệch chuẩn.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2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Đánh giá rủi ro, ra quyết định dựa trên số liệu.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IV. Nguyên hàm và tích phân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11. Nguyên hàm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12. Tích phân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13. Ứng dụng hình học của tích phân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11. Nguyên hàm (5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khái niệm, tính chất, bảng nguyên hàm.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2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Tìm nguyên hàm của hàm số cơ bản.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vận tốc – quãng đường, tốc độ tăng trưởng.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12. Tích phân (4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định nghĩa, tính chất của tích phân.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tích phân.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thích ý nghĩa tích phân trong thực tiễn (lượng tích lũy).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13. Ứng dụng hình học của tích phân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công thức diện tích hình phẳng, thể tích khối tròn xoay.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diện tích, thể tích.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(thiết kế vật thể).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V. Phương pháp tọa độ trong không gian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14. Phương trình mặt phẳng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15. Phương trình đường thẳng trong không gian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16. Công thức tính góc trong không gian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17. Phương trình mặt cầu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14. Phương trình mặt phẳng (6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vectơ pháp tuyến, cặp vectơ chỉ phương, phương trình tổng quát.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Lập phương trình mặt phẳng; khoảng cách từ điểm đến mặt phẳng; điều kiện song song, vuông góc.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15. Phương trình đường thẳng trong không gian (5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vectơ chỉ phương, phương trình tham số, chính tắc.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Lập phương trình đường thẳng; xét vị trí tương đối.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(đường bay, đường ống).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16. Công thức tính góc trong không gian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công thức tính góc giữa đường thẳng, mặt phẳng.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góc giữa hai đường thẳng, đường thẳng và mặt phẳng, hai mặt phẳng.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về góc.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17. Phương trình mặt cầu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phương trình mặt cầu, tâm, bán kính.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Lập phương trình mặt cầu.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(vùng phủ sóng, vệ tinh).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VI. Xác suất có điều kiện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18. Xác suất có điều kiện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19. Công thức xác suất toàn phần và công thức Bayes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18. Xác suất có điều kiện (4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xác suất có điều kiện, công thức nhân xác suất.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3 câu · PII: 2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xác suất có điều kiện, dùng sơ đồ hình cây.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xác suất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19. Công thức xác suất toàn phần và công thức Bayes (4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công thức xác suất toàn phần, công thức Bayes.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xác suất bằng các công thức.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2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(y tế, kiểm định chất lượng).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1E40AF"/>
          <w:sz w:val="26"/>
        </w:rPr>
        <w:t>D. MA TRẬN ĐỀ KIỂM TRA ĐỊNH KỲ (90 phút – 12 câu Phần I, 4 câu Phần II, 6 câu Phần III)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Kiểm tra Giữa kỳ I (T26–27 theo PPCT) – phạm vi: Bài 1 – Bài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I. Ứng dụng đạo hàm để khảo sát và vẽ đồ thị hàm số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1. Tính đơn điệu và cực trị của hàm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2. Giá trị lớn nhất và giá trị nhỏ nhất của hàm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3. Đường tiệm cận của đồ thị hàm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1,75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4. Khảo sát sự biến thiên và vẽ đồ thị của hàm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5. Ứng dụng đạo hàm để giải quyết một số vấn đề liên quan đến thực tiễn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12 câu × 0,25 đ; Phần II: 4 câu × 4 ý (chấm lũy tiến, quy đổi 0,25 đ/ý); Phần III: 6 câu × 0,5 đ.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Phần II: Chương I: 4 câu. Yêu cầu cần đạt từng bài: xem bảng đặc tả của chương tương ứng ở Phần C.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Kiểm tra Cuối kỳ I (T48–49 theo PPCT) – phạm vi: Bài 1 – Bài 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I. Ứng dụng đạo hàm để khảo sát và vẽ đồ thị hàm số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1. Tính đơn điệu và cực trị của hàm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2. Giá trị lớn nhất và giá trị nhỏ nhất của hàm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3. Đường tiệm cận của đồ thị hàm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4. Khảo sát sự biến thiên và vẽ đồ thị của hàm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5. Ứng dụng đạo hàm để giải quyết một số vấn đề liên quan đến thực tiễn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II. Vectơ và hệ trục tọa độ trong không gian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6. Vectơ trong không gian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7. Hệ trục tọa độ trong không gian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8. Biểu thức tọa độ của các phép toán vectơ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0,75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7,5%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III. Các số đặc trưng đo mức độ phân tán cho mẫu số liệu ghép nhóm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9. Khoảng biến thiên và khoảng tứ phân vị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10. Phương sai và độ lệch chuẩn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12 câu × 0,25 đ; Phần II: 4 câu × 4 ý (chấm lũy tiến, quy đổi 0,25 đ/ý); Phần III: 6 câu × 0,5 đ.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Phần II: Chương I: 2 câu; Chương II: 2 câu. Yêu cầu cần đạt từng bài: xem bảng đặc tả của chương tương ứng ở Phần C.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Kiểm tra Giữa kỳ II (T80–81 theo PPCT) – phạm vi: Bài 11 – Bài 15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Bài học chưa trọn trước kỳ kiểm tra được tính theo số tiết đã học: Bài 15: 3 tiết.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IV. Nguyên hàm và tích phân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11. Nguyên hàm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12. Tích phân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1,75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13. Ứng dụng hình học của tích phân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V. Phương pháp tọa độ trong không gian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14. Phương trình mặt phẳng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15. Phương trình đường thẳng trong không gian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1,75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12 câu × 0,25 đ; Phần II: 4 câu × 4 ý (chấm lũy tiến, quy đổi 0,25 đ/ý); Phần III: 6 câu × 0,5 đ.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Phần II: Chương IV: 2 câu; Chương V: 2 câu. Yêu cầu cần đạt từng bài: xem bảng đặc tả của chương tương ứng ở Phần C.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Kiểm tra Cuối kỳ II (T102–103 theo PPCT) – phạm vi: Bài 11 – Bài 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IV. Nguyên hàm và tích phân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11. Nguyên hàm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12. Tích phân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13. Ứng dụng hình học của tích phân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V. Phương pháp tọa độ trong không gian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14. Phương trình mặt phẳng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1,75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15. Phương trình đường thẳng trong không gian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1,75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16. Công thức tính góc trong không gian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17. Phương trình mặt cầu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VI. Xác suất có điều kiện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18. Xác suất có điều kiện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19. Công thức xác suất toàn phần và công thức Bayes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12 câu × 0,25 đ; Phần II: 4 câu × 4 ý (chấm lũy tiến, quy đổi 0,25 đ/ý); Phần III: 6 câu × 0,5 đ.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Phần II: Chương IV: 1 câu; Chương V: 2 câu; Chương VI: 1 câu. Yêu cầu cần đạt từng bài: xem bảng đặc tả của chương tương ứng ở Phần C.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1E40AF"/>
          <w:sz w:val="26"/>
        </w:rPr>
        <w:t>E. GHI CHÚ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Ma trận được tính tự động từ số tiết PPCT; khi tổ điều chỉnh tỉ lệ hoặc số câu, có thể sinh lại toàn bộ bảng.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Yêu cầu cần đạt là bản tóm tắt từ Chương trình GDPT 2018 môn Toán; GV phụ trách từng chương rà soát, bổ sung trước khi soạn đề.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Lớp 12: ma trận đề thi tốt nghiệp THPT tham khảo trong file MaTran_DacTa_Toan_TNTHPT2026_Ma0101.docx; đề cuối kỳ II có thể thêm câu ôn tập lớp 10 – 11 theo định hướng ôn thi.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7569" w:val="center"/>
        <w:tab w:pos="15137" w:val="right"/>
      </w:tabs>
    </w:pPr>
    <w:r>
      <w:rPr>
        <w:i/>
        <w:sz w:val="20"/>
      </w:rPr>
      <w:t>TỔ TOÁN – TRƯỜNG TRƯỜNG THPT</w:t>
      <w:tab/>
      <w:t>Ma trận, đặc tả đề luyện tập Toán 12</w:t>
      <w:tab/>
      <w:t>Năm học 2026 – 2027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