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46119"/>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6119"/>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1: T46)</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V: số gần đúng, sai số; các số đặc trưng đo xu thế trung tâm (số trung bình, trung vị, tứ phân vị, mốt) và đo độ phân tán (khoảng biến thiên, khoảng tứ phân vị, phương sai, độ lệch chuẩn);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SGK (Bài 5.17 – 5.26): tính, lựa chọn và giải thích ý nghĩa các số đặc trưng của số liệu thực tế.</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bằng sơ đồ tư duy.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phân tích số liệu thực tế,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số đặc trưng phù hợp với từng mẫu số liệu.</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số trung bình và trung vị khác nhau nhiều (Bài 5.24, 5.25).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đặc trưng mô tả dân số, số trường học, tỉ lệ suy dinh dưỡng.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các số đặc trưng, phát hiện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nhóm hoàn thiện sơ đồ tư duy số Chương V; dùng bảng tính tính và kiểm chứng các số đặc trưng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xử lí số liệu khách quan.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tới số liệu về dân số, giáo dục, sức khoẻ trẻ em.</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Hệ thống các số đặc trưng của Chương V; tính được các số đặc trưng của mẫu số liệu nhỏ bằng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Tính được các số đặc trưng (5.22, 5.24a) theo bảng hướng dẫn thao tác phím máy tính bằng hình ảnh; đề bài lời văn tóm tắt bằng bảng, kí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Tìm được số trung bình, trung vị, khoảng biến thiên, độ lệch chuẩn của mẫu số liệu nhỏ bằng máy tính cầm tay; giảm phần giải thích dài (5.25b, c chỉ đọc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(tr.89 – 90), kế hoạch bài dạy; máy tính, màn chiếu; tệp bảng tính chứa số liệu Bài 5.23 – 5.26; bộ thẻ A, B, C, 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ôn Bài 12 – Bài 14, làm trước Bài 5.17 – 5.21 và hoàn thành sơ đồ tư duy Chương V; điện thoại.</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Trình chiếu sơ đồ tư duy</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Tính, kiểm chứng các số đặc trưng; biểu đồ hộp</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bằng máy tính cầm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https://trangtu66.github.io/Taode_thi_online/cc_chuong5_t10.html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V Toán 10 (các số đặc trưng của mẫu số liệu). Hãy chỉ ra bước sai trong lời giải sau (nếu có), không giải lại toàn bộ: …" (HĐ2).</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V</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5.17 – 5.21)</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(Bài 5.22 – 5.24)</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5.25, 5.26); giao bài về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(T46)</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V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khái niệm, công thức của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4 nhánh (Củng cố). Câu hỏi nhanh: viết </w:t>
      </w:r>
      <m:oMath>
        <m:bar>
          <m:barPr>
            <m:pos m:val="top"/>
          </m:barPr>
          <m:e>
            <m:r>
              <m:t>a</m:t>
            </m:r>
          </m:e>
        </m:bar>
        <m:r>
          <m:t>=a±d</m:t>
        </m:r>
      </m:oMath>
      <w:r>
        <w:rPr>
          <w:rFonts w:ascii="Times New Roman" w:hAnsi="Times New Roman" w:eastAsia="Times New Roman" w:cs="Times New Roman"/>
          <w:sz w:val="24"/>
        </w:rPr>
        <w:t xml:space="preserve"> nghĩa là gì; cách tìm trung vị, tứ phân vị; công thức phương sai; khi nào dùng trung vị thay số trung bình; ngưỡng xác định giá trị bất thường.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w:t>
      </w:r>
      <m:oMath>
        <m:bar>
          <m:barPr>
            <m:pos m:val="top"/>
          </m:barPr>
          <m:e>
            <m:r>
              <m:t>a</m:t>
            </m:r>
          </m:e>
        </m:bar>
        <m:r>
          <m:t>∈[a−d;a+d]</m:t>
        </m:r>
      </m:oMath>
      <w:r>
        <w:rPr>
          <w:rFonts w:ascii="Times New Roman" w:hAnsi="Times New Roman" w:eastAsia="Times New Roman" w:cs="Times New Roman"/>
          <w:sz w:val="24"/>
        </w:rPr>
        <w:t xml:space="preserve">; trung vị là giá trị chính giữa (hoặc trung bình hai giá trị chính giữa) của mẫu đã sắp xếp; </w:t>
      </w:r>
      <m:oMath>
        <m:sSup>
          <m:e>
            <m:r>
              <m:t>s</m:t>
            </m:r>
          </m:e>
          <m:sup>
            <m:r>
              <m:t>2</m:t>
            </m:r>
          </m:sup>
        </m:sSup>
        <m:r>
          <m:t>=</m:t>
        </m:r>
        <m:f>
          <m:fPr>
            <m:type m:val="bar"/>
          </m:fPr>
          <m:num>
            <m:r>
              <m:t>∑(</m:t>
            </m:r>
            <m:sSub>
              <m:e>
                <m:r>
                  <m:t>x</m:t>
                </m:r>
              </m:e>
              <m:sub>
                <m:r>
                  <m:t>i</m:t>
                </m:r>
              </m:sub>
            </m:sSub>
            <m:r>
              <m:t>−</m:t>
            </m:r>
            <m:bar>
              <m:barPr>
                <m:pos m:val="top"/>
              </m:barPr>
              <m:e>
                <m:r>
                  <m:t>x</m:t>
                </m:r>
              </m:e>
            </m:bar>
            <m:sSup>
              <m:e>
                <m:r>
                  <m:t>)</m:t>
                </m:r>
              </m:e>
              <m:sup>
                <m:r>
                  <m:t>2</m:t>
                </m:r>
              </m:sup>
            </m:sSup>
          </m:num>
          <m:den>
            <m:r>
              <m:t>n</m:t>
            </m:r>
          </m:den>
        </m:f>
      </m:oMath>
      <w:r>
        <w:rPr>
          <w:rFonts w:ascii="Times New Roman" w:hAnsi="Times New Roman" w:eastAsia="Times New Roman" w:cs="Times New Roman"/>
          <w:sz w:val="24"/>
        </w:rPr>
        <w:t xml:space="preserve">; dùng trung vị khi có giá trị bất thường; giá trị ngoài </w:t>
      </w:r>
      <m:oMath>
        <m:d>
          <m:dPr>
            <m:begChr m:val="["/>
            <m:sepChr m:val=""/>
            <m:endChr m:val="]"/>
          </m:dPr>
          <m:e>
            <m:sSub>
              <m:e>
                <m:r>
                  <m:t>Q</m:t>
                </m:r>
              </m:e>
              <m:sub>
                <m:r>
                  <m:t>1</m:t>
                </m:r>
              </m:sub>
            </m:sSub>
            <m:r>
              <m:t>−</m:t>
            </m:r>
            <m:r>
              <m:t>1</m:t>
            </m:r>
            <m:r>
              <m:t>,</m:t>
            </m:r>
            <m:r>
              <m:t>5</m:t>
            </m:r>
            <m:sSub>
              <m:e>
                <m:r>
                  <m:t>Δ</m:t>
                </m:r>
              </m:e>
              <m:sub>
                <m:r>
                  <m:t>Q</m:t>
                </m:r>
              </m:sub>
            </m:sSub>
            <m:r>
              <m:t>;</m:t>
            </m:r>
            <m:sSub>
              <m:e>
                <m:r>
                  <m:t>Q</m:t>
                </m:r>
              </m:e>
              <m:sub>
                <m:r>
                  <m:t>3</m:t>
                </m:r>
              </m:sub>
            </m:sSub>
            <m:r>
              <m:t>+</m:t>
            </m:r>
            <m:r>
              <m:t>1</m:t>
            </m:r>
            <m:r>
              <m:t>,</m:t>
            </m:r>
            <m:r>
              <m:t>5</m:t>
            </m:r>
            <m:sSub>
              <m:e>
                <m:r>
                  <m:t>Δ</m:t>
                </m:r>
              </m:e>
              <m:sub>
                <m:r>
                  <m:t>Q</m:t>
                </m:r>
              </m:sub>
            </m:sSub>
          </m:e>
        </m:d>
      </m:oMath>
      <w:r>
        <w:rPr>
          <w:rFonts w:ascii="Times New Roman" w:hAnsi="Times New Roman" w:eastAsia="Times New Roman" w:cs="Times New Roman"/>
          <w:sz w:val="24"/>
        </w:rPr>
        <w:t xml:space="preserve"> là bất thường.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mời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nhóm số đặc trưng: đo xu thế trung tâm và đo độ phân tán.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Sơ đồ tư duy chiếu chữ, màu sắc; HS trả lời câu hỏi nhanh bằng bảng con. · KT máu: Trả lời tại chỗ; bảng công thức Chương V tại bàn.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tập cuối chương 5 – trang 89, 90 | Toán 10 Kết nối tri thức – kênh VietJack THPT Official – https://www.youtube.com/watch?v=M_RF1k6wyo4 (HS ôn tập ở nhà, xem trích đoạn chữa bài tự luận).</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Trắc nghiệm – Bài 5.17 – 5.21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kiến thức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tr.89)</w:t>
      </w:r>
    </w:p>
    <w:p>
      <w:pPr>
        <w:spacing w:before="0" w:after="60" w:line="264" w:lineRule="auto"/>
        <w:jc w:val="both"/>
      </w:pPr>
      <w:r>
        <w:rPr>
          <w:rFonts w:ascii="Times New Roman" w:hAnsi="Times New Roman" w:eastAsia="Times New Roman" w:cs="Times New Roman"/>
          <w:b/>
          <w:sz w:val="24"/>
        </w:rPr>
        <w:t>5.17.</w:t>
      </w:r>
      <w:r>
        <w:rPr>
          <w:rFonts w:ascii="Times New Roman" w:hAnsi="Times New Roman" w:eastAsia="Times New Roman" w:cs="Times New Roman"/>
          <w:sz w:val="24"/>
        </w:rPr>
        <w:t xml:space="preserve"> Khi cân một bao gạo bằng một cân treo với thang chia 0,2 kg thì độ chính xác </w:t>
      </w:r>
      <m:oMath>
        <m:r>
          <m:t>d</m:t>
        </m:r>
      </m:oMath>
      <w:r>
        <w:rPr>
          <w:rFonts w:ascii="Times New Roman" w:hAnsi="Times New Roman" w:eastAsia="Times New Roman" w:cs="Times New Roman"/>
          <w:sz w:val="24"/>
        </w:rPr>
        <w:t xml:space="preserve"> là A. 0,1 kg. B. 0,2 kg. C. 0,3 kg. D. 0,4 kg.</w:t>
      </w:r>
    </w:p>
    <w:p>
      <w:pPr>
        <w:spacing w:before="0" w:after="60" w:line="264" w:lineRule="auto"/>
        <w:jc w:val="both"/>
      </w:pPr>
      <w:r>
        <w:rPr>
          <w:rFonts w:ascii="Times New Roman" w:hAnsi="Times New Roman" w:eastAsia="Times New Roman" w:cs="Times New Roman"/>
          <w:b/>
          <w:sz w:val="24"/>
        </w:rPr>
        <w:t>5.18.</w:t>
      </w:r>
      <w:r>
        <w:rPr>
          <w:rFonts w:ascii="Times New Roman" w:hAnsi="Times New Roman" w:eastAsia="Times New Roman" w:cs="Times New Roman"/>
          <w:sz w:val="24"/>
        </w:rPr>
        <w:t xml:space="preserve"> Trong hai mẫu số liệu, mẫu nào có phương sai lớn hơn thì có độ lệch chuẩn lớn hơn, đúng hay sai? A. Đúng. B. Sai.</w:t>
      </w:r>
    </w:p>
    <w:p>
      <w:pPr>
        <w:spacing w:before="0" w:after="60" w:line="264" w:lineRule="auto"/>
        <w:jc w:val="both"/>
      </w:pPr>
      <w:r>
        <w:rPr>
          <w:rFonts w:ascii="Times New Roman" w:hAnsi="Times New Roman" w:eastAsia="Times New Roman" w:cs="Times New Roman"/>
          <w:b/>
          <w:sz w:val="24"/>
        </w:rPr>
        <w:t>5.19.</w:t>
      </w:r>
      <w:r>
        <w:rPr>
          <w:rFonts w:ascii="Times New Roman" w:hAnsi="Times New Roman" w:eastAsia="Times New Roman" w:cs="Times New Roman"/>
          <w:sz w:val="24"/>
        </w:rPr>
        <w:t xml:space="preserve"> Có 25% giá trị của mẫu số liệu nằm giữa </w:t>
      </w:r>
      <m:oMath>
        <m:sSub>
          <m:e>
            <m:r>
              <m:t>Q</m:t>
            </m:r>
          </m:e>
          <m:sub>
            <m:r>
              <m:t>1</m:t>
            </m:r>
          </m:sub>
        </m:sSub>
      </m:oMath>
      <w:r>
        <w:rPr>
          <w:rFonts w:ascii="Times New Roman" w:hAnsi="Times New Roman" w:eastAsia="Times New Roman" w:cs="Times New Roman"/>
          <w:sz w:val="24"/>
        </w:rPr>
        <w:t xml:space="preserve"> và </w:t>
      </w:r>
      <m:oMath>
        <m:sSub>
          <m:e>
            <m:r>
              <m:t>Q</m:t>
            </m:r>
          </m:e>
          <m:sub>
            <m:r>
              <m:t>3</m:t>
            </m:r>
          </m:sub>
        </m:sSub>
      </m:oMath>
      <w:r>
        <w:rPr>
          <w:rFonts w:ascii="Times New Roman" w:hAnsi="Times New Roman" w:eastAsia="Times New Roman" w:cs="Times New Roman"/>
          <w:sz w:val="24"/>
        </w:rPr>
        <w:t>, đúng hay sai? A. Đúng. B. Sai.</w:t>
      </w:r>
    </w:p>
    <w:p>
      <w:pPr>
        <w:spacing w:before="0" w:after="60" w:line="264" w:lineRule="auto"/>
        <w:jc w:val="both"/>
      </w:pPr>
      <w:r>
        <w:rPr>
          <w:rFonts w:ascii="Times New Roman" w:hAnsi="Times New Roman" w:eastAsia="Times New Roman" w:cs="Times New Roman"/>
          <w:b/>
          <w:sz w:val="24"/>
        </w:rPr>
        <w:t>5.20.</w:t>
      </w:r>
      <w:r>
        <w:rPr>
          <w:rFonts w:ascii="Times New Roman" w:hAnsi="Times New Roman" w:eastAsia="Times New Roman" w:cs="Times New Roman"/>
          <w:sz w:val="24"/>
        </w:rPr>
        <w:t xml:space="preserve"> Số đặc trưng nào sau đây đo độ phân tán của mẫu số liệu? A. Số trung bình. B. Mốt. C. Trung vị. D. Độ lệch chuẩn.</w:t>
      </w:r>
    </w:p>
    <w:p>
      <w:pPr>
        <w:spacing w:before="0" w:after="60" w:line="264" w:lineRule="auto"/>
        <w:jc w:val="both"/>
      </w:pPr>
      <w:r>
        <w:rPr>
          <w:rFonts w:ascii="Times New Roman" w:hAnsi="Times New Roman" w:eastAsia="Times New Roman" w:cs="Times New Roman"/>
          <w:b/>
          <w:sz w:val="24"/>
        </w:rPr>
        <w:t>5.21.</w:t>
      </w:r>
      <w:r>
        <w:rPr>
          <w:rFonts w:ascii="Times New Roman" w:hAnsi="Times New Roman" w:eastAsia="Times New Roman" w:cs="Times New Roman"/>
          <w:sz w:val="24"/>
        </w:rPr>
        <w:t xml:space="preserve"> Điểm trung bình môn học kì I một số môn học của bạn An là 8; 9; 7; 6; 5; 7; 3. Nếu An được cộng thêm mỗi môn 0,5 điểm chuyên cần thì các số đặc trưng nào sau đây của mẫu số liệu không thay đổi? A. Số trung bình. B. Trung vị. C. Độ lệch chuẩn. D. Tứ phân vị.</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5.17 – A; 5.18 – A; 5.19 – B; 5.20 – D; 5.21 – C.</w:t>
      </w:r>
    </w:p>
    <w:p>
      <w:pPr>
        <w:spacing w:before="0" w:after="60" w:line="264" w:lineRule="auto"/>
        <w:jc w:val="both"/>
      </w:pPr>
      <w:r>
        <w:rPr>
          <w:rFonts w:ascii="Times New Roman" w:hAnsi="Times New Roman" w:eastAsia="Times New Roman" w:cs="Times New Roman"/>
          <w:sz w:val="24"/>
        </w:rPr>
        <w:t xml:space="preserve">Giải thích: 5.17: độ chính xác bằng nửa đơn vị thước đo. 5.18: </w:t>
      </w:r>
      <m:oMath>
        <m:r>
          <m:t>s=</m:t>
        </m:r>
        <m:rad>
          <m:radPr>
            <m:degHide m:val="on"/>
          </m:radPr>
          <m:deg/>
          <m:e>
            <m:sSup>
              <m:e>
                <m:r>
                  <m:t>s</m:t>
                </m:r>
              </m:e>
              <m:sup>
                <m:r>
                  <m:t>2</m:t>
                </m:r>
              </m:sup>
            </m:sSup>
          </m:e>
        </m:rad>
      </m:oMath>
      <w:r>
        <w:rPr>
          <w:rFonts w:ascii="Times New Roman" w:hAnsi="Times New Roman" w:eastAsia="Times New Roman" w:cs="Times New Roman"/>
          <w:sz w:val="24"/>
        </w:rPr>
        <w:t xml:space="preserve"> đồng biến. 5.19: khoảng 50%. 5.21: cộng cùng một số vào mọi giá trị thì độ lệch so với trung bình không đổi.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từng câu; HS giơ thẻ.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câu 5.19, 5.21.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1): KT nghe – nói: Đề trắc nghiệm chiếu chữ to; trả lời bằng thẻ A, B, C, D; GV viết bảng lời giải thích ngắn. · KT máu: Trả lời tại chỗ bằng thẻ.</w:t>
      </w:r>
    </w:p>
    <w:p>
      <w:pPr>
        <w:keepNext/>
        <w:spacing w:before="80" w:after="60" w:line="264" w:lineRule="auto"/>
        <w:jc w:val="left"/>
      </w:pPr>
      <w:r>
        <w:rPr>
          <w:rFonts w:ascii="Times New Roman" w:hAnsi="Times New Roman" w:eastAsia="Times New Roman" w:cs="Times New Roman"/>
          <w:b/>
          <w:sz w:val="24"/>
        </w:rPr>
        <w:t>Nhiệm vụ 2. Tự luận – Bài 5.22 – 5.24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lựa chọn, tính và giải thích các số đặc trưng.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 TỰ LUẬN (SGK tr.89 – 90)</w:t>
      </w:r>
    </w:p>
    <w:p>
      <w:pPr>
        <w:spacing w:before="0" w:after="60" w:line="264" w:lineRule="auto"/>
        <w:jc w:val="both"/>
      </w:pPr>
      <w:r>
        <w:rPr>
          <w:rFonts w:ascii="Times New Roman" w:hAnsi="Times New Roman" w:eastAsia="Times New Roman" w:cs="Times New Roman"/>
          <w:b/>
          <w:sz w:val="24"/>
        </w:rPr>
        <w:t>5.22.</w:t>
      </w:r>
      <w:r>
        <w:rPr>
          <w:rFonts w:ascii="Times New Roman" w:hAnsi="Times New Roman" w:eastAsia="Times New Roman" w:cs="Times New Roman"/>
          <w:sz w:val="24"/>
        </w:rPr>
        <w:t xml:space="preserve"> Lương khởi điểm của 5 sinh viên vừa tốt nghiệp tại một trường đại học (đơn vị triệu đồng) là: 3,5; 9,2; 9,2; 9,5; 10,5. a) Giải thích tại sao nên dùng trung vị để thể hiện mức lương khởi điểm của sinh viên tốt nghiệp từ trường đại học này. b) Nên dùng khoảng biến thiên hay khoảng tứ phân vị để đo độ phân tán? Vì sao?</w:t>
      </w:r>
    </w:p>
    <w:p>
      <w:pPr>
        <w:spacing w:before="0" w:after="60" w:line="264" w:lineRule="auto"/>
        <w:jc w:val="both"/>
      </w:pPr>
      <w:r>
        <w:rPr>
          <w:rFonts w:ascii="Times New Roman" w:hAnsi="Times New Roman" w:eastAsia="Times New Roman" w:cs="Times New Roman"/>
          <w:b/>
          <w:sz w:val="24"/>
        </w:rPr>
        <w:t>5.23.</w:t>
      </w:r>
      <w:r>
        <w:rPr>
          <w:rFonts w:ascii="Times New Roman" w:hAnsi="Times New Roman" w:eastAsia="Times New Roman" w:cs="Times New Roman"/>
          <w:sz w:val="24"/>
        </w:rPr>
        <w:t xml:space="preserve"> Điểm Toán và điểm Tiếng Anh của 11 học sinh lớp 10 được cho trong bảng sau. Hãy so sánh mức độ "học đều" của học sinh trong môn Tiếng Anh và môn Toán thông qua các số đặc trưng: khoảng biến thiên, khoảng tứ phân vị, độ lệch chuẩn.</w:t>
      </w:r>
    </w:p>
    <w:tbl>
      <w:tblPr>
        <w:tblStyle w:val="TableGrid"/>
        <w:tblW w:type="auto" w:w="0"/>
        <w:jc w:val="center"/>
        <w:tblLayout w:type="fixed"/>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Học sinh</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A</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B</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C</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D</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E</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F</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G</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H</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I</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J</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K</w:t>
            </w:r>
          </w:p>
        </w:tc>
      </w:tr>
      <w:tr>
        <w:tc>
          <w:tcPr>
            <w:tcW w:type="dxa" w:w="1474"/>
            <w:vAlign w:val="center"/>
          </w:tcPr>
          <w:p>
            <w:pPr>
              <w:spacing w:before="0" w:after="20" w:line="264" w:lineRule="auto"/>
              <w:jc w:val="left"/>
            </w:pPr>
            <w:r>
              <w:rPr>
                <w:rFonts w:ascii="Times New Roman" w:hAnsi="Times New Roman" w:eastAsia="Times New Roman" w:cs="Times New Roman"/>
                <w:sz w:val="24"/>
              </w:rPr>
              <w:t>Toán</w:t>
            </w:r>
          </w:p>
        </w:tc>
        <w:tc>
          <w:tcPr>
            <w:tcW w:type="dxa" w:w="652"/>
            <w:vAlign w:val="center"/>
          </w:tcPr>
          <w:p>
            <w:pPr>
              <w:spacing w:before="0" w:after="20" w:line="264" w:lineRule="auto"/>
              <w:jc w:val="center"/>
            </w:pPr>
            <w:r>
              <w:rPr>
                <w:rFonts w:ascii="Times New Roman" w:hAnsi="Times New Roman" w:eastAsia="Times New Roman" w:cs="Times New Roman"/>
                <w:sz w:val="24"/>
              </w:rPr>
              <w:t>62</w:t>
            </w:r>
          </w:p>
        </w:tc>
        <w:tc>
          <w:tcPr>
            <w:tcW w:type="dxa" w:w="652"/>
            <w:vAlign w:val="center"/>
          </w:tcPr>
          <w:p>
            <w:pPr>
              <w:spacing w:before="0" w:after="20" w:line="264" w:lineRule="auto"/>
              <w:jc w:val="center"/>
            </w:pPr>
            <w:r>
              <w:rPr>
                <w:rFonts w:ascii="Times New Roman" w:hAnsi="Times New Roman" w:eastAsia="Times New Roman" w:cs="Times New Roman"/>
                <w:sz w:val="24"/>
              </w:rPr>
              <w:t>91</w:t>
            </w:r>
          </w:p>
        </w:tc>
        <w:tc>
          <w:tcPr>
            <w:tcW w:type="dxa" w:w="652"/>
            <w:vAlign w:val="center"/>
          </w:tcPr>
          <w:p>
            <w:pPr>
              <w:spacing w:before="0" w:after="20" w:line="264" w:lineRule="auto"/>
              <w:jc w:val="center"/>
            </w:pPr>
            <w:r>
              <w:rPr>
                <w:rFonts w:ascii="Times New Roman" w:hAnsi="Times New Roman" w:eastAsia="Times New Roman" w:cs="Times New Roman"/>
                <w:sz w:val="24"/>
              </w:rPr>
              <w:t>43</w:t>
            </w:r>
          </w:p>
        </w:tc>
        <w:tc>
          <w:tcPr>
            <w:tcW w:type="dxa" w:w="652"/>
            <w:vAlign w:val="center"/>
          </w:tcPr>
          <w:p>
            <w:pPr>
              <w:spacing w:before="0" w:after="20" w:line="264" w:lineRule="auto"/>
              <w:jc w:val="center"/>
            </w:pPr>
            <w:r>
              <w:rPr>
                <w:rFonts w:ascii="Times New Roman" w:hAnsi="Times New Roman" w:eastAsia="Times New Roman" w:cs="Times New Roman"/>
                <w:sz w:val="24"/>
              </w:rPr>
              <w:t>31</w:t>
            </w:r>
          </w:p>
        </w:tc>
        <w:tc>
          <w:tcPr>
            <w:tcW w:type="dxa" w:w="652"/>
            <w:vAlign w:val="center"/>
          </w:tcPr>
          <w:p>
            <w:pPr>
              <w:spacing w:before="0" w:after="20" w:line="264" w:lineRule="auto"/>
              <w:jc w:val="center"/>
            </w:pPr>
            <w:r>
              <w:rPr>
                <w:rFonts w:ascii="Times New Roman" w:hAnsi="Times New Roman" w:eastAsia="Times New Roman" w:cs="Times New Roman"/>
                <w:sz w:val="24"/>
              </w:rPr>
              <w:t>57</w:t>
            </w:r>
          </w:p>
        </w:tc>
        <w:tc>
          <w:tcPr>
            <w:tcW w:type="dxa" w:w="652"/>
            <w:vAlign w:val="center"/>
          </w:tcPr>
          <w:p>
            <w:pPr>
              <w:spacing w:before="0" w:after="20" w:line="264" w:lineRule="auto"/>
              <w:jc w:val="center"/>
            </w:pPr>
            <w:r>
              <w:rPr>
                <w:rFonts w:ascii="Times New Roman" w:hAnsi="Times New Roman" w:eastAsia="Times New Roman" w:cs="Times New Roman"/>
                <w:sz w:val="24"/>
              </w:rPr>
              <w:t>63</w:t>
            </w:r>
          </w:p>
        </w:tc>
        <w:tc>
          <w:tcPr>
            <w:tcW w:type="dxa" w:w="652"/>
            <w:vAlign w:val="center"/>
          </w:tcPr>
          <w:p>
            <w:pPr>
              <w:spacing w:before="0" w:after="20" w:line="264" w:lineRule="auto"/>
              <w:jc w:val="center"/>
            </w:pPr>
            <w:r>
              <w:rPr>
                <w:rFonts w:ascii="Times New Roman" w:hAnsi="Times New Roman" w:eastAsia="Times New Roman" w:cs="Times New Roman"/>
                <w:sz w:val="24"/>
              </w:rPr>
              <w:t>80</w:t>
            </w:r>
          </w:p>
        </w:tc>
        <w:tc>
          <w:tcPr>
            <w:tcW w:type="dxa" w:w="652"/>
            <w:vAlign w:val="center"/>
          </w:tcPr>
          <w:p>
            <w:pPr>
              <w:spacing w:before="0" w:after="20" w:line="264" w:lineRule="auto"/>
              <w:jc w:val="center"/>
            </w:pPr>
            <w:r>
              <w:rPr>
                <w:rFonts w:ascii="Times New Roman" w:hAnsi="Times New Roman" w:eastAsia="Times New Roman" w:cs="Times New Roman"/>
                <w:sz w:val="24"/>
              </w:rPr>
              <w:t>37</w:t>
            </w:r>
          </w:p>
        </w:tc>
        <w:tc>
          <w:tcPr>
            <w:tcW w:type="dxa" w:w="652"/>
            <w:vAlign w:val="center"/>
          </w:tcPr>
          <w:p>
            <w:pPr>
              <w:spacing w:before="0" w:after="20" w:line="264" w:lineRule="auto"/>
              <w:jc w:val="center"/>
            </w:pPr>
            <w:r>
              <w:rPr>
                <w:rFonts w:ascii="Times New Roman" w:hAnsi="Times New Roman" w:eastAsia="Times New Roman" w:cs="Times New Roman"/>
                <w:sz w:val="24"/>
              </w:rPr>
              <w:t>43</w:t>
            </w:r>
          </w:p>
        </w:tc>
        <w:tc>
          <w:tcPr>
            <w:tcW w:type="dxa" w:w="652"/>
            <w:vAlign w:val="center"/>
          </w:tcPr>
          <w:p>
            <w:pPr>
              <w:spacing w:before="0" w:after="20" w:line="264" w:lineRule="auto"/>
              <w:jc w:val="center"/>
            </w:pPr>
            <w:r>
              <w:rPr>
                <w:rFonts w:ascii="Times New Roman" w:hAnsi="Times New Roman" w:eastAsia="Times New Roman" w:cs="Times New Roman"/>
                <w:sz w:val="24"/>
              </w:rPr>
              <w:t>5</w:t>
            </w:r>
          </w:p>
        </w:tc>
        <w:tc>
          <w:tcPr>
            <w:tcW w:type="dxa" w:w="652"/>
            <w:vAlign w:val="center"/>
          </w:tcPr>
          <w:p>
            <w:pPr>
              <w:spacing w:before="0" w:after="20" w:line="264" w:lineRule="auto"/>
              <w:jc w:val="center"/>
            </w:pPr>
            <w:r>
              <w:rPr>
                <w:rFonts w:ascii="Times New Roman" w:hAnsi="Times New Roman" w:eastAsia="Times New Roman" w:cs="Times New Roman"/>
                <w:sz w:val="24"/>
              </w:rPr>
              <w:t>78</w:t>
            </w:r>
          </w:p>
        </w:tc>
      </w:tr>
      <w:tr>
        <w:tc>
          <w:tcPr>
            <w:tcW w:type="dxa" w:w="1474"/>
            <w:vAlign w:val="center"/>
          </w:tcPr>
          <w:p>
            <w:pPr>
              <w:spacing w:before="0" w:after="20" w:line="264" w:lineRule="auto"/>
              <w:jc w:val="left"/>
            </w:pPr>
            <w:r>
              <w:rPr>
                <w:rFonts w:ascii="Times New Roman" w:hAnsi="Times New Roman" w:eastAsia="Times New Roman" w:cs="Times New Roman"/>
                <w:sz w:val="24"/>
              </w:rPr>
              <w:t>Tiếng Anh</w:t>
            </w:r>
          </w:p>
        </w:tc>
        <w:tc>
          <w:tcPr>
            <w:tcW w:type="dxa" w:w="652"/>
            <w:vAlign w:val="center"/>
          </w:tcPr>
          <w:p>
            <w:pPr>
              <w:spacing w:before="0" w:after="20" w:line="264" w:lineRule="auto"/>
              <w:jc w:val="center"/>
            </w:pPr>
            <w:r>
              <w:rPr>
                <w:rFonts w:ascii="Times New Roman" w:hAnsi="Times New Roman" w:eastAsia="Times New Roman" w:cs="Times New Roman"/>
                <w:sz w:val="24"/>
              </w:rPr>
              <w:t>65</w:t>
            </w:r>
          </w:p>
        </w:tc>
        <w:tc>
          <w:tcPr>
            <w:tcW w:type="dxa" w:w="652"/>
            <w:vAlign w:val="center"/>
          </w:tcPr>
          <w:p>
            <w:pPr>
              <w:spacing w:before="0" w:after="20" w:line="264" w:lineRule="auto"/>
              <w:jc w:val="center"/>
            </w:pPr>
            <w:r>
              <w:rPr>
                <w:rFonts w:ascii="Times New Roman" w:hAnsi="Times New Roman" w:eastAsia="Times New Roman" w:cs="Times New Roman"/>
                <w:sz w:val="24"/>
              </w:rPr>
              <w:t>57</w:t>
            </w:r>
          </w:p>
        </w:tc>
        <w:tc>
          <w:tcPr>
            <w:tcW w:type="dxa" w:w="652"/>
            <w:vAlign w:val="center"/>
          </w:tcPr>
          <w:p>
            <w:pPr>
              <w:spacing w:before="0" w:after="20" w:line="264" w:lineRule="auto"/>
              <w:jc w:val="center"/>
            </w:pPr>
            <w:r>
              <w:rPr>
                <w:rFonts w:ascii="Times New Roman" w:hAnsi="Times New Roman" w:eastAsia="Times New Roman" w:cs="Times New Roman"/>
                <w:sz w:val="24"/>
              </w:rPr>
              <w:t>55</w:t>
            </w:r>
          </w:p>
        </w:tc>
        <w:tc>
          <w:tcPr>
            <w:tcW w:type="dxa" w:w="652"/>
            <w:vAlign w:val="center"/>
          </w:tcPr>
          <w:p>
            <w:pPr>
              <w:spacing w:before="0" w:after="20" w:line="264" w:lineRule="auto"/>
              <w:jc w:val="center"/>
            </w:pPr>
            <w:r>
              <w:rPr>
                <w:rFonts w:ascii="Times New Roman" w:hAnsi="Times New Roman" w:eastAsia="Times New Roman" w:cs="Times New Roman"/>
                <w:sz w:val="24"/>
              </w:rPr>
              <w:t>37</w:t>
            </w:r>
          </w:p>
        </w:tc>
        <w:tc>
          <w:tcPr>
            <w:tcW w:type="dxa" w:w="652"/>
            <w:vAlign w:val="center"/>
          </w:tcPr>
          <w:p>
            <w:pPr>
              <w:spacing w:before="0" w:after="20" w:line="264" w:lineRule="auto"/>
              <w:jc w:val="center"/>
            </w:pPr>
            <w:r>
              <w:rPr>
                <w:rFonts w:ascii="Times New Roman" w:hAnsi="Times New Roman" w:eastAsia="Times New Roman" w:cs="Times New Roman"/>
                <w:sz w:val="24"/>
              </w:rPr>
              <w:t>62</w:t>
            </w:r>
          </w:p>
        </w:tc>
        <w:tc>
          <w:tcPr>
            <w:tcW w:type="dxa" w:w="652"/>
            <w:vAlign w:val="center"/>
          </w:tcPr>
          <w:p>
            <w:pPr>
              <w:spacing w:before="0" w:after="20" w:line="264" w:lineRule="auto"/>
              <w:jc w:val="center"/>
            </w:pPr>
            <w:r>
              <w:rPr>
                <w:rFonts w:ascii="Times New Roman" w:hAnsi="Times New Roman" w:eastAsia="Times New Roman" w:cs="Times New Roman"/>
                <w:sz w:val="24"/>
              </w:rPr>
              <w:t>70</w:t>
            </w:r>
          </w:p>
        </w:tc>
        <w:tc>
          <w:tcPr>
            <w:tcW w:type="dxa" w:w="652"/>
            <w:vAlign w:val="center"/>
          </w:tcPr>
          <w:p>
            <w:pPr>
              <w:spacing w:before="0" w:after="20" w:line="264" w:lineRule="auto"/>
              <w:jc w:val="center"/>
            </w:pPr>
            <w:r>
              <w:rPr>
                <w:rFonts w:ascii="Times New Roman" w:hAnsi="Times New Roman" w:eastAsia="Times New Roman" w:cs="Times New Roman"/>
                <w:sz w:val="24"/>
              </w:rPr>
              <w:t>73</w:t>
            </w:r>
          </w:p>
        </w:tc>
        <w:tc>
          <w:tcPr>
            <w:tcW w:type="dxa" w:w="652"/>
            <w:vAlign w:val="center"/>
          </w:tcPr>
          <w:p>
            <w:pPr>
              <w:spacing w:before="0" w:after="20" w:line="264" w:lineRule="auto"/>
              <w:jc w:val="center"/>
            </w:pPr>
            <w:r>
              <w:rPr>
                <w:rFonts w:ascii="Times New Roman" w:hAnsi="Times New Roman" w:eastAsia="Times New Roman" w:cs="Times New Roman"/>
                <w:sz w:val="24"/>
              </w:rPr>
              <w:t>49</w:t>
            </w:r>
          </w:p>
        </w:tc>
        <w:tc>
          <w:tcPr>
            <w:tcW w:type="dxa" w:w="652"/>
            <w:vAlign w:val="center"/>
          </w:tcPr>
          <w:p>
            <w:pPr>
              <w:spacing w:before="0" w:after="20" w:line="264" w:lineRule="auto"/>
              <w:jc w:val="center"/>
            </w:pPr>
            <w:r>
              <w:rPr>
                <w:rFonts w:ascii="Times New Roman" w:hAnsi="Times New Roman" w:eastAsia="Times New Roman" w:cs="Times New Roman"/>
                <w:sz w:val="24"/>
              </w:rPr>
              <w:t>65</w:t>
            </w:r>
          </w:p>
        </w:tc>
        <w:tc>
          <w:tcPr>
            <w:tcW w:type="dxa" w:w="652"/>
            <w:vAlign w:val="center"/>
          </w:tcPr>
          <w:p>
            <w:pPr>
              <w:spacing w:before="0" w:after="20" w:line="264" w:lineRule="auto"/>
              <w:jc w:val="center"/>
            </w:pPr>
            <w:r>
              <w:rPr>
                <w:rFonts w:ascii="Times New Roman" w:hAnsi="Times New Roman" w:eastAsia="Times New Roman" w:cs="Times New Roman"/>
                <w:sz w:val="24"/>
              </w:rPr>
              <w:t>41</w:t>
            </w:r>
          </w:p>
        </w:tc>
        <w:tc>
          <w:tcPr>
            <w:tcW w:type="dxa" w:w="652"/>
            <w:vAlign w:val="center"/>
          </w:tcPr>
          <w:p>
            <w:pPr>
              <w:spacing w:before="0" w:after="20" w:line="264" w:lineRule="auto"/>
              <w:jc w:val="center"/>
            </w:pPr>
            <w:r>
              <w:rPr>
                <w:rFonts w:ascii="Times New Roman" w:hAnsi="Times New Roman" w:eastAsia="Times New Roman" w:cs="Times New Roman"/>
                <w:sz w:val="24"/>
              </w:rPr>
              <w:t>64</w:t>
            </w:r>
          </w:p>
        </w:tc>
      </w:tr>
    </w:tbl>
    <w:p>
      <w:pPr>
        <w:spacing w:before="0" w:after="60" w:line="264" w:lineRule="auto"/>
        <w:jc w:val="both"/>
      </w:pPr>
      <w:r>
        <w:rPr>
          <w:rFonts w:ascii="Times New Roman" w:hAnsi="Times New Roman" w:eastAsia="Times New Roman" w:cs="Times New Roman"/>
          <w:b/>
          <w:sz w:val="24"/>
        </w:rPr>
        <w:t>5.24.</w:t>
      </w:r>
      <w:r>
        <w:rPr>
          <w:rFonts w:ascii="Times New Roman" w:hAnsi="Times New Roman" w:eastAsia="Times New Roman" w:cs="Times New Roman"/>
          <w:sz w:val="24"/>
        </w:rPr>
        <w:t xml:space="preserve"> Bảng sau cho biết dân số của các tỉnh/thành phố Đồng bằng Bắc Bộ năm 2018 (đơn vị triệu người) (Theo </w:t>
      </w:r>
      <w:r>
        <w:rPr>
          <w:rFonts w:ascii="Times New Roman" w:hAnsi="Times New Roman" w:eastAsia="Times New Roman" w:cs="Times New Roman"/>
          <w:i/>
          <w:sz w:val="24"/>
        </w:rPr>
        <w:t>Tổng cục Thống kê – nay là Cục Thống kê</w:t>
      </w:r>
      <w:r>
        <w:rPr>
          <w:rFonts w:ascii="Times New Roman" w:hAnsi="Times New Roman" w:eastAsia="Times New Roman" w:cs="Times New Roman"/>
          <w:sz w:val="24"/>
        </w:rPr>
        <w:t>). a) Tìm số trung bình và trung vị của mẫu số liệu trên. b) Giải thích tại sao số trung bình và trung vị lại có sự sai khác nhiều. c) Nên sử dụng số trung bình hay trung vị để đại diện cho dân số của các tỉnh thuộc Đồng bằng Bắc Bộ?</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Tỉnh/thành phố</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Hà Nội</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Vĩnh Phúc</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Bắc Ninh</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Quảng Ninh</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Hải Dương</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Hải Phòng</w:t>
            </w:r>
          </w:p>
        </w:tc>
      </w:tr>
      <w:tr>
        <w:tc>
          <w:tcPr>
            <w:tcW w:type="dxa" w:w="1701"/>
            <w:vAlign w:val="center"/>
          </w:tcPr>
          <w:p>
            <w:pPr>
              <w:spacing w:before="0" w:after="20" w:line="264" w:lineRule="auto"/>
              <w:jc w:val="left"/>
            </w:pPr>
            <w:r>
              <w:rPr>
                <w:rFonts w:ascii="Times New Roman" w:hAnsi="Times New Roman" w:eastAsia="Times New Roman" w:cs="Times New Roman"/>
                <w:sz w:val="24"/>
              </w:rPr>
              <w:t>Dân số</w:t>
            </w:r>
          </w:p>
        </w:tc>
        <w:tc>
          <w:tcPr>
            <w:tcW w:type="dxa" w:w="1191"/>
            <w:vAlign w:val="center"/>
          </w:tcPr>
          <w:p>
            <w:pPr>
              <w:spacing w:before="0" w:after="20" w:line="264" w:lineRule="auto"/>
              <w:jc w:val="center"/>
            </w:pPr>
            <w:r>
              <w:rPr>
                <w:rFonts w:ascii="Times New Roman" w:hAnsi="Times New Roman" w:eastAsia="Times New Roman" w:cs="Times New Roman"/>
                <w:sz w:val="24"/>
              </w:rPr>
              <w:t>7,52</w:t>
            </w:r>
          </w:p>
        </w:tc>
        <w:tc>
          <w:tcPr>
            <w:tcW w:type="dxa" w:w="1191"/>
            <w:vAlign w:val="center"/>
          </w:tcPr>
          <w:p>
            <w:pPr>
              <w:spacing w:before="0" w:after="20" w:line="264" w:lineRule="auto"/>
              <w:jc w:val="center"/>
            </w:pPr>
            <w:r>
              <w:rPr>
                <w:rFonts w:ascii="Times New Roman" w:hAnsi="Times New Roman" w:eastAsia="Times New Roman" w:cs="Times New Roman"/>
                <w:sz w:val="24"/>
              </w:rPr>
              <w:t>1,09</w:t>
            </w:r>
          </w:p>
        </w:tc>
        <w:tc>
          <w:tcPr>
            <w:tcW w:type="dxa" w:w="1191"/>
            <w:vAlign w:val="center"/>
          </w:tcPr>
          <w:p>
            <w:pPr>
              <w:spacing w:before="0" w:after="20" w:line="264" w:lineRule="auto"/>
              <w:jc w:val="center"/>
            </w:pPr>
            <w:r>
              <w:rPr>
                <w:rFonts w:ascii="Times New Roman" w:hAnsi="Times New Roman" w:eastAsia="Times New Roman" w:cs="Times New Roman"/>
                <w:sz w:val="24"/>
              </w:rPr>
              <w:t>1,25</w:t>
            </w:r>
          </w:p>
        </w:tc>
        <w:tc>
          <w:tcPr>
            <w:tcW w:type="dxa" w:w="1191"/>
            <w:vAlign w:val="center"/>
          </w:tcPr>
          <w:p>
            <w:pPr>
              <w:spacing w:before="0" w:after="20" w:line="264" w:lineRule="auto"/>
              <w:jc w:val="center"/>
            </w:pPr>
            <w:r>
              <w:rPr>
                <w:rFonts w:ascii="Times New Roman" w:hAnsi="Times New Roman" w:eastAsia="Times New Roman" w:cs="Times New Roman"/>
                <w:sz w:val="24"/>
              </w:rPr>
              <w:t>1,27</w:t>
            </w:r>
          </w:p>
        </w:tc>
        <w:tc>
          <w:tcPr>
            <w:tcW w:type="dxa" w:w="1191"/>
            <w:vAlign w:val="center"/>
          </w:tcPr>
          <w:p>
            <w:pPr>
              <w:spacing w:before="0" w:after="20" w:line="264" w:lineRule="auto"/>
              <w:jc w:val="center"/>
            </w:pPr>
            <w:r>
              <w:rPr>
                <w:rFonts w:ascii="Times New Roman" w:hAnsi="Times New Roman" w:eastAsia="Times New Roman" w:cs="Times New Roman"/>
                <w:sz w:val="24"/>
              </w:rPr>
              <w:t>1,81</w:t>
            </w:r>
          </w:p>
        </w:tc>
        <w:tc>
          <w:tcPr>
            <w:tcW w:type="dxa" w:w="1191"/>
            <w:vAlign w:val="center"/>
          </w:tcPr>
          <w:p>
            <w:pPr>
              <w:spacing w:before="0" w:after="20" w:line="264" w:lineRule="auto"/>
              <w:jc w:val="center"/>
            </w:pPr>
            <w:r>
              <w:rPr>
                <w:rFonts w:ascii="Times New Roman" w:hAnsi="Times New Roman" w:eastAsia="Times New Roman" w:cs="Times New Roman"/>
                <w:sz w:val="24"/>
              </w:rPr>
              <w:t>2,01</w:t>
            </w:r>
          </w:p>
        </w:tc>
      </w:tr>
    </w:tbl>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Tỉnh/thành phố</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Hưng Yên</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Thái Bình</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Hà Nam</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Nam Định</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Ninh Bình</w:t>
            </w:r>
          </w:p>
        </w:tc>
      </w:tr>
      <w:tr>
        <w:tc>
          <w:tcPr>
            <w:tcW w:type="dxa" w:w="1701"/>
            <w:vAlign w:val="center"/>
          </w:tcPr>
          <w:p>
            <w:pPr>
              <w:spacing w:before="0" w:after="20" w:line="264" w:lineRule="auto"/>
              <w:jc w:val="left"/>
            </w:pPr>
            <w:r>
              <w:rPr>
                <w:rFonts w:ascii="Times New Roman" w:hAnsi="Times New Roman" w:eastAsia="Times New Roman" w:cs="Times New Roman"/>
                <w:sz w:val="24"/>
              </w:rPr>
              <w:t>Dân số</w:t>
            </w:r>
          </w:p>
        </w:tc>
        <w:tc>
          <w:tcPr>
            <w:tcW w:type="dxa" w:w="1417"/>
            <w:vAlign w:val="center"/>
          </w:tcPr>
          <w:p>
            <w:pPr>
              <w:spacing w:before="0" w:after="20" w:line="264" w:lineRule="auto"/>
              <w:jc w:val="center"/>
            </w:pPr>
            <w:r>
              <w:rPr>
                <w:rFonts w:ascii="Times New Roman" w:hAnsi="Times New Roman" w:eastAsia="Times New Roman" w:cs="Times New Roman"/>
                <w:sz w:val="24"/>
              </w:rPr>
              <w:t>1,19</w:t>
            </w:r>
          </w:p>
        </w:tc>
        <w:tc>
          <w:tcPr>
            <w:tcW w:type="dxa" w:w="1417"/>
            <w:vAlign w:val="center"/>
          </w:tcPr>
          <w:p>
            <w:pPr>
              <w:spacing w:before="0" w:after="20" w:line="264" w:lineRule="auto"/>
              <w:jc w:val="center"/>
            </w:pPr>
            <w:r>
              <w:rPr>
                <w:rFonts w:ascii="Times New Roman" w:hAnsi="Times New Roman" w:eastAsia="Times New Roman" w:cs="Times New Roman"/>
                <w:sz w:val="24"/>
              </w:rPr>
              <w:t>1,79</w:t>
            </w:r>
          </w:p>
        </w:tc>
        <w:tc>
          <w:tcPr>
            <w:tcW w:type="dxa" w:w="1417"/>
            <w:vAlign w:val="center"/>
          </w:tcPr>
          <w:p>
            <w:pPr>
              <w:spacing w:before="0" w:after="20" w:line="264" w:lineRule="auto"/>
              <w:jc w:val="center"/>
            </w:pPr>
            <w:r>
              <w:rPr>
                <w:rFonts w:ascii="Times New Roman" w:hAnsi="Times New Roman" w:eastAsia="Times New Roman" w:cs="Times New Roman"/>
                <w:sz w:val="24"/>
              </w:rPr>
              <w:t>0,81</w:t>
            </w:r>
          </w:p>
        </w:tc>
        <w:tc>
          <w:tcPr>
            <w:tcW w:type="dxa" w:w="1417"/>
            <w:vAlign w:val="center"/>
          </w:tcPr>
          <w:p>
            <w:pPr>
              <w:spacing w:before="0" w:after="20" w:line="264" w:lineRule="auto"/>
              <w:jc w:val="center"/>
            </w:pPr>
            <w:r>
              <w:rPr>
                <w:rFonts w:ascii="Times New Roman" w:hAnsi="Times New Roman" w:eastAsia="Times New Roman" w:cs="Times New Roman"/>
                <w:sz w:val="24"/>
              </w:rPr>
              <w:t>1,85</w:t>
            </w:r>
          </w:p>
        </w:tc>
        <w:tc>
          <w:tcPr>
            <w:tcW w:type="dxa" w:w="1417"/>
            <w:vAlign w:val="center"/>
          </w:tcPr>
          <w:p>
            <w:pPr>
              <w:spacing w:before="0" w:after="20" w:line="264" w:lineRule="auto"/>
              <w:jc w:val="center"/>
            </w:pPr>
            <w:r>
              <w:rPr>
                <w:rFonts w:ascii="Times New Roman" w:hAnsi="Times New Roman" w:eastAsia="Times New Roman" w:cs="Times New Roman"/>
                <w:sz w:val="24"/>
              </w:rPr>
              <w:t>0,97</w:t>
            </w:r>
          </w:p>
        </w:tc>
      </w:tr>
    </w:tbl>
    <w:p>
      <w:pPr>
        <w:spacing w:before="0" w:after="60" w:line="264" w:lineRule="auto"/>
        <w:jc w:val="both"/>
      </w:pPr>
      <w:r>
        <w:rPr>
          <w:rFonts w:ascii="Times New Roman" w:hAnsi="Times New Roman" w:eastAsia="Times New Roman" w:cs="Times New Roman"/>
          <w:i/>
          <w:sz w:val="24"/>
        </w:rPr>
        <w:t>(Vĩnh Phúc nay thuộc tỉnh Phú Thọ; Hải Dương nay thuộc thành phố Hải Phòng; Thái Bình nay thuộc tỉnh Hưng Yên; Hà Nam, Nam Định nay thuộc tỉnh Ninh Bình.)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5.22: a) giá trị 3,5 rất thấp so với các giá trị còn lại (giá trị bất thường) nên trung vị (9,2) phản ánh tốt hơn số trung bình (8,38); b) dùng khoảng tứ phân vị (</w:t>
      </w:r>
      <m:oMath>
        <m:sSub>
          <m:e>
            <m:r>
              <m:t>Δ</m:t>
            </m:r>
          </m:e>
          <m:sub>
            <m:r>
              <m:t>Q</m:t>
            </m:r>
          </m:sub>
        </m:sSub>
        <m:r>
          <m:t>=10−6</m:t>
        </m:r>
        <m:r>
          <m:t>,</m:t>
        </m:r>
        <m:r>
          <m:t>35=3</m:t>
        </m:r>
        <m:r>
          <m:t>,</m:t>
        </m:r>
        <m:r>
          <m:t>65</m:t>
        </m:r>
      </m:oMath>
      <w:r>
        <w:rPr>
          <w:rFonts w:ascii="Times New Roman" w:hAnsi="Times New Roman" w:eastAsia="Times New Roman" w:cs="Times New Roman"/>
          <w:sz w:val="24"/>
        </w:rPr>
        <w:t>) vì khoảng biến thiên (</w:t>
      </w:r>
      <m:oMath>
        <m:r>
          <m:t>R=7</m:t>
        </m:r>
      </m:oMath>
      <w:r>
        <w:rPr>
          <w:rFonts w:ascii="Times New Roman" w:hAnsi="Times New Roman" w:eastAsia="Times New Roman" w:cs="Times New Roman"/>
          <w:sz w:val="24"/>
        </w:rPr>
        <w:t>) bị ảnh hưởng bởi giá trị 3,5.</w:t>
      </w:r>
    </w:p>
    <w:p>
      <w:pPr>
        <w:spacing w:before="0" w:after="60" w:line="264" w:lineRule="auto"/>
        <w:jc w:val="both"/>
      </w:pPr>
      <w:r>
        <w:rPr>
          <w:rFonts w:ascii="Times New Roman" w:hAnsi="Times New Roman" w:eastAsia="Times New Roman" w:cs="Times New Roman"/>
          <w:sz w:val="24"/>
        </w:rPr>
        <w:t xml:space="preserve">5.23: Toán: </w:t>
      </w:r>
      <m:oMath>
        <m:r>
          <m:t>R=86</m:t>
        </m:r>
      </m:oMath>
      <w:r>
        <w:rPr>
          <w:rFonts w:ascii="Times New Roman" w:hAnsi="Times New Roman" w:eastAsia="Times New Roman" w:cs="Times New Roman"/>
          <w:sz w:val="24"/>
        </w:rPr>
        <w:t xml:space="preserve">, </w:t>
      </w:r>
      <m:oMath>
        <m:sSub>
          <m:e>
            <m:r>
              <m:t>Δ</m:t>
            </m:r>
          </m:e>
          <m:sub>
            <m:r>
              <m:t>Q</m:t>
            </m:r>
          </m:sub>
        </m:sSub>
        <m:r>
          <m:t>=78−37=41</m:t>
        </m:r>
      </m:oMath>
      <w:r>
        <w:rPr>
          <w:rFonts w:ascii="Times New Roman" w:hAnsi="Times New Roman" w:eastAsia="Times New Roman" w:cs="Times New Roman"/>
          <w:sz w:val="24"/>
        </w:rPr>
        <w:t xml:space="preserve">, </w:t>
      </w:r>
      <m:oMath>
        <m:r>
          <m:t>s≈23</m:t>
        </m:r>
        <m:r>
          <m:t>,</m:t>
        </m:r>
        <m:r>
          <m:t>81</m:t>
        </m:r>
      </m:oMath>
      <w:r>
        <w:rPr>
          <w:rFonts w:ascii="Times New Roman" w:hAnsi="Times New Roman" w:eastAsia="Times New Roman" w:cs="Times New Roman"/>
          <w:sz w:val="24"/>
        </w:rPr>
        <w:t xml:space="preserve">; Tiếng Anh: </w:t>
      </w:r>
      <m:oMath>
        <m:r>
          <m:t>R=36</m:t>
        </m:r>
      </m:oMath>
      <w:r>
        <w:rPr>
          <w:rFonts w:ascii="Times New Roman" w:hAnsi="Times New Roman" w:eastAsia="Times New Roman" w:cs="Times New Roman"/>
          <w:sz w:val="24"/>
        </w:rPr>
        <w:t xml:space="preserve">, </w:t>
      </w:r>
      <m:oMath>
        <m:sSub>
          <m:e>
            <m:r>
              <m:t>Δ</m:t>
            </m:r>
          </m:e>
          <m:sub>
            <m:r>
              <m:t>Q</m:t>
            </m:r>
          </m:sub>
        </m:sSub>
        <m:r>
          <m:t>=65−49=16</m:t>
        </m:r>
      </m:oMath>
      <w:r>
        <w:rPr>
          <w:rFonts w:ascii="Times New Roman" w:hAnsi="Times New Roman" w:eastAsia="Times New Roman" w:cs="Times New Roman"/>
          <w:sz w:val="24"/>
        </w:rPr>
        <w:t xml:space="preserve">, </w:t>
      </w:r>
      <m:oMath>
        <m:r>
          <m:t>s≈11</m:t>
        </m:r>
        <m:r>
          <m:t>,</m:t>
        </m:r>
        <m:r>
          <m:t>04</m:t>
        </m:r>
      </m:oMath>
      <w:r>
        <w:rPr>
          <w:rFonts w:ascii="Times New Roman" w:hAnsi="Times New Roman" w:eastAsia="Times New Roman" w:cs="Times New Roman"/>
          <w:sz w:val="24"/>
        </w:rPr>
        <w:t>. Cả ba số đo của Tiếng Anh đều nhỏ hơn nên học sinh học Tiếng Anh đều hơn Toán.</w:t>
      </w:r>
    </w:p>
    <w:p>
      <w:pPr>
        <w:spacing w:before="0" w:after="60" w:line="264" w:lineRule="auto"/>
        <w:jc w:val="both"/>
      </w:pPr>
      <w:r>
        <w:rPr>
          <w:rFonts w:ascii="Times New Roman" w:hAnsi="Times New Roman" w:eastAsia="Times New Roman" w:cs="Times New Roman"/>
          <w:sz w:val="24"/>
        </w:rPr>
        <w:t xml:space="preserve">5.24: a) </w:t>
      </w:r>
      <m:oMath>
        <m:bar>
          <m:barPr>
            <m:pos m:val="top"/>
          </m:barPr>
          <m:e>
            <m:r>
              <m:t>x</m:t>
            </m:r>
          </m:e>
        </m:bar>
        <m:r>
          <m:t>≈1</m:t>
        </m:r>
        <m:r>
          <m:t>,</m:t>
        </m:r>
        <m:r>
          <m:t>96</m:t>
        </m:r>
      </m:oMath>
      <w:r>
        <w:rPr>
          <w:rFonts w:ascii="Times New Roman" w:hAnsi="Times New Roman" w:eastAsia="Times New Roman" w:cs="Times New Roman"/>
          <w:sz w:val="24"/>
        </w:rPr>
        <w:t xml:space="preserve"> (triệu người); sắp xếp: 0,81; 0,97; 1,09; 1,19; 1,25; 1,27; 1,79; 1,81; 1,85; 2,01; 7,52 nên Me = 1,27. b) Dân số Hà Nội (7,52) là giá trị bất thường (</w:t>
      </w:r>
      <m:oMath>
        <m:sSub>
          <m:e>
            <m:r>
              <m:t>Q</m:t>
            </m:r>
          </m:e>
          <m:sub>
            <m:r>
              <m:t>3</m:t>
            </m:r>
          </m:sub>
        </m:sSub>
        <m:r>
          <m:t>+1</m:t>
        </m:r>
        <m:r>
          <m:t>,</m:t>
        </m:r>
        <m:r>
          <m:t>5</m:t>
        </m:r>
        <m:sSub>
          <m:e>
            <m:r>
              <m:t>Δ</m:t>
            </m:r>
          </m:e>
          <m:sub>
            <m:r>
              <m:t>Q</m:t>
            </m:r>
          </m:sub>
        </m:sSub>
        <m:r>
          <m:t>=2</m:t>
        </m:r>
        <m:r>
          <m:t>,</m:t>
        </m:r>
        <m:r>
          <m:t>99</m:t>
        </m:r>
      </m:oMath>
      <w:r>
        <w:rPr>
          <w:rFonts w:ascii="Times New Roman" w:hAnsi="Times New Roman" w:eastAsia="Times New Roman" w:cs="Times New Roman"/>
          <w:sz w:val="24"/>
        </w:rPr>
        <w:t>), kéo số trung bình lên. c) Nên dùng trung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5.22, 5.24a; Mức 3: 5.23, 5.24b, c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nhóm kiểm chứng 5.23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các nhóm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có giá trị bất thường dùng trung vị và khoảng tứ phân vị.</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2): KT nghe – nói: Bảng số liệu in sẵn; hướng dẫn bấm máy bằng hình; mời HS lên bảng ghi kết quả 5.24, tuyên dương. · KT máu: Làm 5.22, 5.24a bằng máy tính cầm tay; GV chấm tại bàn.</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lẻ phiếu số 1, nhóm chẵn phiếu số 2 tìm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dãy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3): KT nghe – nói: Lời giải AI in chữ to; HS gạch chân bước sai và viết sửa. · KT máu: Làm thư kí nhóm, ghi lỗi tìm được.</w:t>
      </w:r>
    </w:p>
    <w:p>
      <w:pPr>
        <w:keepNext/>
        <w:spacing w:before="80" w:after="60" w:line="264" w:lineRule="auto"/>
        <w:jc w:val="left"/>
      </w:pPr>
      <w:r>
        <w:rPr>
          <w:rFonts w:ascii="Times New Roman" w:hAnsi="Times New Roman" w:eastAsia="Times New Roman" w:cs="Times New Roman"/>
          <w:b/>
          <w:sz w:val="24"/>
        </w:rPr>
        <w:t>3. Hoạt động 3: Vận dụng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phân tích số liệu thống kê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5.25.</w:t>
      </w:r>
      <w:r>
        <w:rPr>
          <w:rFonts w:ascii="Times New Roman" w:hAnsi="Times New Roman" w:eastAsia="Times New Roman" w:cs="Times New Roman"/>
          <w:sz w:val="24"/>
        </w:rPr>
        <w:t xml:space="preserve"> Hai mẫu số liệu sau đây cho biết số lượng trường Trung học phổ thông ở mỗi tỉnh/thành phố thuộc Đồng bằng sông Hồng và Đồng bằng sông Cửu Long năm 2017: Đồng bằng sông Hồng: 187; 34; 35; 46; 54; 57; 37; 39; 23; 57; 27. Đồng bằng sông Cửu Long: 33; 34; 33; 29; 24; 39; 42; 24; 23; 19; 24; 15; 26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a) Tính số trung bình, trung vị, các tứ phân vị, mốt, khoảng biến thiên, khoảng tứ phân vị, độ lệch chuẩn cho mỗi mẫu số liệu trên. b) Tại sao số trung bình của hai mẫu số liệu có sự sai khác nhiều trong khi trung vị thì không? c) Tại sao khoảng biến thiên và độ lệch chuẩn của hai mẫu số liệu khác nhau nhiều trong khi khoảng tứ phân vị thì không?</w:t>
      </w:r>
    </w:p>
    <w:p>
      <w:pPr>
        <w:spacing w:before="0" w:after="60" w:line="264" w:lineRule="auto"/>
        <w:jc w:val="both"/>
      </w:pPr>
      <w:r>
        <w:rPr>
          <w:rFonts w:ascii="Times New Roman" w:hAnsi="Times New Roman" w:eastAsia="Times New Roman" w:cs="Times New Roman"/>
          <w:b/>
          <w:sz w:val="24"/>
        </w:rPr>
        <w:t>5.26.</w:t>
      </w:r>
      <w:r>
        <w:rPr>
          <w:rFonts w:ascii="Times New Roman" w:hAnsi="Times New Roman" w:eastAsia="Times New Roman" w:cs="Times New Roman"/>
          <w:sz w:val="24"/>
        </w:rPr>
        <w:t xml:space="preserve"> Tỉ lệ trẻ em suy dinh dưỡng (tính theo cân nặng ứng với độ tuổi) của 10 tỉnh thuộc Đồng bằng sông Hồng được cho như sau: 5,5; 13,8; 10,2; 12,2; 11,0; 7,4; 11,4; 13,1; 12,5; 13,4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a) Tính số trung bình, trung vị, khoảng biến thiên và độ lệch chuẩn của mẫu số liệu trên. b) Thực hiện làm tròn đến hàng đơn vị cho các giá trị trong mẫu số liệu. Sai số tuyệt đối của phép làm tròn này không vượt quá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5.25: a) ĐBSH: </w:t>
      </w:r>
      <m:oMath>
        <m:bar>
          <m:barPr>
            <m:pos m:val="top"/>
          </m:barPr>
          <m:e>
            <m:r>
              <m:t>x</m:t>
            </m:r>
          </m:e>
        </m:bar>
        <m:r>
          <m:t>≈54</m:t>
        </m:r>
        <m:r>
          <m:t>,</m:t>
        </m:r>
        <m:r>
          <m:t>18</m:t>
        </m:r>
      </m:oMath>
      <w:r>
        <w:rPr>
          <w:rFonts w:ascii="Times New Roman" w:hAnsi="Times New Roman" w:eastAsia="Times New Roman" w:cs="Times New Roman"/>
          <w:sz w:val="24"/>
        </w:rPr>
        <w:t xml:space="preserve">; Me = 39; </w:t>
      </w:r>
      <m:oMath>
        <m:sSub>
          <m:e>
            <m:r>
              <m:t>Q</m:t>
            </m:r>
          </m:e>
          <m:sub>
            <m:r>
              <m:t>1</m:t>
            </m:r>
          </m:sub>
        </m:sSub>
        <m:r>
          <m:t>=34</m:t>
        </m:r>
      </m:oMath>
      <w:r>
        <w:rPr>
          <w:rFonts w:ascii="Times New Roman" w:hAnsi="Times New Roman" w:eastAsia="Times New Roman" w:cs="Times New Roman"/>
          <w:sz w:val="24"/>
        </w:rPr>
        <w:t xml:space="preserve">, </w:t>
      </w:r>
      <m:oMath>
        <m:sSub>
          <m:e>
            <m:r>
              <m:t>Q</m:t>
            </m:r>
          </m:e>
          <m:sub>
            <m:r>
              <m:t>3</m:t>
            </m:r>
          </m:sub>
        </m:sSub>
        <m:r>
          <m:t>=57</m:t>
        </m:r>
      </m:oMath>
      <w:r>
        <w:rPr>
          <w:rFonts w:ascii="Times New Roman" w:hAnsi="Times New Roman" w:eastAsia="Times New Roman" w:cs="Times New Roman"/>
          <w:sz w:val="24"/>
        </w:rPr>
        <w:t xml:space="preserve">; mốt 57; </w:t>
      </w:r>
      <m:oMath>
        <m:r>
          <m:t>R=164</m:t>
        </m:r>
      </m:oMath>
      <w:r>
        <w:rPr>
          <w:rFonts w:ascii="Times New Roman" w:hAnsi="Times New Roman" w:eastAsia="Times New Roman" w:cs="Times New Roman"/>
          <w:sz w:val="24"/>
        </w:rPr>
        <w:t xml:space="preserve">; </w:t>
      </w:r>
      <m:oMath>
        <m:sSub>
          <m:e>
            <m:r>
              <m:t>Δ</m:t>
            </m:r>
          </m:e>
          <m:sub>
            <m:r>
              <m:t>Q</m:t>
            </m:r>
          </m:sub>
        </m:sSub>
        <m:r>
          <m:t>=23</m:t>
        </m:r>
      </m:oMath>
      <w:r>
        <w:rPr>
          <w:rFonts w:ascii="Times New Roman" w:hAnsi="Times New Roman" w:eastAsia="Times New Roman" w:cs="Times New Roman"/>
          <w:sz w:val="24"/>
        </w:rPr>
        <w:t xml:space="preserve">; </w:t>
      </w:r>
      <m:oMath>
        <m:r>
          <m:t>s≈43</m:t>
        </m:r>
        <m:r>
          <m:t>,</m:t>
        </m:r>
        <m:r>
          <m:t>42</m:t>
        </m:r>
      </m:oMath>
      <w:r>
        <w:rPr>
          <w:rFonts w:ascii="Times New Roman" w:hAnsi="Times New Roman" w:eastAsia="Times New Roman" w:cs="Times New Roman"/>
          <w:sz w:val="24"/>
        </w:rPr>
        <w:t xml:space="preserve">. ĐBSCL: </w:t>
      </w:r>
      <m:oMath>
        <m:bar>
          <m:barPr>
            <m:pos m:val="top"/>
          </m:barPr>
          <m:e>
            <m:r>
              <m:t>x</m:t>
            </m:r>
          </m:e>
        </m:bar>
        <m:r>
          <m:t>≈28</m:t>
        </m:r>
        <m:r>
          <m:t>,</m:t>
        </m:r>
        <m:r>
          <m:t>08</m:t>
        </m:r>
      </m:oMath>
      <w:r>
        <w:rPr>
          <w:rFonts w:ascii="Times New Roman" w:hAnsi="Times New Roman" w:eastAsia="Times New Roman" w:cs="Times New Roman"/>
          <w:sz w:val="24"/>
        </w:rPr>
        <w:t xml:space="preserve">; Me = 26; </w:t>
      </w:r>
      <m:oMath>
        <m:sSub>
          <m:e>
            <m:r>
              <m:t>Q</m:t>
            </m:r>
          </m:e>
          <m:sub>
            <m:r>
              <m:t>1</m:t>
            </m:r>
          </m:sub>
        </m:sSub>
        <m:r>
          <m:t>=23</m:t>
        </m:r>
        <m:r>
          <m:t>,</m:t>
        </m:r>
        <m:r>
          <m:t>5</m:t>
        </m:r>
      </m:oMath>
      <w:r>
        <w:rPr>
          <w:rFonts w:ascii="Times New Roman" w:hAnsi="Times New Roman" w:eastAsia="Times New Roman" w:cs="Times New Roman"/>
          <w:sz w:val="24"/>
        </w:rPr>
        <w:t xml:space="preserve">, </w:t>
      </w:r>
      <m:oMath>
        <m:sSub>
          <m:e>
            <m:r>
              <m:t>Q</m:t>
            </m:r>
          </m:e>
          <m:sub>
            <m:r>
              <m:t>3</m:t>
            </m:r>
          </m:sub>
        </m:sSub>
        <m:r>
          <m:t>=33</m:t>
        </m:r>
        <m:r>
          <m:t>,</m:t>
        </m:r>
        <m:r>
          <m:t>5</m:t>
        </m:r>
      </m:oMath>
      <w:r>
        <w:rPr>
          <w:rFonts w:ascii="Times New Roman" w:hAnsi="Times New Roman" w:eastAsia="Times New Roman" w:cs="Times New Roman"/>
          <w:sz w:val="24"/>
        </w:rPr>
        <w:t xml:space="preserve">; mốt 24; </w:t>
      </w:r>
      <m:oMath>
        <m:r>
          <m:t>R=27</m:t>
        </m:r>
      </m:oMath>
      <w:r>
        <w:rPr>
          <w:rFonts w:ascii="Times New Roman" w:hAnsi="Times New Roman" w:eastAsia="Times New Roman" w:cs="Times New Roman"/>
          <w:sz w:val="24"/>
        </w:rPr>
        <w:t xml:space="preserve">; </w:t>
      </w:r>
      <m:oMath>
        <m:sSub>
          <m:e>
            <m:r>
              <m:t>Δ</m:t>
            </m:r>
          </m:e>
          <m:sub>
            <m:r>
              <m:t>Q</m:t>
            </m:r>
          </m:sub>
        </m:sSub>
        <m:r>
          <m:t>=10</m:t>
        </m:r>
      </m:oMath>
      <w:r>
        <w:rPr>
          <w:rFonts w:ascii="Times New Roman" w:hAnsi="Times New Roman" w:eastAsia="Times New Roman" w:cs="Times New Roman"/>
          <w:sz w:val="24"/>
        </w:rPr>
        <w:t xml:space="preserve">; </w:t>
      </w:r>
      <m:oMath>
        <m:r>
          <m:t>s≈7</m:t>
        </m:r>
        <m:r>
          <m:t>,</m:t>
        </m:r>
        <m:r>
          <m:t>50</m:t>
        </m:r>
      </m:oMath>
      <w:r>
        <w:rPr>
          <w:rFonts w:ascii="Times New Roman" w:hAnsi="Times New Roman" w:eastAsia="Times New Roman" w:cs="Times New Roman"/>
          <w:sz w:val="24"/>
        </w:rPr>
        <w:t xml:space="preserve">. b) Mẫu ĐBSH có giá trị bất thường 187 (Hà Nội) kéo số trung bình lên; trung vị không bị ảnh hưởng. c)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bị ảnh hưởng mạnh bởi giá trị 187; </w:t>
      </w:r>
      <m:oMath>
        <m:sSub>
          <m:e>
            <m:r>
              <m:t>Δ</m:t>
            </m:r>
          </m:e>
          <m:sub>
            <m:r>
              <m:t>Q</m:t>
            </m:r>
          </m:sub>
        </m:sSub>
      </m:oMath>
      <w:r>
        <w:rPr>
          <w:rFonts w:ascii="Times New Roman" w:hAnsi="Times New Roman" w:eastAsia="Times New Roman" w:cs="Times New Roman"/>
          <w:sz w:val="24"/>
        </w:rPr>
        <w:t xml:space="preserve"> chỉ dùng 50% số liệu giữa nên ít bị ảnh hưởng.</w:t>
      </w:r>
    </w:p>
    <w:p>
      <w:pPr>
        <w:spacing w:before="0" w:after="60" w:line="264" w:lineRule="auto"/>
        <w:jc w:val="both"/>
      </w:pPr>
      <w:r>
        <w:rPr>
          <w:rFonts w:ascii="Times New Roman" w:hAnsi="Times New Roman" w:eastAsia="Times New Roman" w:cs="Times New Roman"/>
          <w:sz w:val="24"/>
        </w:rPr>
        <w:t xml:space="preserve">5.26: a) </w:t>
      </w:r>
      <m:oMath>
        <m:bar>
          <m:barPr>
            <m:pos m:val="top"/>
          </m:barPr>
          <m:e>
            <m:r>
              <m:t>x</m:t>
            </m:r>
          </m:e>
        </m:bar>
        <m:r>
          <m:t>=11</m:t>
        </m:r>
        <m:r>
          <m:t>,</m:t>
        </m:r>
        <m:r>
          <m:t>05</m:t>
        </m:r>
      </m:oMath>
      <w:r>
        <w:rPr>
          <w:rFonts w:ascii="Times New Roman" w:hAnsi="Times New Roman" w:eastAsia="Times New Roman" w:cs="Times New Roman"/>
          <w:sz w:val="24"/>
        </w:rPr>
        <w:t xml:space="preserve">; Me = 11,8; </w:t>
      </w:r>
      <m:oMath>
        <m:r>
          <m:t>R=13</m:t>
        </m:r>
        <m:r>
          <m:t>,</m:t>
        </m:r>
        <m:r>
          <m:t>8−5</m:t>
        </m:r>
        <m:r>
          <m:t>,</m:t>
        </m:r>
        <m:r>
          <m:t>5=8</m:t>
        </m:r>
        <m:r>
          <m:t>,</m:t>
        </m:r>
        <m:r>
          <m:t>3</m:t>
        </m:r>
      </m:oMath>
      <w:r>
        <w:rPr>
          <w:rFonts w:ascii="Times New Roman" w:hAnsi="Times New Roman" w:eastAsia="Times New Roman" w:cs="Times New Roman"/>
          <w:sz w:val="24"/>
        </w:rPr>
        <w:t xml:space="preserve">; </w:t>
      </w:r>
      <m:oMath>
        <m:r>
          <m:t>s≈2</m:t>
        </m:r>
        <m:r>
          <m:t>,</m:t>
        </m:r>
        <m:r>
          <m:t>56</m:t>
        </m:r>
      </m:oMath>
      <w:r>
        <w:rPr>
          <w:rFonts w:ascii="Times New Roman" w:hAnsi="Times New Roman" w:eastAsia="Times New Roman" w:cs="Times New Roman"/>
          <w:sz w:val="24"/>
        </w:rPr>
        <w:t>. b) Mẫu sau làm tròn: 6; 14; 10; 12; 11; 7; 11; 13; 13; 13; sai số tuyệt đối không vượt quá 0,5.</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gợi ý dùng bảng tính cho 5.25.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Classroom kèm Nhật ký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chữa đầu tiết sau.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Bài về nhà ghi đầy đủ trên bảng và Zalo; gửi tệp bảng tính số liệu. · KT máu: Làm 5.26 bằng máy tính cầm tay; được nộp muộn nếu đang điều trị.</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Chuong5_Toan10.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V. CÁC SỐ ĐẶC TRƯNG CỦA MẪU SỐ LIỆU KHÔNG GHÉP NHÓM</w:t>
            </w:r>
          </w:p>
          <w:p>
            <w:pPr>
              <w:spacing w:before="0" w:after="40" w:line="264" w:lineRule="auto"/>
              <w:jc w:val="left"/>
            </w:pPr>
            <w:r>
              <w:rPr>
                <w:rFonts w:ascii="Times New Roman" w:hAnsi="Times New Roman" w:eastAsia="Times New Roman" w:cs="Times New Roman"/>
                <w:sz w:val="24"/>
              </w:rPr>
              <w:t>Đường link: https://trangtu66.github.io/Taode_thi_online/cc_chuong5_t10.html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cân bằng một cân có vạch chia nhỏ nhất </w:t>
      </w:r>
      <m:oMath>
        <m:r>
          <m:t>0</m:t>
        </m:r>
        <m:r>
          <m:t>,</m:t>
        </m:r>
        <m:r>
          <m:t>2</m:t>
        </m:r>
      </m:oMath>
      <w:r>
        <w:rPr>
          <w:rFonts w:ascii="Times New Roman" w:hAnsi="Times New Roman" w:eastAsia="Times New Roman" w:cs="Times New Roman"/>
          <w:sz w:val="24"/>
        </w:rPr>
        <w:t xml:space="preserve"> kg thì độ chính xác </w:t>
      </w:r>
      <m:oMath>
        <m:r>
          <m:t>d</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2</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1</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4</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05</m:t>
              </m:r>
            </m:oMath>
            <w:r>
              <w:rPr>
                <w:rFonts w:ascii="Times New Roman" w:hAnsi="Times New Roman" w:eastAsia="Times New Roman" w:cs="Times New Roman"/>
                <w:sz w:val="24"/>
              </w:rPr>
              <w:t xml:space="preserve"> kg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đặc trưng nào sau đây đo độ phân tán của mẫu số liệu?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Trung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Số trung bình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Mốt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Độ lệch chuẩn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Cộng thêm </w:t>
      </w:r>
      <m:oMath>
        <m:r>
          <m:t>0</m:t>
        </m:r>
        <m:r>
          <m:t>,</m:t>
        </m:r>
        <m:r>
          <m:t>5</m:t>
        </m:r>
      </m:oMath>
      <w:r>
        <w:rPr>
          <w:rFonts w:ascii="Times New Roman" w:hAnsi="Times New Roman" w:eastAsia="Times New Roman" w:cs="Times New Roman"/>
          <w:sz w:val="24"/>
        </w:rPr>
        <w:t xml:space="preserve"> vào mỗi giá trị của một mẫu số liệu thì số đặc trưng nào không thay đổi?</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lệch chuẩn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Số trung bình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Trung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Tứ phân vị thứ nhất</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Trung vị của mẫu số liệu </w:t>
      </w:r>
      <m:oMath>
        <m:r>
          <m:t>3</m:t>
        </m:r>
        <m:r>
          <m:t>,</m:t>
        </m:r>
        <m:r>
          <m:t>5;</m:t>
        </m:r>
        <m:r>
          <m:rPr>
            <m:sty m:val="p"/>
          </m:rPr>
          <m:t> </m:t>
        </m:r>
        <m:r>
          <m:t>9</m:t>
        </m:r>
        <m:r>
          <m:t>,</m:t>
        </m:r>
        <m:r>
          <m:t>2;</m:t>
        </m:r>
        <m:r>
          <m:rPr>
            <m:sty m:val="p"/>
          </m:rPr>
          <m:t> </m:t>
        </m:r>
        <m:r>
          <m:t>9</m:t>
        </m:r>
        <m:r>
          <m:t>,</m:t>
        </m:r>
        <m:r>
          <m:t>2;</m:t>
        </m:r>
        <m:r>
          <m:rPr>
            <m:sty m:val="p"/>
          </m:rPr>
          <m:t> </m:t>
        </m:r>
        <m:r>
          <m:t>9</m:t>
        </m:r>
        <m:r>
          <m:t>,</m:t>
        </m:r>
        <m:r>
          <m:t>5;</m:t>
        </m:r>
        <m:r>
          <m:rPr>
            <m:sty m:val="p"/>
          </m:rPr>
          <m:t> </m:t>
        </m:r>
        <m:r>
          <m:t>10</m:t>
        </m:r>
        <m:r>
          <m:t>,</m:t>
        </m:r>
        <m:r>
          <m:t>5</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r>
                <m:t>,</m:t>
              </m:r>
              <m:r>
                <m:t>38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r>
                <m:t>,</m:t>
              </m:r>
              <m:r>
                <m:t>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Khoảng tứ phân vị của mẫu số liệu </w:t>
      </w:r>
      <m:oMath>
        <m:r>
          <m:t>8;9;7;6;5;7;3</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Có bao nhiêu phần trăm giá trị của mẫu số liệu nằm giữa </w:t>
      </w:r>
      <m:oMath>
        <m:sSub>
          <m:e>
            <m:r>
              <m:t>Q</m:t>
            </m:r>
          </m:e>
          <m:sub>
            <m:r>
              <m:t>1</m:t>
            </m:r>
          </m:sub>
        </m:sSub>
      </m:oMath>
      <w:r>
        <w:rPr>
          <w:rFonts w:ascii="Times New Roman" w:hAnsi="Times New Roman" w:eastAsia="Times New Roman" w:cs="Times New Roman"/>
          <w:sz w:val="24"/>
        </w:rPr>
        <w:t xml:space="preserve"> và </w:t>
      </w:r>
      <m:oMath>
        <m:sSub>
          <m:e>
            <m:r>
              <m:t>Q</m:t>
            </m:r>
          </m:e>
          <m:sub>
            <m:r>
              <m:t>3</m:t>
            </m:r>
          </m:sub>
        </m:sSub>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Khoảng </w:t>
            </w:r>
            <m:oMath>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Khoảng </w:t>
            </w:r>
            <m:oMath>
              <m:r>
                <m:t>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Khoảng </w:t>
            </w:r>
            <m:oMath>
              <m:r>
                <m:t>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Giá thu mua cà phê nhân (nghìn đồng/kg) tại một đại lí ở Vĩnh Thạnh trong 8 ngày được ghi lại: </w:t>
      </w:r>
      <m:oMath>
        <m:r>
          <m:t>45;</m:t>
        </m:r>
        <m:r>
          <m:rPr>
            <m:sty m:val="p"/>
          </m:rPr>
          <m:t> </m:t>
        </m:r>
        <m:r>
          <m:t>52;</m:t>
        </m:r>
        <m:r>
          <m:rPr>
            <m:sty m:val="p"/>
          </m:rPr>
          <m:t> </m:t>
        </m:r>
        <m:r>
          <m:t>48;</m:t>
        </m:r>
        <m:r>
          <m:rPr>
            <m:sty m:val="p"/>
          </m:rPr>
          <m:t> </m:t>
        </m:r>
        <m:r>
          <m:t>50;</m:t>
        </m:r>
        <m:r>
          <m:rPr>
            <m:sty m:val="p"/>
          </m:rPr>
          <m:t> </m:t>
        </m:r>
        <m:r>
          <m:t>47;</m:t>
        </m:r>
        <m:r>
          <m:rPr>
            <m:sty m:val="p"/>
          </m:rPr>
          <m:t> </m:t>
        </m:r>
        <m:r>
          <m:t>51;</m:t>
        </m:r>
        <m:r>
          <m:rPr>
            <m:sty m:val="p"/>
          </m:rPr>
          <m:t> </m:t>
        </m:r>
        <m:r>
          <m:t>49;</m:t>
        </m:r>
        <m:r>
          <m:rPr>
            <m:sty m:val="p"/>
          </m:rPr>
          <m:t> </m:t>
        </m:r>
        <m:r>
          <m:t>120</m:t>
        </m:r>
      </m:oMath>
      <w:r>
        <w:rPr>
          <w:rFonts w:ascii="Times New Roman" w:hAnsi="Times New Roman" w:eastAsia="Times New Roman" w:cs="Times New Roman"/>
          <w:sz w:val="24"/>
        </w:rPr>
        <w:t xml:space="preserve"> (ngày cuối nhân viên ghi nhầm). Xét tính đúng, sai:</w:t>
      </w:r>
    </w:p>
    <w:p>
      <w:pPr>
        <w:spacing w:before="0" w:after="60" w:line="264" w:lineRule="auto"/>
        <w:ind w:left="340"/>
        <w:jc w:val="both"/>
      </w:pPr>
      <w:r>
        <w:rPr>
          <w:rFonts w:ascii="Times New Roman" w:hAnsi="Times New Roman" w:eastAsia="Times New Roman" w:cs="Times New Roman"/>
          <w:sz w:val="24"/>
        </w:rPr>
        <w:t xml:space="preserve">a) Trung vị của mẫu số liệu là </w:t>
      </w:r>
      <m:oMath>
        <m:r>
          <m:t>49</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b) Số trung bình phản ánh đúng mức giá thu mua thường gặp.</w:t>
      </w:r>
    </w:p>
    <w:p>
      <w:pPr>
        <w:spacing w:before="0" w:after="60" w:line="264" w:lineRule="auto"/>
        <w:ind w:left="340"/>
        <w:jc w:val="both"/>
      </w:pPr>
      <w:r>
        <w:rPr>
          <w:rFonts w:ascii="Times New Roman" w:hAnsi="Times New Roman" w:eastAsia="Times New Roman" w:cs="Times New Roman"/>
          <w:sz w:val="24"/>
        </w:rPr>
        <w:t xml:space="preserve">c) Khoảng tứ phân vị là </w:t>
      </w:r>
      <m:oMath>
        <m:sSub>
          <m:e>
            <m:r>
              <m:t>Δ</m:t>
            </m:r>
          </m:e>
          <m:sub>
            <m:r>
              <m:t>Q</m:t>
            </m:r>
          </m:sub>
        </m:sSub>
        <m:r>
          <m:t>=4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Giá trị </w:t>
      </w:r>
      <m:oMath>
        <m:r>
          <m:t>120</m:t>
        </m:r>
      </m:oMath>
      <w:r>
        <w:rPr>
          <w:rFonts w:ascii="Times New Roman" w:hAnsi="Times New Roman" w:eastAsia="Times New Roman" w:cs="Times New Roman"/>
          <w:sz w:val="24"/>
        </w:rPr>
        <w:t xml:space="preserve"> là giá trị bất thường.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Độ chính xác bằng một nửa đơn vị của thước đo: </w:t>
      </w:r>
      <m:oMath>
        <m:r>
          <m:t>0</m:t>
        </m:r>
        <m:r>
          <m:t>,</m:t>
        </m:r>
        <m:r>
          <m:t>1</m:t>
        </m:r>
      </m:oMath>
      <w:r>
        <w:rPr>
          <w:rFonts w:ascii="Times New Roman" w:hAnsi="Times New Roman" w:eastAsia="Times New Roman" w:cs="Times New Roman"/>
          <w:sz w:val="24"/>
        </w:rPr>
        <w:t xml:space="preserve"> kg.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Số trung bình, mốt, trung vị đo xu thế trung tâm.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Các độ lệch </w:t>
      </w:r>
      <m:oMath>
        <m:sSub>
          <m:e>
            <m:r>
              <m:t>x</m:t>
            </m:r>
          </m:e>
          <m:sub>
            <m:r>
              <m:t>i</m:t>
            </m:r>
          </m:sub>
        </m:sSub>
        <m:r>
          <m:t>−</m:t>
        </m:r>
        <m:bar>
          <m:barPr>
            <m:pos m:val="top"/>
          </m:barPr>
          <m:e>
            <m:r>
              <m:t>x</m:t>
            </m:r>
          </m:e>
        </m:bar>
      </m:oMath>
      <w:r>
        <w:rPr>
          <w:rFonts w:ascii="Times New Roman" w:hAnsi="Times New Roman" w:eastAsia="Times New Roman" w:cs="Times New Roman"/>
          <w:sz w:val="24"/>
        </w:rPr>
        <w:t xml:space="preserve"> không đổi nên phương sai, độ lệch chuẩn không đổi.</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Mẫu đã sắp xếp, </w:t>
      </w:r>
      <m:oMath>
        <m:r>
          <m:t>n=5</m:t>
        </m:r>
      </m:oMath>
      <w:r>
        <w:rPr>
          <w:rFonts w:ascii="Times New Roman" w:hAnsi="Times New Roman" w:eastAsia="Times New Roman" w:cs="Times New Roman"/>
          <w:sz w:val="24"/>
        </w:rPr>
        <w:t xml:space="preserve">, giá trị chính giữa là </w:t>
      </w:r>
      <m:oMath>
        <m:r>
          <m:t>9</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Sắp xếp </w:t>
      </w:r>
      <m:oMath>
        <m:r>
          <m:t>3;5;6;7;7;8;9</m:t>
        </m:r>
      </m:oMath>
      <w:r>
        <w:rPr>
          <w:rFonts w:ascii="Times New Roman" w:hAnsi="Times New Roman" w:eastAsia="Times New Roman" w:cs="Times New Roman"/>
          <w:sz w:val="24"/>
        </w:rPr>
        <w:t xml:space="preserve">: </w:t>
      </w:r>
      <m:oMath>
        <m:sSub>
          <m:e>
            <m:r>
              <m:t>Q</m:t>
            </m:r>
          </m:e>
          <m:sub>
            <m:r>
              <m:t>1</m:t>
            </m:r>
          </m:sub>
        </m:sSub>
        <m:r>
          <m:t>=5</m:t>
        </m:r>
      </m:oMath>
      <w:r>
        <w:rPr>
          <w:rFonts w:ascii="Times New Roman" w:hAnsi="Times New Roman" w:eastAsia="Times New Roman" w:cs="Times New Roman"/>
          <w:sz w:val="24"/>
        </w:rPr>
        <w:t xml:space="preserve">, </w:t>
      </w:r>
      <m:oMath>
        <m:sSub>
          <m:e>
            <m:r>
              <m:t>Q</m:t>
            </m:r>
          </m:e>
          <m:sub>
            <m:r>
              <m:t>3</m:t>
            </m:r>
          </m:sub>
        </m:sSub>
        <m:r>
          <m:t>=8</m:t>
        </m:r>
      </m:oMath>
      <w:r>
        <w:rPr>
          <w:rFonts w:ascii="Times New Roman" w:hAnsi="Times New Roman" w:eastAsia="Times New Roman" w:cs="Times New Roman"/>
          <w:sz w:val="24"/>
        </w:rPr>
        <w:t xml:space="preserve">; </w:t>
      </w:r>
      <m:oMath>
        <m:sSub>
          <m:e>
            <m:r>
              <m:t>Δ</m:t>
            </m:r>
          </m:e>
          <m:sub>
            <m:r>
              <m:t>Q</m:t>
            </m:r>
          </m:sub>
        </m:sSub>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Mỗi phần giữa hai tứ phân vị liên tiếp chứa khoảng </w:t>
      </w:r>
      <m:oMath>
        <m:r>
          <m:t>25%</m:t>
        </m:r>
      </m:oMath>
      <w:r>
        <w:rPr>
          <w:rFonts w:ascii="Times New Roman" w:hAnsi="Times New Roman" w:eastAsia="Times New Roman" w:cs="Times New Roman"/>
          <w:sz w:val="24"/>
        </w:rPr>
        <w:t xml:space="preserve"> giá trị; từ </w:t>
      </w:r>
      <m:oMath>
        <m:sSub>
          <m:e>
            <m:r>
              <m:t>Q</m:t>
            </m:r>
          </m:e>
          <m:sub>
            <m:r>
              <m:t>1</m:t>
            </m:r>
          </m:sub>
        </m:sSub>
      </m:oMath>
      <w:r>
        <w:rPr>
          <w:rFonts w:ascii="Times New Roman" w:hAnsi="Times New Roman" w:eastAsia="Times New Roman" w:cs="Times New Roman"/>
          <w:sz w:val="24"/>
        </w:rPr>
        <w:t xml:space="preserve"> đến </w:t>
      </w:r>
      <m:oMath>
        <m:sSub>
          <m:e>
            <m:r>
              <m:t>Q</m:t>
            </m:r>
          </m:e>
          <m:sub>
            <m:r>
              <m:t>3</m:t>
            </m:r>
          </m:sub>
        </m:sSub>
      </m:oMath>
      <w:r>
        <w:rPr>
          <w:rFonts w:ascii="Times New Roman" w:hAnsi="Times New Roman" w:eastAsia="Times New Roman" w:cs="Times New Roman"/>
          <w:sz w:val="24"/>
        </w:rPr>
        <w:t xml:space="preserve"> là khoảng </w:t>
      </w:r>
      <m:oMath>
        <m:r>
          <m:t>50%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w:t>
      </w:r>
      <m:oMath>
        <m:r>
          <m:t>45;47;48;49;50;51;52;120</m:t>
        </m:r>
      </m:oMath>
      <w:r>
        <w:rPr>
          <w:rFonts w:ascii="Times New Roman" w:hAnsi="Times New Roman" w:eastAsia="Times New Roman" w:cs="Times New Roman"/>
          <w:sz w:val="24"/>
        </w:rPr>
        <w:t xml:space="preserve">: </w:t>
      </w:r>
      <m:oMath>
        <m:f>
          <m:fPr>
            <m:type m:val="bar"/>
          </m:fPr>
          <m:num>
            <m:r>
              <m:t>49+50</m:t>
            </m:r>
          </m:num>
          <m:den>
            <m:r>
              <m:t>2</m:t>
            </m:r>
          </m:den>
        </m:f>
        <m:r>
          <m:t>=49</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bar>
          <m:barPr>
            <m:pos m:val="top"/>
          </m:barPr>
          <m:e>
            <m:r>
              <m:t>x</m:t>
            </m:r>
          </m:e>
        </m:bar>
        <m:r>
          <m:t>=57</m:t>
        </m:r>
        <m:r>
          <m:t>,</m:t>
        </m:r>
        <m:r>
          <m:t>75</m:t>
        </m:r>
      </m:oMath>
      <w:r>
        <w:rPr>
          <w:rFonts w:ascii="Times New Roman" w:hAnsi="Times New Roman" w:eastAsia="Times New Roman" w:cs="Times New Roman"/>
          <w:sz w:val="24"/>
        </w:rPr>
        <w:t xml:space="preserve"> bị kéo lên bởi giá trị </w:t>
      </w:r>
      <m:oMath>
        <m:r>
          <m:t>120</m:t>
        </m:r>
      </m:oMath>
      <w:r>
        <w:rPr>
          <w:rFonts w:ascii="Times New Roman" w:hAnsi="Times New Roman" w:eastAsia="Times New Roman" w:cs="Times New Roman"/>
          <w:sz w:val="24"/>
        </w:rPr>
        <w:t>; trung vị phản ánh tốt hơn.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1</m:t>
            </m:r>
          </m:sub>
        </m:sSub>
        <m:r>
          <m:t>=</m:t>
        </m:r>
        <m:f>
          <m:fPr>
            <m:type m:val="bar"/>
          </m:fPr>
          <m:num>
            <m:r>
              <m:t>47+48</m:t>
            </m:r>
          </m:num>
          <m:den>
            <m:r>
              <m:t>2</m:t>
            </m:r>
          </m:den>
        </m:f>
        <m:r>
          <m:t>=47</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51+52</m:t>
            </m:r>
          </m:num>
          <m:den>
            <m:r>
              <m:t>2</m:t>
            </m:r>
          </m:den>
        </m:f>
        <m:r>
          <m:t>=51</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=57</m:t>
        </m:r>
        <m:r>
          <m:t>,</m:t>
        </m:r>
        <m:r>
          <m:t>5&lt;120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Ôn tập kiểm tra cuối kì I</w:t>
      </w:r>
      <w:r>
        <w:rPr>
          <w:rFonts w:ascii="Times New Roman" w:hAnsi="Times New Roman" w:eastAsia="Times New Roman" w:cs="Times New Roman"/>
          <w:sz w:val="24"/>
        </w:rPr>
        <w:t xml:space="preserve"> (PPCT: T47, T48). HS ôn Chương I – Chương V theo đề cương ôn tập cuối kì I của tổ.</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công thức, ý nghĩa</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5.17 – 5.24; Phiếu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4/5 câu trắc nghiệm; giải đúng Mức 1 – 2</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bài về nhà</w:t>
            </w:r>
          </w:p>
        </w:tc>
        <w:tc>
          <w:tcPr>
            <w:tcW w:type="dxa" w:w="2835"/>
            <w:vAlign w:val="center"/>
          </w:tcPr>
          <w:p>
            <w:pPr>
              <w:spacing w:before="0" w:after="20" w:line="264" w:lineRule="auto"/>
              <w:jc w:val="left"/>
            </w:pPr>
            <w:r>
              <w:rPr>
                <w:rFonts w:ascii="Times New Roman" w:hAnsi="Times New Roman" w:eastAsia="Times New Roman" w:cs="Times New Roman"/>
                <w:sz w:val="24"/>
              </w:rPr>
              <w:t>Bài 5.25, 5.26</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giải thích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bài tự luận về nhà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đủ các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Giải thích</w:t>
            </w:r>
          </w:p>
        </w:tc>
        <w:tc>
          <w:tcPr>
            <w:tcW w:type="dxa" w:w="2608"/>
            <w:vAlign w:val="center"/>
          </w:tcPr>
          <w:p>
            <w:pPr>
              <w:spacing w:before="0" w:after="20" w:line="264" w:lineRule="auto"/>
              <w:jc w:val="left"/>
            </w:pPr>
            <w:r>
              <w:rPr>
                <w:rFonts w:ascii="Times New Roman" w:hAnsi="Times New Roman" w:eastAsia="Times New Roman" w:cs="Times New Roman"/>
                <w:sz w:val="24"/>
              </w:rPr>
              <w:t>Chỉ ra giá trị bất thường, lập luận rõ</w:t>
            </w:r>
          </w:p>
        </w:tc>
        <w:tc>
          <w:tcPr>
            <w:tcW w:type="dxa" w:w="2154"/>
            <w:vAlign w:val="center"/>
          </w:tcPr>
          <w:p>
            <w:pPr>
              <w:spacing w:before="0" w:after="20" w:line="264" w:lineRule="auto"/>
              <w:jc w:val="left"/>
            </w:pPr>
            <w:r>
              <w:rPr>
                <w:rFonts w:ascii="Times New Roman" w:hAnsi="Times New Roman" w:eastAsia="Times New Roman" w:cs="Times New Roman"/>
                <w:sz w:val="24"/>
              </w:rPr>
              <w:t>Chưa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5.24a – trung vị dân số 11 tỉnh.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11 giá trị nên trung vị là giá trị thứ 6 trong bảng: Hải Phòng 2,01 triệu người."</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5.21.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"Cộng mỗi môn 0,5 điểm thì mọi số đặc trưng đều tăng 0,5, nên không có số đặc trưng nào giữ nguyên."</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chưa sắp xếp số liệu; sau khi sắp xếp, giá trị thứ 6 là 1,27 (Quảng Ninh). - Số 2: số trung bình, trung vị, tứ phân vị tăng 0,5 nhưng các số đo độ phân tán (khoảng biến thiên, khoảng tứ phân vị, độ lệch chuẩn) không đổi – đáp án C.</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tập cuối chương 5 – trang 89, 90 | Toán 10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https://www.youtube.com/watch?v=M_RF1k6wyo4</w:t>
            </w:r>
          </w:p>
        </w:tc>
        <w:tc>
          <w:tcPr>
            <w:tcW w:type="dxa" w:w="2041"/>
            <w:vAlign w:val="center"/>
          </w:tcPr>
          <w:p>
            <w:pPr>
              <w:spacing w:before="0" w:after="20" w:line="264" w:lineRule="auto"/>
              <w:jc w:val="center"/>
            </w:pPr>
            <w:r>
              <w:rPr>
                <w:rFonts w:ascii="Times New Roman" w:hAnsi="Times New Roman" w:eastAsia="Times New Roman" w:cs="Times New Roman"/>
                <w:sz w:val="24"/>
              </w:rPr>
              <w:t>HS ôn tập ở nhà, xem trích đoạn chữa bài tự luận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Sơ đồ tư duy chiếu chữ, màu sắc; HS trả lời câu hỏi nhanh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 bảng công thức Chương V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1</w:t>
            </w:r>
          </w:p>
        </w:tc>
        <w:tc>
          <w:tcPr>
            <w:tcW w:type="dxa" w:w="4139"/>
            <w:vAlign w:val="center"/>
          </w:tcPr>
          <w:p>
            <w:pPr>
              <w:spacing w:before="0" w:after="20" w:line="264" w:lineRule="auto"/>
              <w:jc w:val="left"/>
            </w:pPr>
            <w:r>
              <w:rPr>
                <w:rFonts w:ascii="Times New Roman" w:hAnsi="Times New Roman" w:eastAsia="Times New Roman" w:cs="Times New Roman"/>
                <w:sz w:val="24"/>
              </w:rPr>
              <w:t>Đề trắc nghiệm chiếu chữ to; trả lời bằng thẻ A, B, C, D; GV viết bảng lời giải thích ngắn.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 bằng thẻ.</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2</w:t>
            </w:r>
          </w:p>
        </w:tc>
        <w:tc>
          <w:tcPr>
            <w:tcW w:type="dxa" w:w="4139"/>
            <w:vAlign w:val="center"/>
          </w:tcPr>
          <w:p>
            <w:pPr>
              <w:spacing w:before="0" w:after="20" w:line="264" w:lineRule="auto"/>
              <w:jc w:val="left"/>
            </w:pPr>
            <w:r>
              <w:rPr>
                <w:rFonts w:ascii="Times New Roman" w:hAnsi="Times New Roman" w:eastAsia="Times New Roman" w:cs="Times New Roman"/>
                <w:sz w:val="24"/>
              </w:rPr>
              <w:t>Bảng số liệu in sẵn; hướng dẫn bấm máy bằng hình; mời HS lên bảng ghi kết quả 5.24, tuyên dương.</w:t>
            </w:r>
          </w:p>
        </w:tc>
        <w:tc>
          <w:tcPr>
            <w:tcW w:type="dxa" w:w="4139"/>
            <w:vAlign w:val="center"/>
          </w:tcPr>
          <w:p>
            <w:pPr>
              <w:spacing w:before="0" w:after="20" w:line="264" w:lineRule="auto"/>
              <w:jc w:val="left"/>
            </w:pPr>
            <w:r>
              <w:rPr>
                <w:rFonts w:ascii="Times New Roman" w:hAnsi="Times New Roman" w:eastAsia="Times New Roman" w:cs="Times New Roman"/>
                <w:sz w:val="24"/>
              </w:rPr>
              <w:t>Làm 5.22, 5.24a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3</w:t>
            </w:r>
          </w:p>
        </w:tc>
        <w:tc>
          <w:tcPr>
            <w:tcW w:type="dxa" w:w="4139"/>
            <w:vAlign w:val="center"/>
          </w:tcPr>
          <w:p>
            <w:pPr>
              <w:spacing w:before="0" w:after="20" w:line="264" w:lineRule="auto"/>
              <w:jc w:val="left"/>
            </w:pPr>
            <w:r>
              <w:rPr>
                <w:rFonts w:ascii="Times New Roman" w:hAnsi="Times New Roman" w:eastAsia="Times New Roman" w:cs="Times New Roman"/>
                <w:sz w:val="24"/>
              </w:rPr>
              <w:t>Lời giải AI in chữ to; HS gạch chân bước sai và viết sửa.</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ghi lỗi tìm được.</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Bài về nhà ghi đầy đủ trên bảng và Zalo; gửi tệp bảng tính số liệu.</w:t>
            </w:r>
          </w:p>
        </w:tc>
        <w:tc>
          <w:tcPr>
            <w:tcW w:type="dxa" w:w="4139"/>
            <w:vAlign w:val="center"/>
          </w:tcPr>
          <w:p>
            <w:pPr>
              <w:spacing w:before="0" w:after="20" w:line="264" w:lineRule="auto"/>
              <w:jc w:val="left"/>
            </w:pPr>
            <w:r>
              <w:rPr>
                <w:rFonts w:ascii="Times New Roman" w:hAnsi="Times New Roman" w:eastAsia="Times New Roman" w:cs="Times New Roman"/>
                <w:sz w:val="24"/>
              </w:rPr>
              <w:t>Làm 5.26 bằng máy tính cầm tay; được nộp muộn nếu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