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EOC-2</w:t>
      </w:r>
    </w:p>
    <w:p>
      <w:pPr>
        <w:spacing w:after="240"/>
        <w:jc w:val="center"/>
      </w:pPr>
      <w:r>
        <w:rPr>
          <w:rFonts w:ascii="Cambria" w:cs="Cambria" w:eastAsia="Cambria" w:hAnsi="Cambria"/>
          <w:b/>
          <w:bCs/>
          <w:sz w:val="46"/>
          <w:szCs w:val="46"/>
        </w:rPr>
        <w:t xml:space="preserve">EOC Wire Protocol</w:t>
      </w:r>
    </w:p>
    <w:p>
      <w:pPr>
        <w:spacing w:after="60"/>
        <w:jc w:val="center"/>
      </w:pPr>
      <w:r>
        <w:rPr>
          <w:rFonts w:ascii="Cambria" w:cs="Cambria" w:eastAsia="Cambria" w:hAnsi="Cambria"/>
          <w:i/>
          <w:iCs/>
          <w:sz w:val="26"/>
          <w:szCs w:val="26"/>
        </w:rPr>
        <w:t xml:space="preserve">Capability Exchange, Gossip, and Signed Envelopes</w:t>
      </w:r>
    </w:p>
    <w:p>
      <w:pPr>
        <w:spacing w:after="600"/>
        <w:jc w:val="center"/>
      </w:pPr>
      <w:r>
        <w:rPr>
          <w:rFonts w:ascii="Cambria" w:cs="Cambria" w:eastAsia="Cambria" w:hAnsi="Cambria"/>
          <w:color w:val="555555"/>
          <w:sz w:val="22"/>
          <w:szCs w:val="22"/>
        </w:rPr>
        <w:t xml:space="preserve">Working Draft 0.1 — Companion to EOC-1</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specifies the wire protocol implementing Section 10 of EOC-1: how nodes identify themselves, advertise capabilities, discover peers, route requests, and establish trust over the network. It is normative for any party implementing an interoperable EOC node. Distribution is unlimited.</w:t>
      </w:r>
    </w:p>
    <w:p>
      <w:r>
        <w:br w:type="page"/>
      </w:r>
    </w:p>
    <w:p>
      <w:pPr>
        <w:pStyle w:val="Heading1"/>
        <w:spacing w:after="180" w:before="360"/>
      </w:pPr>
      <w:r>
        <w:rPr>
          <w:rFonts w:ascii="Cambria" w:cs="Cambria" w:eastAsia="Cambria" w:hAnsi="Cambria"/>
          <w:b/>
          <w:bCs/>
          <w:sz w:val="30"/>
          <w:szCs w:val="30"/>
        </w:rPr>
        <w:t xml:space="preserve">1. Introduction</w:t>
      </w:r>
    </w:p>
    <w:p>
      <w:pPr>
        <w:pStyle w:val="Heading2"/>
        <w:spacing w:after="140" w:before="280"/>
      </w:pPr>
      <w:r>
        <w:rPr>
          <w:rFonts w:ascii="Cambria" w:cs="Cambria" w:eastAsia="Cambria" w:hAnsi="Cambria"/>
          <w:b/>
          <w:bCs/>
          <w:sz w:val="26"/>
          <w:szCs w:val="26"/>
        </w:rPr>
        <w:t xml:space="preserve">1.1. Purpose</w:t>
      </w:r>
    </w:p>
    <w:p>
      <w:pPr>
        <w:spacing w:after="120" w:line="280"/>
        <w:jc w:val="both"/>
      </w:pPr>
      <w:r>
        <w:rPr>
          <w:rFonts w:ascii="Cambria" w:cs="Cambria" w:eastAsia="Cambria" w:hAnsi="Cambria"/>
          <w:sz w:val="22"/>
          <w:szCs w:val="22"/>
        </w:rPr>
        <w:t xml:space="preserve">This document specifies the wire protocol for the EOC substrate. It defines the on-the-wire formats, message exchanges, and state machines required for two independently-implemented EOC nodes to interoperate. The protocol is the binding that makes Section 10 of EOC-1 implementable rather than aspirational.</w:t>
      </w:r>
    </w:p>
    <w:p>
      <w:pPr>
        <w:pStyle w:val="Heading2"/>
        <w:spacing w:after="140" w:before="280"/>
      </w:pPr>
      <w:r>
        <w:rPr>
          <w:rFonts w:ascii="Cambria" w:cs="Cambria" w:eastAsia="Cambria" w:hAnsi="Cambria"/>
          <w:b/>
          <w:bCs/>
          <w:sz w:val="26"/>
          <w:szCs w:val="26"/>
        </w:rPr>
        <w:t xml:space="preserve">1.2. Design Constraints</w:t>
      </w:r>
    </w:p>
    <w:p>
      <w:pPr>
        <w:spacing w:after="120" w:line="280"/>
        <w:jc w:val="both"/>
      </w:pPr>
      <w:r>
        <w:rPr>
          <w:rFonts w:ascii="Cambria" w:cs="Cambria" w:eastAsia="Cambria" w:hAnsi="Cambria"/>
          <w:sz w:val="22"/>
          <w:szCs w:val="22"/>
        </w:rPr>
        <w:t xml:space="preserve">The protocol is designed under the following constraints, in order of priority:</w:t>
      </w:r>
    </w:p>
    <w:p>
      <w:pPr>
        <w:pStyle w:val="ListParagraph"/>
        <w:numPr>
          <w:ilvl w:val="0"/>
          <w:numId w:val="2"/>
        </w:numPr>
        <w:spacing w:after="80" w:line="280"/>
      </w:pPr>
      <w:r>
        <w:rPr>
          <w:rFonts w:ascii="Cambria" w:cs="Cambria" w:eastAsia="Cambria" w:hAnsi="Cambria"/>
          <w:sz w:val="22"/>
          <w:szCs w:val="22"/>
        </w:rPr>
        <w:t xml:space="preserve">Browser-deployable. The protocol MUST be implementable in a standard web browser using only standard web APIs (WebCrypto, WebSocket, WebRTC). Any feature requiring server-only primitives is forbidden.</w:t>
      </w:r>
    </w:p>
    <w:p>
      <w:pPr>
        <w:pStyle w:val="ListParagraph"/>
        <w:numPr>
          <w:ilvl w:val="0"/>
          <w:numId w:val="2"/>
        </w:numPr>
        <w:spacing w:after="80" w:line="280"/>
      </w:pPr>
      <w:r>
        <w:rPr>
          <w:rFonts w:ascii="Cambria" w:cs="Cambria" w:eastAsia="Cambria" w:hAnsi="Cambria"/>
          <w:sz w:val="22"/>
          <w:szCs w:val="22"/>
        </w:rPr>
        <w:t xml:space="preserve">Authority-free. The protocol MUST NOT require any centrally-issued identifier, certificate, registration, or coordination. Node identity is a key pair generated locally.</w:t>
      </w:r>
    </w:p>
    <w:p>
      <w:pPr>
        <w:pStyle w:val="ListParagraph"/>
        <w:numPr>
          <w:ilvl w:val="0"/>
          <w:numId w:val="2"/>
        </w:numPr>
        <w:spacing w:after="80" w:line="280"/>
      </w:pPr>
      <w:r>
        <w:rPr>
          <w:rFonts w:ascii="Cambria" w:cs="Cambria" w:eastAsia="Cambria" w:hAnsi="Cambria"/>
          <w:sz w:val="22"/>
          <w:szCs w:val="22"/>
        </w:rPr>
        <w:t xml:space="preserve">Forward-compatible. The wire format MUST permit unknown fields and unknown message types to be ignored without breaking compatibility. Protocol evolution is by addition, not by version-gated reformulation.</w:t>
      </w:r>
    </w:p>
    <w:p>
      <w:pPr>
        <w:pStyle w:val="ListParagraph"/>
        <w:numPr>
          <w:ilvl w:val="0"/>
          <w:numId w:val="2"/>
        </w:numPr>
        <w:spacing w:after="80" w:line="280"/>
      </w:pPr>
      <w:r>
        <w:rPr>
          <w:rFonts w:ascii="Cambria" w:cs="Cambria" w:eastAsia="Cambria" w:hAnsi="Cambria"/>
          <w:sz w:val="22"/>
          <w:szCs w:val="22"/>
        </w:rPr>
        <w:t xml:space="preserve">Energy-honest at the protocol layer. Protocol operations MUST NOT impose unbounded computational or bandwidth cost. Verification, gossip propagation, and routing all bound their work explicitly.</w:t>
      </w:r>
    </w:p>
    <w:p>
      <w:pPr>
        <w:pStyle w:val="ListParagraph"/>
        <w:numPr>
          <w:ilvl w:val="0"/>
          <w:numId w:val="2"/>
        </w:numPr>
        <w:spacing w:after="80" w:line="280"/>
      </w:pPr>
      <w:r>
        <w:rPr>
          <w:rFonts w:ascii="Cambria" w:cs="Cambria" w:eastAsia="Cambria" w:hAnsi="Cambria"/>
          <w:sz w:val="22"/>
          <w:szCs w:val="22"/>
        </w:rPr>
        <w:t xml:space="preserve">Implementable in 2,000 lines of well-commented Rust. Complexity creep is the principal failure mode of network protocols; the size budget is itself a design constraint.</w:t>
      </w:r>
    </w:p>
    <w:p>
      <w:pPr>
        <w:pStyle w:val="Heading2"/>
        <w:spacing w:after="140" w:before="280"/>
      </w:pPr>
      <w:r>
        <w:rPr>
          <w:rFonts w:ascii="Cambria" w:cs="Cambria" w:eastAsia="Cambria" w:hAnsi="Cambria"/>
          <w:b/>
          <w:bCs/>
          <w:sz w:val="26"/>
          <w:szCs w:val="26"/>
        </w:rPr>
        <w:t xml:space="preserve">1.3. Requirements Language</w:t>
      </w:r>
    </w:p>
    <w:p>
      <w:pPr>
        <w:spacing w:after="120" w:line="280"/>
        <w:jc w:val="both"/>
      </w:pPr>
      <w:r>
        <w:rPr>
          <w:rFonts w:ascii="Cambria" w:cs="Cambria" w:eastAsia="Cambria" w:hAnsi="Cambria"/>
          <w:sz w:val="22"/>
          <w:szCs w:val="22"/>
        </w:rPr>
        <w:t xml:space="preserve">The key words MUST, MUST NOT, REQUIRED, SHALL, SHALL NOT, SHOULD, SHOULD NOT, RECOMMENDED, MAY, and OPTIONAL in this document are to be interpreted as in RFC 2119 and RFC 8174 when, and only when, they appear in all capitals.</w:t>
      </w:r>
    </w:p>
    <w:p>
      <w:pPr>
        <w:pStyle w:val="Heading2"/>
        <w:spacing w:after="140" w:before="280"/>
      </w:pPr>
      <w:r>
        <w:rPr>
          <w:rFonts w:ascii="Cambria" w:cs="Cambria" w:eastAsia="Cambria" w:hAnsi="Cambria"/>
          <w:b/>
          <w:bCs/>
          <w:sz w:val="26"/>
          <w:szCs w:val="26"/>
        </w:rPr>
        <w:t xml:space="preserve">1.4. Terminology</w:t>
      </w:r>
    </w:p>
    <w:p>
      <w:pPr>
        <w:spacing w:after="120" w:line="280"/>
        <w:jc w:val="both"/>
      </w:pPr>
      <w:r>
        <w:rPr>
          <w:rFonts w:ascii="Cambria" w:cs="Cambria" w:eastAsia="Cambria" w:hAnsi="Cambria"/>
          <w:b/>
          <w:bCs/>
          <w:sz w:val="22"/>
          <w:szCs w:val="22"/>
        </w:rPr>
        <w:t xml:space="preserve">Node</w:t>
      </w:r>
      <w:r>
        <w:rPr>
          <w:rFonts w:ascii="Cambria" w:cs="Cambria" w:eastAsia="Cambria" w:hAnsi="Cambria"/>
          <w:sz w:val="22"/>
          <w:szCs w:val="22"/>
        </w:rPr>
        <w:t xml:space="preserve">: an EOC runtime instance with a unique long-term Ed25519 identity key pair.</w:t>
      </w:r>
    </w:p>
    <w:p>
      <w:pPr>
        <w:spacing w:after="120" w:line="280"/>
        <w:jc w:val="both"/>
      </w:pPr>
      <w:r>
        <w:rPr>
          <w:rFonts w:ascii="Cambria" w:cs="Cambria" w:eastAsia="Cambria" w:hAnsi="Cambria"/>
          <w:b/>
          <w:bCs/>
          <w:sz w:val="22"/>
          <w:szCs w:val="22"/>
        </w:rPr>
        <w:t xml:space="preserve">NodeID</w:t>
      </w:r>
      <w:r>
        <w:rPr>
          <w:rFonts w:ascii="Cambria" w:cs="Cambria" w:eastAsia="Cambria" w:hAnsi="Cambria"/>
          <w:sz w:val="22"/>
          <w:szCs w:val="22"/>
        </w:rPr>
        <w:t xml:space="preserve">: the SHA-256 hash of a node's Ed25519 public key, encoded base32. 52 characters, prefix-searchable.</w:t>
      </w:r>
    </w:p>
    <w:p>
      <w:pPr>
        <w:spacing w:after="120" w:line="280"/>
        <w:jc w:val="both"/>
      </w:pPr>
      <w:r>
        <w:rPr>
          <w:rFonts w:ascii="Cambria" w:cs="Cambria" w:eastAsia="Cambria" w:hAnsi="Cambria"/>
          <w:b/>
          <w:bCs/>
          <w:sz w:val="22"/>
          <w:szCs w:val="22"/>
        </w:rPr>
        <w:t xml:space="preserve">Envelope</w:t>
      </w:r>
      <w:r>
        <w:rPr>
          <w:rFonts w:ascii="Cambria" w:cs="Cambria" w:eastAsia="Cambria" w:hAnsi="Cambria"/>
          <w:sz w:val="22"/>
          <w:szCs w:val="22"/>
        </w:rPr>
        <w:t xml:space="preserve">: a signed, framed wire message. Every message between nodes is an envelope.</w:t>
      </w:r>
    </w:p>
    <w:p>
      <w:pPr>
        <w:spacing w:after="120" w:line="280"/>
        <w:jc w:val="both"/>
      </w:pPr>
      <w:r>
        <w:rPr>
          <w:rFonts w:ascii="Cambria" w:cs="Cambria" w:eastAsia="Cambria" w:hAnsi="Cambria"/>
          <w:b/>
          <w:bCs/>
          <w:sz w:val="22"/>
          <w:szCs w:val="22"/>
        </w:rPr>
        <w:t xml:space="preserve">Capability Descriptor (CD)</w:t>
      </w:r>
      <w:r>
        <w:rPr>
          <w:rFonts w:ascii="Cambria" w:cs="Cambria" w:eastAsia="Cambria" w:hAnsi="Cambria"/>
          <w:sz w:val="22"/>
          <w:szCs w:val="22"/>
        </w:rPr>
        <w:t xml:space="preserve">: a node's signed, structured advertisement of what it serves.</w:t>
      </w:r>
    </w:p>
    <w:p>
      <w:pPr>
        <w:spacing w:after="120" w:line="280"/>
        <w:jc w:val="both"/>
      </w:pPr>
      <w:r>
        <w:rPr>
          <w:rFonts w:ascii="Cambria" w:cs="Cambria" w:eastAsia="Cambria" w:hAnsi="Cambria"/>
          <w:b/>
          <w:bCs/>
          <w:sz w:val="22"/>
          <w:szCs w:val="22"/>
        </w:rPr>
        <w:t xml:space="preserve">View</w:t>
      </w:r>
      <w:r>
        <w:rPr>
          <w:rFonts w:ascii="Cambria" w:cs="Cambria" w:eastAsia="Cambria" w:hAnsi="Cambria"/>
          <w:sz w:val="22"/>
          <w:szCs w:val="22"/>
        </w:rPr>
        <w:t xml:space="preserve">: a node's local table of peers, partitioned into active (gossip neighbors) and passive (backup pool) sets.</w:t>
      </w:r>
    </w:p>
    <w:p>
      <w:pPr>
        <w:spacing w:after="120" w:line="280"/>
        <w:jc w:val="both"/>
      </w:pPr>
      <w:r>
        <w:rPr>
          <w:rFonts w:ascii="Cambria" w:cs="Cambria" w:eastAsia="Cambria" w:hAnsi="Cambria"/>
          <w:b/>
          <w:bCs/>
          <w:sz w:val="22"/>
          <w:szCs w:val="22"/>
        </w:rPr>
        <w:t xml:space="preserve">Bootstrap Peer</w:t>
      </w:r>
      <w:r>
        <w:rPr>
          <w:rFonts w:ascii="Cambria" w:cs="Cambria" w:eastAsia="Cambria" w:hAnsi="Cambria"/>
          <w:sz w:val="22"/>
          <w:szCs w:val="22"/>
        </w:rPr>
        <w:t xml:space="preserve">: a peer used at startup to obtain an initial view. Bootstrap peers are configured, not authoritative.</w:t>
      </w:r>
    </w:p>
    <w:p>
      <w:pPr>
        <w:spacing w:after="120" w:line="280"/>
        <w:jc w:val="both"/>
      </w:pPr>
      <w:r>
        <w:rPr>
          <w:rFonts w:ascii="Cambria" w:cs="Cambria" w:eastAsia="Cambria" w:hAnsi="Cambria"/>
          <w:b/>
          <w:bCs/>
          <w:sz w:val="22"/>
          <w:szCs w:val="22"/>
        </w:rPr>
        <w:t xml:space="preserve">Reputation Score</w:t>
      </w:r>
      <w:r>
        <w:rPr>
          <w:rFonts w:ascii="Cambria" w:cs="Cambria" w:eastAsia="Cambria" w:hAnsi="Cambria"/>
          <w:sz w:val="22"/>
          <w:szCs w:val="22"/>
        </w:rPr>
        <w:t xml:space="preserve">: a per-peer local quality estimate maintained by each node independently. Not gossiped as authoritative.</w:t>
      </w:r>
    </w:p>
    <w:p>
      <w:pPr>
        <w:pStyle w:val="Heading1"/>
        <w:pageBreakBefore/>
        <w:spacing w:after="180" w:before="0"/>
      </w:pPr>
      <w:r>
        <w:rPr>
          <w:rFonts w:ascii="Cambria" w:cs="Cambria" w:eastAsia="Cambria" w:hAnsi="Cambria"/>
          <w:b/>
          <w:bCs/>
          <w:sz w:val="30"/>
          <w:szCs w:val="30"/>
        </w:rPr>
        <w:t xml:space="preserve">2. Protocol Overview</w:t>
      </w:r>
    </w:p>
    <w:p>
      <w:pPr>
        <w:pStyle w:val="Heading2"/>
        <w:spacing w:after="140" w:before="280"/>
      </w:pPr>
      <w:r>
        <w:rPr>
          <w:rFonts w:ascii="Cambria" w:cs="Cambria" w:eastAsia="Cambria" w:hAnsi="Cambria"/>
          <w:b/>
          <w:bCs/>
          <w:sz w:val="26"/>
          <w:szCs w:val="26"/>
        </w:rPr>
        <w:t xml:space="preserve">2.1. Layer Model</w:t>
      </w:r>
    </w:p>
    <w:p>
      <w:pPr>
        <w:spacing w:after="120" w:line="280"/>
        <w:jc w:val="both"/>
      </w:pPr>
      <w:r>
        <w:rPr>
          <w:rFonts w:ascii="Cambria" w:cs="Cambria" w:eastAsia="Cambria" w:hAnsi="Cambria"/>
          <w:sz w:val="22"/>
          <w:szCs w:val="22"/>
        </w:rPr>
        <w:t xml:space="preserve">The protocol is organized into four layers, each independently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Layer</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Name</w:t>
            </w:r>
          </w:p>
        </w:tc>
        <w:tc>
          <w:tcPr>
            <w:tcW w:type="dxa" w:w="54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Concern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L1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Transport binding</w:t>
            </w:r>
          </w:p>
        </w:tc>
        <w:tc>
          <w:tcPr>
            <w:tcW w:type="dxa" w:w="5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Frame envelopes over QUIC, WebSocket, or libp2p streams. §3.</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L2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Envelope and crypto</w:t>
            </w:r>
          </w:p>
        </w:tc>
        <w:tc>
          <w:tcPr>
            <w:tcW w:type="dxa" w:w="5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Framing, signing, encoding, replay protection. §4.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L3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Membership and gossip</w:t>
            </w:r>
          </w:p>
        </w:tc>
        <w:tc>
          <w:tcPr>
            <w:tcW w:type="dxa" w:w="5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Peer discovery (HyParView), capability propagation (Plumtree). §6, §7.</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L4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Application messages</w:t>
            </w:r>
          </w:p>
        </w:tc>
        <w:tc>
          <w:tcPr>
            <w:tcW w:type="dxa" w:w="5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Capability descriptors, queries, responses, attestations. §5, §8, §9.</w:t>
            </w:r>
          </w:p>
        </w:tc>
      </w:tr>
    </w:tbl>
    <w:p>
      <w:pPr>
        <w:spacing w:after="120" w:line="280"/>
        <w:jc w:val="both"/>
      </w:pPr>
      <w:r>
        <w:rPr>
          <w:rFonts w:ascii="Cambria" w:cs="Cambria" w:eastAsia="Cambria" w:hAnsi="Cambria"/>
          <w:sz w:val="22"/>
          <w:szCs w:val="22"/>
        </w:rPr>
        <w:t xml:space="preserve"/>
      </w:r>
    </w:p>
    <w:p>
      <w:pPr>
        <w:pStyle w:val="Heading2"/>
        <w:spacing w:after="140" w:before="280"/>
      </w:pPr>
      <w:r>
        <w:rPr>
          <w:rFonts w:ascii="Cambria" w:cs="Cambria" w:eastAsia="Cambria" w:hAnsi="Cambria"/>
          <w:b/>
          <w:bCs/>
          <w:sz w:val="26"/>
          <w:szCs w:val="26"/>
        </w:rPr>
        <w:t xml:space="preserve">2.2. Message Catalog</w:t>
      </w:r>
    </w:p>
    <w:p>
      <w:pPr>
        <w:spacing w:after="120" w:line="280"/>
        <w:jc w:val="both"/>
      </w:pPr>
      <w:r>
        <w:rPr>
          <w:rFonts w:ascii="Cambria" w:cs="Cambria" w:eastAsia="Cambria" w:hAnsi="Cambria"/>
          <w:sz w:val="22"/>
          <w:szCs w:val="22"/>
        </w:rPr>
        <w:t xml:space="preserve">The protocol defines exactly the following message types. Future extension MUST occur by adding new types with reserved type IDs, never by reusing existing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ID</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Type</w:t>
            </w:r>
          </w:p>
        </w:tc>
        <w:tc>
          <w:tcPr>
            <w:tcW w:type="dxa" w:w="60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Purpose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0x01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HELLO</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Initial peer handshake. Exchanges protocol version, NodeID, supported features.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0x02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HELLO_ACK</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Handshake response. Establishes the session.</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0x10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JOIN</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HyParView: request to be added to a peer's active view.</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0x11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FORWARD_JOIN</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HyParView: forwarded join from an existing member.</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0x12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NEIGHBOR</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HyParView: replacement-peer offer when active view contracts.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0x13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SHUFFLE</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HyParView: passive view exchange to maintain freshness.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0x14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SHUFFLE_REPLY</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Response to SHUFFLE.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0x14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DISCONNECT</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HyParView: graceful peer departure notice.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0x20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CD_ANNOUNCE</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Plumtree eager push of a capability descriptor.</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0x21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CD_DIGEST</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Plumtree lazy push: hash + version of a CD this node holds.</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0x22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CD_REQUEST</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Pull request for a specific CD by hash.</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0x23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CD_RESPONSE</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Response carrying the requested CD.</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0x30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QUERY</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Application-level query routed to a capability-matching node.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0x31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QUERY_RESPONSE</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Response to a QUERY.</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0x32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QUERY_RECEIPT</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Signed receipt acknowledging a completed query exchange.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0x40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ATTEST_REQUEST</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Request to spot-check a node's claimed capability against an artifact.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0x41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ATTEST_RESPONSE</w:t>
            </w:r>
          </w:p>
        </w:tc>
        <w:tc>
          <w:tcPr>
            <w:tcW w:type="dxa" w:w="60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Response to an attestation challenge.</w:t>
            </w:r>
          </w:p>
        </w:tc>
      </w:tr>
    </w:tbl>
    <w:p>
      <w:pPr>
        <w:spacing w:after="120" w:line="280"/>
        <w:jc w:val="both"/>
      </w:pPr>
      <w:r>
        <w:rPr>
          <w:rFonts w:ascii="Cambria" w:cs="Cambria" w:eastAsia="Cambria" w:hAnsi="Cambria"/>
          <w:sz w:val="22"/>
          <w:szCs w:val="22"/>
        </w:rPr>
        <w:t xml:space="preserve"/>
      </w:r>
    </w:p>
    <w:p>
      <w:pPr>
        <w:spacing w:after="120" w:line="280"/>
        <w:jc w:val="both"/>
      </w:pPr>
      <w:r>
        <w:rPr>
          <w:rFonts w:ascii="Cambria" w:cs="Cambria" w:eastAsia="Cambria" w:hAnsi="Cambria"/>
          <w:b/>
          <w:bCs/>
          <w:sz w:val="22"/>
          <w:szCs w:val="22"/>
        </w:rPr>
        <w:t xml:space="preserve">Table 1.</w:t>
      </w:r>
      <w:r>
        <w:rPr>
          <w:rFonts w:ascii="Cambria" w:cs="Cambria" w:eastAsia="Cambria" w:hAnsi="Cambria"/>
          <w:sz w:val="22"/>
          <w:szCs w:val="22"/>
        </w:rPr>
        <w:t xml:space="preserve"> Wire-protocol message catalog. Type IDs 0x00, 0x80–0xFF are reserved. The collision noted at 0x14 is a draft error to be corrected in v0.2; in this draft, treat DISCONNECT as 0x15.</w:t>
      </w:r>
    </w:p>
    <w:p>
      <w:pPr>
        <w:pStyle w:val="Heading1"/>
        <w:pageBreakBefore/>
        <w:spacing w:after="180" w:before="0"/>
      </w:pPr>
      <w:r>
        <w:rPr>
          <w:rFonts w:ascii="Cambria" w:cs="Cambria" w:eastAsia="Cambria" w:hAnsi="Cambria"/>
          <w:b/>
          <w:bCs/>
          <w:sz w:val="30"/>
          <w:szCs w:val="30"/>
        </w:rPr>
        <w:t xml:space="preserve">3. Transport Bindings</w:t>
      </w:r>
    </w:p>
    <w:p>
      <w:pPr>
        <w:spacing w:after="120" w:line="280"/>
        <w:jc w:val="both"/>
      </w:pPr>
      <w:r>
        <w:rPr>
          <w:rFonts w:ascii="Cambria" w:cs="Cambria" w:eastAsia="Cambria" w:hAnsi="Cambria"/>
          <w:sz w:val="22"/>
          <w:szCs w:val="22"/>
        </w:rPr>
        <w:t xml:space="preserve">The protocol is transport-agnostic at the envelope layer. A conformant implementation MUST support at least one of the bindings in this section, and SHOULD support multiple to enable interoperation across deployment topologies.</w:t>
      </w:r>
    </w:p>
    <w:p>
      <w:pPr>
        <w:pStyle w:val="Heading2"/>
        <w:spacing w:after="140" w:before="280"/>
      </w:pPr>
      <w:r>
        <w:rPr>
          <w:rFonts w:ascii="Cambria" w:cs="Cambria" w:eastAsia="Cambria" w:hAnsi="Cambria"/>
          <w:b/>
          <w:bCs/>
          <w:sz w:val="26"/>
          <w:szCs w:val="26"/>
        </w:rPr>
        <w:t xml:space="preserve">3.1. Common Transport Requirements</w:t>
      </w:r>
    </w:p>
    <w:p>
      <w:pPr>
        <w:spacing w:after="120" w:line="280"/>
        <w:jc w:val="both"/>
      </w:pPr>
      <w:r>
        <w:rPr>
          <w:rFonts w:ascii="Cambria" w:cs="Cambria" w:eastAsia="Cambria" w:hAnsi="Cambria"/>
          <w:sz w:val="22"/>
          <w:szCs w:val="22"/>
        </w:rPr>
        <w:t xml:space="preserve">Every transport binding MUST provide:</w:t>
      </w:r>
    </w:p>
    <w:p>
      <w:pPr>
        <w:pStyle w:val="ListParagraph"/>
        <w:numPr>
          <w:ilvl w:val="0"/>
          <w:numId w:val="2"/>
        </w:numPr>
        <w:spacing w:after="80" w:line="280"/>
      </w:pPr>
      <w:r>
        <w:rPr>
          <w:rFonts w:ascii="Cambria" w:cs="Cambria" w:eastAsia="Cambria" w:hAnsi="Cambria"/>
          <w:sz w:val="22"/>
          <w:szCs w:val="22"/>
        </w:rPr>
        <w:t xml:space="preserve">Reliable, ordered, byte-stream delivery.</w:t>
      </w:r>
    </w:p>
    <w:p>
      <w:pPr>
        <w:pStyle w:val="ListParagraph"/>
        <w:numPr>
          <w:ilvl w:val="0"/>
          <w:numId w:val="2"/>
        </w:numPr>
        <w:spacing w:after="80" w:line="280"/>
      </w:pPr>
      <w:r>
        <w:rPr>
          <w:rFonts w:ascii="Cambria" w:cs="Cambria" w:eastAsia="Cambria" w:hAnsi="Cambria"/>
          <w:sz w:val="22"/>
          <w:szCs w:val="22"/>
        </w:rPr>
        <w:t xml:space="preserve">Connection-level confidentiality and integrity (TLS 1.3 or equivalent). Per-message authenticity is provided at L2; transport encryption protects metadata.</w:t>
      </w:r>
    </w:p>
    <w:p>
      <w:pPr>
        <w:pStyle w:val="ListParagraph"/>
        <w:numPr>
          <w:ilvl w:val="0"/>
          <w:numId w:val="2"/>
        </w:numPr>
        <w:spacing w:after="80" w:line="280"/>
      </w:pPr>
      <w:r>
        <w:rPr>
          <w:rFonts w:ascii="Cambria" w:cs="Cambria" w:eastAsia="Cambria" w:hAnsi="Cambria"/>
          <w:sz w:val="22"/>
          <w:szCs w:val="22"/>
        </w:rPr>
        <w:t xml:space="preserve">Stream framing such that envelope boundaries are recoverable on the receiver.</w:t>
      </w:r>
    </w:p>
    <w:p>
      <w:pPr>
        <w:pStyle w:val="ListParagraph"/>
        <w:numPr>
          <w:ilvl w:val="0"/>
          <w:numId w:val="2"/>
        </w:numPr>
        <w:spacing w:after="80" w:line="280"/>
      </w:pPr>
      <w:r>
        <w:rPr>
          <w:rFonts w:ascii="Cambria" w:cs="Cambria" w:eastAsia="Cambria" w:hAnsi="Cambria"/>
          <w:sz w:val="22"/>
          <w:szCs w:val="22"/>
        </w:rPr>
        <w:t xml:space="preserve">Bounded buffering: an unbounded backlog of unprocessed envelopes MUST cause the connection to close, not exhaust memory.</w:t>
      </w:r>
    </w:p>
    <w:p>
      <w:pPr>
        <w:pStyle w:val="Heading2"/>
        <w:spacing w:after="140" w:before="280"/>
      </w:pPr>
      <w:r>
        <w:rPr>
          <w:rFonts w:ascii="Cambria" w:cs="Cambria" w:eastAsia="Cambria" w:hAnsi="Cambria"/>
          <w:b/>
          <w:bCs/>
          <w:sz w:val="26"/>
          <w:szCs w:val="26"/>
        </w:rPr>
        <w:t xml:space="preserve">3.2. QUIC Binding (RECOMMENDED for server topology)</w:t>
      </w:r>
    </w:p>
    <w:p>
      <w:pPr>
        <w:spacing w:after="120" w:line="280"/>
        <w:jc w:val="both"/>
      </w:pPr>
      <w:r>
        <w:rPr>
          <w:rFonts w:ascii="Cambria" w:cs="Cambria" w:eastAsia="Cambria" w:hAnsi="Cambria"/>
          <w:sz w:val="22"/>
          <w:szCs w:val="22"/>
        </w:rPr>
        <w:t xml:space="preserve">Conformant QUIC bindings MUST use:</w:t>
      </w:r>
    </w:p>
    <w:p>
      <w:pPr>
        <w:pStyle w:val="ListParagraph"/>
        <w:numPr>
          <w:ilvl w:val="0"/>
          <w:numId w:val="2"/>
        </w:numPr>
        <w:spacing w:after="80" w:line="280"/>
      </w:pPr>
      <w:r>
        <w:rPr>
          <w:rFonts w:ascii="Cambria" w:cs="Cambria" w:eastAsia="Cambria" w:hAnsi="Cambria"/>
          <w:sz w:val="22"/>
          <w:szCs w:val="22"/>
        </w:rPr>
        <w:t xml:space="preserve">ALPN identifier: "eoc/1".</w:t>
      </w:r>
    </w:p>
    <w:p>
      <w:pPr>
        <w:pStyle w:val="ListParagraph"/>
        <w:numPr>
          <w:ilvl w:val="0"/>
          <w:numId w:val="2"/>
        </w:numPr>
        <w:spacing w:after="80" w:line="280"/>
      </w:pPr>
      <w:r>
        <w:rPr>
          <w:rFonts w:ascii="Cambria" w:cs="Cambria" w:eastAsia="Cambria" w:hAnsi="Cambria"/>
          <w:sz w:val="22"/>
          <w:szCs w:val="22"/>
        </w:rPr>
        <w:t xml:space="preserve">TLS 1.3 with X.509 self-signed certificate; certificate identity is the node's Ed25519 long-term key in a custom extension (OID to be allocated). Certificate chain validation against any CA is forbidden.</w:t>
      </w:r>
    </w:p>
    <w:p>
      <w:pPr>
        <w:pStyle w:val="ListParagraph"/>
        <w:numPr>
          <w:ilvl w:val="0"/>
          <w:numId w:val="2"/>
        </w:numPr>
        <w:spacing w:after="80" w:line="280"/>
      </w:pPr>
      <w:r>
        <w:rPr>
          <w:rFonts w:ascii="Cambria" w:cs="Cambria" w:eastAsia="Cambria" w:hAnsi="Cambria"/>
          <w:sz w:val="22"/>
          <w:szCs w:val="22"/>
        </w:rPr>
        <w:t xml:space="preserve">Default port: 7440 (registration with IANA pending).</w:t>
      </w:r>
    </w:p>
    <w:p>
      <w:pPr>
        <w:pStyle w:val="ListParagraph"/>
        <w:numPr>
          <w:ilvl w:val="0"/>
          <w:numId w:val="2"/>
        </w:numPr>
        <w:spacing w:after="80" w:line="280"/>
      </w:pPr>
      <w:r>
        <w:rPr>
          <w:rFonts w:ascii="Cambria" w:cs="Cambria" w:eastAsia="Cambria" w:hAnsi="Cambria"/>
          <w:sz w:val="22"/>
          <w:szCs w:val="22"/>
        </w:rPr>
        <w:t xml:space="preserve">One bidirectional stream per concurrent message exchange. Long-lived gossip streams MAY be multiplexed.</w:t>
      </w:r>
    </w:p>
    <w:p>
      <w:pPr>
        <w:pStyle w:val="Heading2"/>
        <w:spacing w:after="140" w:before="280"/>
      </w:pPr>
      <w:r>
        <w:rPr>
          <w:rFonts w:ascii="Cambria" w:cs="Cambria" w:eastAsia="Cambria" w:hAnsi="Cambria"/>
          <w:b/>
          <w:bCs/>
          <w:sz w:val="26"/>
          <w:szCs w:val="26"/>
        </w:rPr>
        <w:t xml:space="preserve">3.3. WebSocket Binding (REQUIRED for browser topology)</w:t>
      </w:r>
    </w:p>
    <w:p>
      <w:pPr>
        <w:spacing w:after="120" w:line="280"/>
        <w:jc w:val="both"/>
      </w:pPr>
      <w:r>
        <w:rPr>
          <w:rFonts w:ascii="Cambria" w:cs="Cambria" w:eastAsia="Cambria" w:hAnsi="Cambria"/>
          <w:sz w:val="22"/>
          <w:szCs w:val="22"/>
        </w:rPr>
        <w:t xml:space="preserve">Conformant WebSocket bindings MUST use:</w:t>
      </w:r>
    </w:p>
    <w:p>
      <w:pPr>
        <w:pStyle w:val="ListParagraph"/>
        <w:numPr>
          <w:ilvl w:val="0"/>
          <w:numId w:val="2"/>
        </w:numPr>
        <w:spacing w:after="80" w:line="280"/>
      </w:pPr>
      <w:r>
        <w:rPr>
          <w:rFonts w:ascii="Cambria" w:cs="Cambria" w:eastAsia="Cambria" w:hAnsi="Cambria"/>
          <w:sz w:val="22"/>
          <w:szCs w:val="22"/>
        </w:rPr>
        <w:t xml:space="preserve">URI scheme: wss:// (plaintext ws:// is forbidden in production).</w:t>
      </w:r>
    </w:p>
    <w:p>
      <w:pPr>
        <w:pStyle w:val="ListParagraph"/>
        <w:numPr>
          <w:ilvl w:val="0"/>
          <w:numId w:val="2"/>
        </w:numPr>
        <w:spacing w:after="80" w:line="280"/>
      </w:pPr>
      <w:r>
        <w:rPr>
          <w:rFonts w:ascii="Cambria" w:cs="Cambria" w:eastAsia="Cambria" w:hAnsi="Cambria"/>
          <w:sz w:val="22"/>
          <w:szCs w:val="22"/>
        </w:rPr>
        <w:t xml:space="preserve">Subprotocol: "eoc.v1".</w:t>
      </w:r>
    </w:p>
    <w:p>
      <w:pPr>
        <w:pStyle w:val="ListParagraph"/>
        <w:numPr>
          <w:ilvl w:val="0"/>
          <w:numId w:val="2"/>
        </w:numPr>
        <w:spacing w:after="80" w:line="280"/>
      </w:pPr>
      <w:r>
        <w:rPr>
          <w:rFonts w:ascii="Cambria" w:cs="Cambria" w:eastAsia="Cambria" w:hAnsi="Cambria"/>
          <w:sz w:val="22"/>
          <w:szCs w:val="22"/>
        </w:rPr>
        <w:t xml:space="preserve">Binary message frames only. Text frames MUST be rejected.</w:t>
      </w:r>
    </w:p>
    <w:p>
      <w:pPr>
        <w:pStyle w:val="ListParagraph"/>
        <w:numPr>
          <w:ilvl w:val="0"/>
          <w:numId w:val="2"/>
        </w:numPr>
        <w:spacing w:after="80" w:line="280"/>
      </w:pPr>
      <w:r>
        <w:rPr>
          <w:rFonts w:ascii="Cambria" w:cs="Cambria" w:eastAsia="Cambria" w:hAnsi="Cambria"/>
          <w:sz w:val="22"/>
          <w:szCs w:val="22"/>
        </w:rPr>
        <w:t xml:space="preserve">One envelope per WebSocket message. Multi-envelope frames MUST be rejected.</w:t>
      </w:r>
    </w:p>
    <w:p>
      <w:pPr>
        <w:spacing w:after="120" w:line="280"/>
        <w:jc w:val="both"/>
      </w:pPr>
      <w:r>
        <w:rPr>
          <w:rFonts w:ascii="Cambria" w:cs="Cambria" w:eastAsia="Cambria" w:hAnsi="Cambria"/>
          <w:sz w:val="22"/>
          <w:szCs w:val="22"/>
        </w:rPr>
        <w:t xml:space="preserve">WebSocket binding does not provide native NodeID-binding at the transport layer; the L2 envelope signature provides authenticity. The transport layer's TLS provides confidentiality only.</w:t>
      </w:r>
    </w:p>
    <w:p>
      <w:pPr>
        <w:pStyle w:val="Heading2"/>
        <w:spacing w:after="140" w:before="280"/>
      </w:pPr>
      <w:r>
        <w:rPr>
          <w:rFonts w:ascii="Cambria" w:cs="Cambria" w:eastAsia="Cambria" w:hAnsi="Cambria"/>
          <w:b/>
          <w:bCs/>
          <w:sz w:val="26"/>
          <w:szCs w:val="26"/>
        </w:rPr>
        <w:t xml:space="preserve">3.4. libp2p Binding (OPTIONAL)</w:t>
      </w:r>
    </w:p>
    <w:p>
      <w:pPr>
        <w:spacing w:after="120" w:line="280"/>
        <w:jc w:val="both"/>
      </w:pPr>
      <w:r>
        <w:rPr>
          <w:rFonts w:ascii="Cambria" w:cs="Cambria" w:eastAsia="Cambria" w:hAnsi="Cambria"/>
          <w:sz w:val="22"/>
          <w:szCs w:val="22"/>
        </w:rPr>
        <w:t xml:space="preserve">Conformant libp2p bindings MUST use protocol identifier "/eoc/1.0.0" over a TLS-secured transport. NodeID MUST be the Ed25519 PeerID. Stream multiplexing follows libp2p conventions.</w:t>
      </w:r>
    </w:p>
    <w:p>
      <w:pPr>
        <w:pStyle w:val="Heading2"/>
        <w:spacing w:after="140" w:before="280"/>
      </w:pPr>
      <w:r>
        <w:rPr>
          <w:rFonts w:ascii="Cambria" w:cs="Cambria" w:eastAsia="Cambria" w:hAnsi="Cambria"/>
          <w:b/>
          <w:bCs/>
          <w:sz w:val="26"/>
          <w:szCs w:val="26"/>
        </w:rPr>
        <w:t xml:space="preserve">3.5. Transport Discovery</w:t>
      </w:r>
    </w:p>
    <w:p>
      <w:pPr>
        <w:spacing w:after="120" w:line="280"/>
        <w:jc w:val="both"/>
      </w:pPr>
      <w:r>
        <w:rPr>
          <w:rFonts w:ascii="Cambria" w:cs="Cambria" w:eastAsia="Cambria" w:hAnsi="Cambria"/>
          <w:sz w:val="22"/>
          <w:szCs w:val="22"/>
        </w:rPr>
        <w:t xml:space="preserve">A node's capability descriptor (§5) MUST list its supported transport bindings and reachable addresses for each. Clients select a transport based on local capability and the peer's advertisements. Browser clients select WebSocket; server clients prefer QUIC and fall back to WebSocket.</w:t>
      </w:r>
    </w:p>
    <w:p>
      <w:pPr>
        <w:pStyle w:val="Heading1"/>
        <w:pageBreakBefore/>
        <w:spacing w:after="180" w:before="0"/>
      </w:pPr>
      <w:r>
        <w:rPr>
          <w:rFonts w:ascii="Cambria" w:cs="Cambria" w:eastAsia="Cambria" w:hAnsi="Cambria"/>
          <w:b/>
          <w:bCs/>
          <w:sz w:val="30"/>
          <w:szCs w:val="30"/>
        </w:rPr>
        <w:t xml:space="preserve">4. Envelope and Cryptography</w:t>
      </w:r>
    </w:p>
    <w:p>
      <w:pPr>
        <w:pStyle w:val="Heading2"/>
        <w:spacing w:after="140" w:before="280"/>
      </w:pPr>
      <w:r>
        <w:rPr>
          <w:rFonts w:ascii="Cambria" w:cs="Cambria" w:eastAsia="Cambria" w:hAnsi="Cambria"/>
          <w:b/>
          <w:bCs/>
          <w:sz w:val="26"/>
          <w:szCs w:val="26"/>
        </w:rPr>
        <w:t xml:space="preserve">4.1. Envelope Structure</w:t>
      </w:r>
    </w:p>
    <w:p>
      <w:pPr>
        <w:spacing w:after="120" w:line="280"/>
        <w:jc w:val="both"/>
      </w:pPr>
      <w:r>
        <w:rPr>
          <w:rFonts w:ascii="Cambria" w:cs="Cambria" w:eastAsia="Cambria" w:hAnsi="Cambria"/>
          <w:sz w:val="22"/>
          <w:szCs w:val="22"/>
        </w:rPr>
        <w:t xml:space="preserve">Every wire message is an envelope with the following structure, in network byte order:</w:t>
      </w:r>
    </w:p>
    <w:p>
      <w:pPr>
        <w:shd w:fill="F4F4F4" w:val="clear"/>
        <w:spacing w:after="140" w:before="100" w:line="260"/>
        <w:jc w:val="left"/>
      </w:pPr>
      <w:r>
        <w:rPr>
          <w:rFonts w:ascii="Consolas" w:cs="Consolas" w:eastAsia="Consolas" w:hAnsi="Consolas"/>
          <w:sz w:val="18"/>
          <w:szCs w:val="18"/>
        </w:rPr>
        <w:t xml:space="preserve">Envelope {
  magic:        u32,             // 0x454F4331 ('EOC1')
  version:      u8,              // protocol major version, currently 1
  flags:        u8,              // bit 0: payload compressed (zstd)
                                 // bits 1-7: reserved, MUST be 0
  msg_type:     u16,             // see Table 1
  sender:       [u8; 32],        // sender's Ed25519 public key
  nonce:        [u8; 16],        // unique per (sender, recipient_session)
  timestamp:    i64,             // UnixMicros, sender's clock
  payload_len:  u32,             // bytes of payload (post-compression if flagged)
  payload:      [u8; payload_len],
  signature:    [u8; 64],        // Ed25519 over all preceding bytes
}</w:t>
      </w:r>
    </w:p>
    <w:p>
      <w:pPr>
        <w:pStyle w:val="Heading2"/>
        <w:spacing w:after="140" w:before="280"/>
      </w:pPr>
      <w:r>
        <w:rPr>
          <w:rFonts w:ascii="Cambria" w:cs="Cambria" w:eastAsia="Cambria" w:hAnsi="Cambria"/>
          <w:b/>
          <w:bCs/>
          <w:sz w:val="26"/>
          <w:szCs w:val="26"/>
        </w:rPr>
        <w:t xml:space="preserve">4.2. Encoding</w:t>
      </w:r>
    </w:p>
    <w:p>
      <w:pPr>
        <w:spacing w:after="120" w:line="280"/>
        <w:jc w:val="both"/>
      </w:pPr>
      <w:r>
        <w:rPr>
          <w:rFonts w:ascii="Cambria" w:cs="Cambria" w:eastAsia="Cambria" w:hAnsi="Cambria"/>
          <w:sz w:val="22"/>
          <w:szCs w:val="22"/>
        </w:rPr>
        <w:t xml:space="preserve">Payloads MUST be encoded as canonical CBOR (RFC 8949) using the deterministic encoding rules in §4.2.1 of that RFC. Rationale: CBOR is byte-stable for hashing and signing, has stdlib or first-party implementations in every required language, and avoids JSON's whitespace and ordering ambiguities. JSON is forbidden on the wire; it is permitted only in human-facing logs and the application-layer interfaces of EOC-1 §5–§8.</w:t>
      </w:r>
    </w:p>
    <w:p>
      <w:pPr>
        <w:pStyle w:val="Heading2"/>
        <w:spacing w:after="140" w:before="280"/>
      </w:pPr>
      <w:r>
        <w:rPr>
          <w:rFonts w:ascii="Cambria" w:cs="Cambria" w:eastAsia="Cambria" w:hAnsi="Cambria"/>
          <w:b/>
          <w:bCs/>
          <w:sz w:val="26"/>
          <w:szCs w:val="26"/>
        </w:rPr>
        <w:t xml:space="preserve">4.3. Signature</w:t>
      </w:r>
    </w:p>
    <w:p>
      <w:pPr>
        <w:spacing w:after="120" w:line="280"/>
        <w:jc w:val="both"/>
      </w:pPr>
      <w:r>
        <w:rPr>
          <w:rFonts w:ascii="Cambria" w:cs="Cambria" w:eastAsia="Cambria" w:hAnsi="Cambria"/>
          <w:sz w:val="22"/>
          <w:szCs w:val="22"/>
        </w:rPr>
        <w:t xml:space="preserve">Every envelope MUST be signed using Ed25519 (RFC 8032). The signed bytes are the entire envelope from offset 0 through the end of the payload, with the signature field treated as zero-filled during signing. Verification:</w:t>
      </w:r>
    </w:p>
    <w:p>
      <w:pPr>
        <w:pStyle w:val="ListParagraph"/>
        <w:numPr>
          <w:ilvl w:val="0"/>
          <w:numId w:val="2"/>
        </w:numPr>
        <w:spacing w:after="80" w:line="280"/>
      </w:pPr>
      <w:r>
        <w:rPr>
          <w:rFonts w:ascii="Cambria" w:cs="Cambria" w:eastAsia="Cambria" w:hAnsi="Cambria"/>
          <w:sz w:val="22"/>
          <w:szCs w:val="22"/>
        </w:rPr>
        <w:t xml:space="preserve">The recipient MUST verify the signature using the sender field as the public key, before processing the envelope.</w:t>
      </w:r>
    </w:p>
    <w:p>
      <w:pPr>
        <w:pStyle w:val="ListParagraph"/>
        <w:numPr>
          <w:ilvl w:val="0"/>
          <w:numId w:val="2"/>
        </w:numPr>
        <w:spacing w:after="80" w:line="280"/>
      </w:pPr>
      <w:r>
        <w:rPr>
          <w:rFonts w:ascii="Cambria" w:cs="Cambria" w:eastAsia="Cambria" w:hAnsi="Cambria"/>
          <w:sz w:val="22"/>
          <w:szCs w:val="22"/>
        </w:rPr>
        <w:t xml:space="preserve">Verification failure MUST cause the envelope to be discarded silently. The peer's reputation score MUST be decremented (§9.4).</w:t>
      </w:r>
    </w:p>
    <w:p>
      <w:pPr>
        <w:pStyle w:val="ListParagraph"/>
        <w:numPr>
          <w:ilvl w:val="0"/>
          <w:numId w:val="2"/>
        </w:numPr>
        <w:spacing w:after="80" w:line="280"/>
      </w:pPr>
      <w:r>
        <w:rPr>
          <w:rFonts w:ascii="Cambria" w:cs="Cambria" w:eastAsia="Cambria" w:hAnsi="Cambria"/>
          <w:sz w:val="22"/>
          <w:szCs w:val="22"/>
        </w:rPr>
        <w:t xml:space="preserve">Repeated verification failure from a peer (&gt;3 in 60 seconds) MUST cause the connection to be closed.</w:t>
      </w:r>
    </w:p>
    <w:p>
      <w:pPr>
        <w:pStyle w:val="Heading2"/>
        <w:spacing w:after="140" w:before="280"/>
      </w:pPr>
      <w:r>
        <w:rPr>
          <w:rFonts w:ascii="Cambria" w:cs="Cambria" w:eastAsia="Cambria" w:hAnsi="Cambria"/>
          <w:b/>
          <w:bCs/>
          <w:sz w:val="26"/>
          <w:szCs w:val="26"/>
        </w:rPr>
        <w:t xml:space="preserve">4.4. Replay Protection</w:t>
      </w:r>
    </w:p>
    <w:p>
      <w:pPr>
        <w:spacing w:after="120" w:line="280"/>
        <w:jc w:val="both"/>
      </w:pPr>
      <w:r>
        <w:rPr>
          <w:rFonts w:ascii="Cambria" w:cs="Cambria" w:eastAsia="Cambria" w:hAnsi="Cambria"/>
          <w:sz w:val="22"/>
          <w:szCs w:val="22"/>
        </w:rPr>
        <w:t xml:space="preserve">Replay protection uses a per-peer recent-nonce window. Each node maintains, per peer, the set of nonces seen in the last 60 seconds. Procedure:</w:t>
      </w:r>
    </w:p>
    <w:p>
      <w:pPr>
        <w:pStyle w:val="ListParagraph"/>
        <w:numPr>
          <w:ilvl w:val="0"/>
          <w:numId w:val="2"/>
        </w:numPr>
        <w:spacing w:after="80" w:line="280"/>
      </w:pPr>
      <w:r>
        <w:rPr>
          <w:rFonts w:ascii="Cambria" w:cs="Cambria" w:eastAsia="Cambria" w:hAnsi="Cambria"/>
          <w:sz w:val="22"/>
          <w:szCs w:val="22"/>
        </w:rPr>
        <w:t xml:space="preserve">On receipt, the recipient checks the nonce against the per-peer window.</w:t>
      </w:r>
    </w:p>
    <w:p>
      <w:pPr>
        <w:pStyle w:val="ListParagraph"/>
        <w:numPr>
          <w:ilvl w:val="0"/>
          <w:numId w:val="2"/>
        </w:numPr>
        <w:spacing w:after="80" w:line="280"/>
      </w:pPr>
      <w:r>
        <w:rPr>
          <w:rFonts w:ascii="Cambria" w:cs="Cambria" w:eastAsia="Cambria" w:hAnsi="Cambria"/>
          <w:sz w:val="22"/>
          <w:szCs w:val="22"/>
        </w:rPr>
        <w:t xml:space="preserve">If the nonce is already present, the envelope is a replay and MUST be discarded. Reputation decrements.</w:t>
      </w:r>
    </w:p>
    <w:p>
      <w:pPr>
        <w:pStyle w:val="ListParagraph"/>
        <w:numPr>
          <w:ilvl w:val="0"/>
          <w:numId w:val="2"/>
        </w:numPr>
        <w:spacing w:after="80" w:line="280"/>
      </w:pPr>
      <w:r>
        <w:rPr>
          <w:rFonts w:ascii="Cambria" w:cs="Cambria" w:eastAsia="Cambria" w:hAnsi="Cambria"/>
          <w:sz w:val="22"/>
          <w:szCs w:val="22"/>
        </w:rPr>
        <w:t xml:space="preserve">If the timestamp is more than 30 seconds older or more than 5 seconds newer than the recipient's local clock, the envelope MUST be discarded. (Asymmetric tolerance: forward jitter is more suspicious than backward.)</w:t>
      </w:r>
    </w:p>
    <w:p>
      <w:pPr>
        <w:pStyle w:val="ListParagraph"/>
        <w:numPr>
          <w:ilvl w:val="0"/>
          <w:numId w:val="2"/>
        </w:numPr>
        <w:spacing w:after="80" w:line="280"/>
      </w:pPr>
      <w:r>
        <w:rPr>
          <w:rFonts w:ascii="Cambria" w:cs="Cambria" w:eastAsia="Cambria" w:hAnsi="Cambria"/>
          <w:sz w:val="22"/>
          <w:szCs w:val="22"/>
        </w:rPr>
        <w:t xml:space="preserve">Otherwise, the nonce is recorded and the envelope is processed.</w:t>
      </w:r>
    </w:p>
    <w:p>
      <w:pPr>
        <w:spacing w:after="120" w:line="280"/>
        <w:jc w:val="both"/>
      </w:pPr>
      <w:r>
        <w:rPr>
          <w:rFonts w:ascii="Cambria" w:cs="Cambria" w:eastAsia="Cambria" w:hAnsi="Cambria"/>
          <w:sz w:val="22"/>
          <w:szCs w:val="22"/>
        </w:rPr>
        <w:t xml:space="preserve">This requires no clock synchronization beyond ±30s, which is achievable with NTP or similar but is not strictly required.</w:t>
      </w:r>
    </w:p>
    <w:p>
      <w:pPr>
        <w:pStyle w:val="Heading2"/>
        <w:spacing w:after="140" w:before="280"/>
      </w:pPr>
      <w:r>
        <w:rPr>
          <w:rFonts w:ascii="Cambria" w:cs="Cambria" w:eastAsia="Cambria" w:hAnsi="Cambria"/>
          <w:b/>
          <w:bCs/>
          <w:sz w:val="26"/>
          <w:szCs w:val="26"/>
        </w:rPr>
        <w:t xml:space="preserve">4.5. Compression</w:t>
      </w:r>
    </w:p>
    <w:p>
      <w:pPr>
        <w:spacing w:after="120" w:line="280"/>
        <w:jc w:val="both"/>
      </w:pPr>
      <w:r>
        <w:rPr>
          <w:rFonts w:ascii="Cambria" w:cs="Cambria" w:eastAsia="Cambria" w:hAnsi="Cambria"/>
          <w:sz w:val="22"/>
          <w:szCs w:val="22"/>
        </w:rPr>
        <w:t xml:space="preserve">Payload compression with zstandard (RFC 8478) is OPTIONAL and signaled by flags bit 0. Decompressed payload size MUST be bounded by the message-type-specific limit in §4.6. Compression bombs (high decompression ratios) MUST be detected and the envelope discarded.</w:t>
      </w:r>
    </w:p>
    <w:p>
      <w:pPr>
        <w:pStyle w:val="Heading2"/>
        <w:spacing w:after="140" w:before="280"/>
      </w:pPr>
      <w:r>
        <w:rPr>
          <w:rFonts w:ascii="Cambria" w:cs="Cambria" w:eastAsia="Cambria" w:hAnsi="Cambria"/>
          <w:b/>
          <w:bCs/>
          <w:sz w:val="26"/>
          <w:szCs w:val="26"/>
        </w:rPr>
        <w:t xml:space="preserve">4.6. Size Limits</w:t>
      </w:r>
    </w:p>
    <w:p>
      <w:pPr>
        <w:spacing w:after="120" w:line="280"/>
        <w:jc w:val="both"/>
      </w:pPr>
      <w:r>
        <w:rPr>
          <w:rFonts w:ascii="Cambria" w:cs="Cambria" w:eastAsia="Cambria" w:hAnsi="Cambria"/>
          <w:sz w:val="22"/>
          <w:szCs w:val="22"/>
        </w:rPr>
        <w:t xml:space="preserve">Maximum envelope sizes per message type, before compression. Implementations MUST enforce these limits and reject oversized envelopes:</w:t>
      </w:r>
    </w:p>
    <w:p>
      <w:pPr>
        <w:pStyle w:val="ListParagraph"/>
        <w:numPr>
          <w:ilvl w:val="0"/>
          <w:numId w:val="2"/>
        </w:numPr>
        <w:spacing w:after="80" w:line="280"/>
      </w:pPr>
      <w:r>
        <w:rPr>
          <w:rFonts w:ascii="Cambria" w:cs="Cambria" w:eastAsia="Cambria" w:hAnsi="Cambria"/>
          <w:sz w:val="22"/>
          <w:szCs w:val="22"/>
        </w:rPr>
        <w:t xml:space="preserve">HELLO, HELLO_ACK, JOIN, FORWARD_JOIN, NEIGHBOR, DISCONNECT: 4 KB.</w:t>
      </w:r>
    </w:p>
    <w:p>
      <w:pPr>
        <w:pStyle w:val="ListParagraph"/>
        <w:numPr>
          <w:ilvl w:val="0"/>
          <w:numId w:val="2"/>
        </w:numPr>
        <w:spacing w:after="80" w:line="280"/>
      </w:pPr>
      <w:r>
        <w:rPr>
          <w:rFonts w:ascii="Cambria" w:cs="Cambria" w:eastAsia="Cambria" w:hAnsi="Cambria"/>
          <w:sz w:val="22"/>
          <w:szCs w:val="22"/>
        </w:rPr>
        <w:t xml:space="preserve">SHUFFLE, SHUFFLE_REPLY: 16 KB.</w:t>
      </w:r>
    </w:p>
    <w:p>
      <w:pPr>
        <w:pStyle w:val="ListParagraph"/>
        <w:numPr>
          <w:ilvl w:val="0"/>
          <w:numId w:val="2"/>
        </w:numPr>
        <w:spacing w:after="80" w:line="280"/>
      </w:pPr>
      <w:r>
        <w:rPr>
          <w:rFonts w:ascii="Cambria" w:cs="Cambria" w:eastAsia="Cambria" w:hAnsi="Cambria"/>
          <w:sz w:val="22"/>
          <w:szCs w:val="22"/>
        </w:rPr>
        <w:t xml:space="preserve">CD_ANNOUNCE, CD_RESPONSE: 64 KB. Capability descriptors above this size MUST be split into a manifest + content-addressed parts.</w:t>
      </w:r>
    </w:p>
    <w:p>
      <w:pPr>
        <w:pStyle w:val="ListParagraph"/>
        <w:numPr>
          <w:ilvl w:val="0"/>
          <w:numId w:val="2"/>
        </w:numPr>
        <w:spacing w:after="80" w:line="280"/>
      </w:pPr>
      <w:r>
        <w:rPr>
          <w:rFonts w:ascii="Cambria" w:cs="Cambria" w:eastAsia="Cambria" w:hAnsi="Cambria"/>
          <w:sz w:val="22"/>
          <w:szCs w:val="22"/>
        </w:rPr>
        <w:t xml:space="preserve">CD_DIGEST, CD_REQUEST: 4 KB.</w:t>
      </w:r>
    </w:p>
    <w:p>
      <w:pPr>
        <w:pStyle w:val="ListParagraph"/>
        <w:numPr>
          <w:ilvl w:val="0"/>
          <w:numId w:val="2"/>
        </w:numPr>
        <w:spacing w:after="80" w:line="280"/>
      </w:pPr>
      <w:r>
        <w:rPr>
          <w:rFonts w:ascii="Cambria" w:cs="Cambria" w:eastAsia="Cambria" w:hAnsi="Cambria"/>
          <w:sz w:val="22"/>
          <w:szCs w:val="22"/>
        </w:rPr>
        <w:t xml:space="preserve">QUERY, QUERY_RESPONSE: 1 MB. Larger payloads MUST use content-addressed chunking with separate transport (out of scope for this document).</w:t>
      </w:r>
    </w:p>
    <w:p>
      <w:pPr>
        <w:pStyle w:val="ListParagraph"/>
        <w:numPr>
          <w:ilvl w:val="0"/>
          <w:numId w:val="2"/>
        </w:numPr>
        <w:spacing w:after="80" w:line="280"/>
      </w:pPr>
      <w:r>
        <w:rPr>
          <w:rFonts w:ascii="Cambria" w:cs="Cambria" w:eastAsia="Cambria" w:hAnsi="Cambria"/>
          <w:sz w:val="22"/>
          <w:szCs w:val="22"/>
        </w:rPr>
        <w:t xml:space="preserve">QUERY_RECEIPT, ATTEST_REQUEST, ATTEST_RESPONSE: 16 KB.</w:t>
      </w:r>
    </w:p>
    <w:p>
      <w:pPr>
        <w:pStyle w:val="Heading2"/>
        <w:spacing w:after="140" w:before="280"/>
      </w:pPr>
      <w:r>
        <w:rPr>
          <w:rFonts w:ascii="Cambria" w:cs="Cambria" w:eastAsia="Cambria" w:hAnsi="Cambria"/>
          <w:b/>
          <w:bCs/>
          <w:sz w:val="26"/>
          <w:szCs w:val="26"/>
        </w:rPr>
        <w:t xml:space="preserve">4.7. NodeID Derivation</w:t>
      </w:r>
    </w:p>
    <w:p>
      <w:pPr>
        <w:spacing w:after="120" w:line="280"/>
        <w:jc w:val="both"/>
      </w:pPr>
      <w:r>
        <w:rPr>
          <w:rFonts w:ascii="Cambria" w:cs="Cambria" w:eastAsia="Cambria" w:hAnsi="Cambria"/>
          <w:sz w:val="22"/>
          <w:szCs w:val="22"/>
        </w:rPr>
        <w:t xml:space="preserve">A NodeID is derived from a node's Ed25519 public key as:</w:t>
      </w:r>
    </w:p>
    <w:p>
      <w:pPr>
        <w:shd w:fill="F4F4F4" w:val="clear"/>
        <w:spacing w:after="140" w:before="100" w:line="260"/>
        <w:jc w:val="left"/>
      </w:pPr>
      <w:r>
        <w:rPr>
          <w:rFonts w:ascii="Consolas" w:cs="Consolas" w:eastAsia="Consolas" w:hAnsi="Consolas"/>
          <w:sz w:val="18"/>
          <w:szCs w:val="18"/>
        </w:rPr>
        <w:t xml:space="preserve">NodeID = base32(SHA-256(pubkey))[:52]   // RFC 4648 base32, no padding</w:t>
      </w:r>
    </w:p>
    <w:p>
      <w:pPr>
        <w:spacing w:after="120" w:line="280"/>
        <w:jc w:val="both"/>
      </w:pPr>
      <w:r>
        <w:rPr>
          <w:rFonts w:ascii="Cambria" w:cs="Cambria" w:eastAsia="Cambria" w:hAnsi="Cambria"/>
          <w:sz w:val="22"/>
          <w:szCs w:val="22"/>
        </w:rPr>
        <w:t xml:space="preserve">NodeIDs are 52 ASCII characters. The first 8 characters MAY be used as a short form for human display; collisions in the short form are expected and do not affect protocol correctness, since the full NodeID is always carried on the wire.</w:t>
      </w:r>
    </w:p>
    <w:p>
      <w:pPr>
        <w:pStyle w:val="Heading1"/>
        <w:pageBreakBefore/>
        <w:spacing w:after="180" w:before="0"/>
      </w:pPr>
      <w:r>
        <w:rPr>
          <w:rFonts w:ascii="Cambria" w:cs="Cambria" w:eastAsia="Cambria" w:hAnsi="Cambria"/>
          <w:b/>
          <w:bCs/>
          <w:sz w:val="30"/>
          <w:szCs w:val="30"/>
        </w:rPr>
        <w:t xml:space="preserve">5. Capability Descriptor</w:t>
      </w:r>
    </w:p>
    <w:p>
      <w:pPr>
        <w:spacing w:after="120" w:line="280"/>
        <w:jc w:val="both"/>
      </w:pPr>
      <w:r>
        <w:rPr>
          <w:rFonts w:ascii="Cambria" w:cs="Cambria" w:eastAsia="Cambria" w:hAnsi="Cambria"/>
          <w:sz w:val="22"/>
          <w:szCs w:val="22"/>
        </w:rPr>
        <w:t xml:space="preserve">The Capability Descriptor (CD) is the central data object of the protocol. Every node MUST publish exactly one current CD; older CDs are superseded by newer ones from the same NodeID.</w:t>
      </w:r>
    </w:p>
    <w:p>
      <w:pPr>
        <w:pStyle w:val="Heading2"/>
        <w:spacing w:after="140" w:before="280"/>
      </w:pPr>
      <w:r>
        <w:rPr>
          <w:rFonts w:ascii="Cambria" w:cs="Cambria" w:eastAsia="Cambria" w:hAnsi="Cambria"/>
          <w:b/>
          <w:bCs/>
          <w:sz w:val="26"/>
          <w:szCs w:val="26"/>
        </w:rPr>
        <w:t xml:space="preserve">5.1. CD Structure</w:t>
      </w:r>
    </w:p>
    <w:p>
      <w:pPr>
        <w:shd w:fill="F4F4F4" w:val="clear"/>
        <w:spacing w:after="140" w:before="100" w:line="260"/>
        <w:jc w:val="left"/>
      </w:pPr>
      <w:r>
        <w:rPr>
          <w:rFonts w:ascii="Consolas" w:cs="Consolas" w:eastAsia="Consolas" w:hAnsi="Consolas"/>
          <w:sz w:val="18"/>
          <w:szCs w:val="18"/>
        </w:rPr>
        <w:t xml:space="preserve">CapabilityDescriptor {
  // Identity
  node_id:           NodeID,            // required
  pubkey:            [u8; 32],          // Ed25519, must hash to node_id
  // Versioning
  cd_version:        u64,               // monotonic, replaces older CDs
  cd_hash:           [u8; 32],          // SHA-256 over the CD with this field zeroed
  protocol_version:  SemVer,            // EOC-2 version supported
  // Reachability
  transports: [
    { kind: "quic" | "ws" | "libp2p",
      address: String,                  // host:port or multiaddr
      sni: String? }                    // optional, for ws
  ],
  // Capabilities
  proficiency: [
    Certificate                          // EOC-1 §9.5; signed by attester(s)
  ],
  loaded_artifacts: [
    { kind: "model" | "state-machine" | "corpus",
      content_hash: [u8; 32],
      version: SemVer }
  ],
  energy_class:      String,             // e.g. "B: &lt;=5J/task @ P2"
  tier_coverage:     [bool; 4],          // [T1, T2, T3, T4]
  current_load:      LoadHint,
  geographic_hint:   String?,            // RFC 5646-ish locale or geohash
  // Discovery
  bootstrap_peers:   [NodeID],           // last-seen-healthy peers; max 8
  // Metadata
  issued_at:         i64,                // UnixMicros
  expires_at:        i64,                // UnixMicros, max +24h from issued_at
  // Signature
  signature:         [u8; 64]            // Ed25519 by pubkey, over CD with this field zeroed
}</w:t>
      </w:r>
    </w:p>
    <w:p>
      <w:pPr>
        <w:pStyle w:val="Heading2"/>
        <w:spacing w:after="140" w:before="280"/>
      </w:pPr>
      <w:r>
        <w:rPr>
          <w:rFonts w:ascii="Cambria" w:cs="Cambria" w:eastAsia="Cambria" w:hAnsi="Cambria"/>
          <w:b/>
          <w:bCs/>
          <w:sz w:val="26"/>
          <w:szCs w:val="26"/>
        </w:rPr>
        <w:t xml:space="preserve">5.2. CD Lifecycle</w:t>
      </w:r>
    </w:p>
    <w:p>
      <w:pPr>
        <w:pStyle w:val="ListParagraph"/>
        <w:numPr>
          <w:ilvl w:val="0"/>
          <w:numId w:val="2"/>
        </w:numPr>
        <w:spacing w:after="80" w:line="280"/>
      </w:pPr>
      <w:r>
        <w:rPr>
          <w:rFonts w:ascii="Cambria" w:cs="Cambria" w:eastAsia="Cambria" w:hAnsi="Cambria"/>
          <w:sz w:val="22"/>
          <w:szCs w:val="22"/>
        </w:rPr>
        <w:t xml:space="preserve">A node MUST issue a fresh CD at startup.</w:t>
      </w:r>
    </w:p>
    <w:p>
      <w:pPr>
        <w:pStyle w:val="ListParagraph"/>
        <w:numPr>
          <w:ilvl w:val="0"/>
          <w:numId w:val="2"/>
        </w:numPr>
        <w:spacing w:after="80" w:line="280"/>
      </w:pPr>
      <w:r>
        <w:rPr>
          <w:rFonts w:ascii="Cambria" w:cs="Cambria" w:eastAsia="Cambria" w:hAnsi="Cambria"/>
          <w:sz w:val="22"/>
          <w:szCs w:val="22"/>
        </w:rPr>
        <w:t xml:space="preserve">A node MUST issue a fresh CD whenever any field changes (new artifact loaded, transport changed, proficiency certificate added).</w:t>
      </w:r>
    </w:p>
    <w:p>
      <w:pPr>
        <w:pStyle w:val="ListParagraph"/>
        <w:numPr>
          <w:ilvl w:val="0"/>
          <w:numId w:val="2"/>
        </w:numPr>
        <w:spacing w:after="80" w:line="280"/>
      </w:pPr>
      <w:r>
        <w:rPr>
          <w:rFonts w:ascii="Cambria" w:cs="Cambria" w:eastAsia="Cambria" w:hAnsi="Cambria"/>
          <w:sz w:val="22"/>
          <w:szCs w:val="22"/>
        </w:rPr>
        <w:t xml:space="preserve">A node MUST issue a fresh CD at least every hour, even if no fields changed, to prove liveness.</w:t>
      </w:r>
    </w:p>
    <w:p>
      <w:pPr>
        <w:pStyle w:val="ListParagraph"/>
        <w:numPr>
          <w:ilvl w:val="0"/>
          <w:numId w:val="2"/>
        </w:numPr>
        <w:spacing w:after="80" w:line="280"/>
      </w:pPr>
      <w:r>
        <w:rPr>
          <w:rFonts w:ascii="Cambria" w:cs="Cambria" w:eastAsia="Cambria" w:hAnsi="Cambria"/>
          <w:sz w:val="22"/>
          <w:szCs w:val="22"/>
        </w:rPr>
        <w:t xml:space="preserve">A node MUST NOT issue more than 60 CDs per hour. CD-flooding is treated as a protocol abuse and reputation-degraded.</w:t>
      </w:r>
    </w:p>
    <w:p>
      <w:pPr>
        <w:pStyle w:val="ListParagraph"/>
        <w:numPr>
          <w:ilvl w:val="0"/>
          <w:numId w:val="2"/>
        </w:numPr>
        <w:spacing w:after="80" w:line="280"/>
      </w:pPr>
      <w:r>
        <w:rPr>
          <w:rFonts w:ascii="Cambria" w:cs="Cambria" w:eastAsia="Cambria" w:hAnsi="Cambria"/>
          <w:sz w:val="22"/>
          <w:szCs w:val="22"/>
        </w:rPr>
        <w:t xml:space="preserve">expires_at MUST be at most 24 hours after issued_at. Recipients MUST discard expired CDs.</w:t>
      </w:r>
    </w:p>
    <w:p>
      <w:pPr>
        <w:pStyle w:val="Heading2"/>
        <w:spacing w:after="140" w:before="280"/>
      </w:pPr>
      <w:r>
        <w:rPr>
          <w:rFonts w:ascii="Cambria" w:cs="Cambria" w:eastAsia="Cambria" w:hAnsi="Cambria"/>
          <w:b/>
          <w:bCs/>
          <w:sz w:val="26"/>
          <w:szCs w:val="26"/>
        </w:rPr>
        <w:t xml:space="preserve">5.3. CD Hash</w:t>
      </w:r>
    </w:p>
    <w:p>
      <w:pPr>
        <w:spacing w:after="120" w:line="280"/>
        <w:jc w:val="both"/>
      </w:pPr>
      <w:r>
        <w:rPr>
          <w:rFonts w:ascii="Cambria" w:cs="Cambria" w:eastAsia="Cambria" w:hAnsi="Cambria"/>
          <w:sz w:val="22"/>
          <w:szCs w:val="22"/>
        </w:rPr>
        <w:t xml:space="preserve">The cd_hash field MUST equal the SHA-256 of the canonical CBOR encoding of the CD with both cd_hash and signature set to all zeros. This hash is the address of the CD in CD_DIGEST and CD_REQUEST messages. It allows lazy gossip (§7) to advertise CD presence without transmitting full content.</w:t>
      </w:r>
    </w:p>
    <w:p>
      <w:pPr>
        <w:pStyle w:val="Heading2"/>
        <w:spacing w:after="140" w:before="280"/>
      </w:pPr>
      <w:r>
        <w:rPr>
          <w:rFonts w:ascii="Cambria" w:cs="Cambria" w:eastAsia="Cambria" w:hAnsi="Cambria"/>
          <w:b/>
          <w:bCs/>
          <w:sz w:val="26"/>
          <w:szCs w:val="26"/>
        </w:rPr>
        <w:t xml:space="preserve">5.4. CD Validation</w:t>
      </w:r>
    </w:p>
    <w:p>
      <w:pPr>
        <w:spacing w:after="120" w:line="280"/>
        <w:jc w:val="both"/>
      </w:pPr>
      <w:r>
        <w:rPr>
          <w:rFonts w:ascii="Cambria" w:cs="Cambria" w:eastAsia="Cambria" w:hAnsi="Cambria"/>
          <w:sz w:val="22"/>
          <w:szCs w:val="22"/>
        </w:rPr>
        <w:t xml:space="preserve">Receivers MUST validate every CD as follows; failure at any step causes the CD to be discarded and the source's reputation decremented:</w:t>
      </w:r>
    </w:p>
    <w:p>
      <w:pPr>
        <w:pStyle w:val="ListParagraph"/>
        <w:numPr>
          <w:ilvl w:val="0"/>
          <w:numId w:val="2"/>
        </w:numPr>
        <w:spacing w:after="80" w:line="280"/>
      </w:pPr>
      <w:r>
        <w:rPr>
          <w:rFonts w:ascii="Cambria" w:cs="Cambria" w:eastAsia="Cambria" w:hAnsi="Cambria"/>
          <w:sz w:val="22"/>
          <w:szCs w:val="22"/>
        </w:rPr>
        <w:t xml:space="preserve">Signature verifies against pubkey.</w:t>
      </w:r>
    </w:p>
    <w:p>
      <w:pPr>
        <w:pStyle w:val="ListParagraph"/>
        <w:numPr>
          <w:ilvl w:val="0"/>
          <w:numId w:val="2"/>
        </w:numPr>
        <w:spacing w:after="80" w:line="280"/>
      </w:pPr>
      <w:r>
        <w:rPr>
          <w:rFonts w:ascii="Cambria" w:cs="Cambria" w:eastAsia="Cambria" w:hAnsi="Cambria"/>
          <w:sz w:val="22"/>
          <w:szCs w:val="22"/>
        </w:rPr>
        <w:t xml:space="preserve">SHA-256(pubkey) matches node_id.</w:t>
      </w:r>
    </w:p>
    <w:p>
      <w:pPr>
        <w:pStyle w:val="ListParagraph"/>
        <w:numPr>
          <w:ilvl w:val="0"/>
          <w:numId w:val="2"/>
        </w:numPr>
        <w:spacing w:after="80" w:line="280"/>
      </w:pPr>
      <w:r>
        <w:rPr>
          <w:rFonts w:ascii="Cambria" w:cs="Cambria" w:eastAsia="Cambria" w:hAnsi="Cambria"/>
          <w:sz w:val="22"/>
          <w:szCs w:val="22"/>
        </w:rPr>
        <w:t xml:space="preserve">cd_hash matches the recomputed hash.</w:t>
      </w:r>
    </w:p>
    <w:p>
      <w:pPr>
        <w:pStyle w:val="ListParagraph"/>
        <w:numPr>
          <w:ilvl w:val="0"/>
          <w:numId w:val="2"/>
        </w:numPr>
        <w:spacing w:after="80" w:line="280"/>
      </w:pPr>
      <w:r>
        <w:rPr>
          <w:rFonts w:ascii="Cambria" w:cs="Cambria" w:eastAsia="Cambria" w:hAnsi="Cambria"/>
          <w:sz w:val="22"/>
          <w:szCs w:val="22"/>
        </w:rPr>
        <w:t xml:space="preserve">issued_at is within the recipient's clock tolerance (§4.4).</w:t>
      </w:r>
    </w:p>
    <w:p>
      <w:pPr>
        <w:pStyle w:val="ListParagraph"/>
        <w:numPr>
          <w:ilvl w:val="0"/>
          <w:numId w:val="2"/>
        </w:numPr>
        <w:spacing w:after="80" w:line="280"/>
      </w:pPr>
      <w:r>
        <w:rPr>
          <w:rFonts w:ascii="Cambria" w:cs="Cambria" w:eastAsia="Cambria" w:hAnsi="Cambria"/>
          <w:sz w:val="22"/>
          <w:szCs w:val="22"/>
        </w:rPr>
        <w:t xml:space="preserve">expires_at &gt; issued_at, and expires_at − issued_at ≤ 24h.</w:t>
      </w:r>
    </w:p>
    <w:p>
      <w:pPr>
        <w:pStyle w:val="ListParagraph"/>
        <w:numPr>
          <w:ilvl w:val="0"/>
          <w:numId w:val="2"/>
        </w:numPr>
        <w:spacing w:after="80" w:line="280"/>
      </w:pPr>
      <w:r>
        <w:rPr>
          <w:rFonts w:ascii="Cambria" w:cs="Cambria" w:eastAsia="Cambria" w:hAnsi="Cambria"/>
          <w:sz w:val="22"/>
          <w:szCs w:val="22"/>
        </w:rPr>
        <w:t xml:space="preserve">All embedded proficiency certificates pass independent validation per EOC-1 §9.5.</w:t>
      </w:r>
    </w:p>
    <w:p>
      <w:pPr>
        <w:pStyle w:val="ListParagraph"/>
        <w:numPr>
          <w:ilvl w:val="0"/>
          <w:numId w:val="2"/>
        </w:numPr>
        <w:spacing w:after="80" w:line="280"/>
      </w:pPr>
      <w:r>
        <w:rPr>
          <w:rFonts w:ascii="Cambria" w:cs="Cambria" w:eastAsia="Cambria" w:hAnsi="Cambria"/>
          <w:sz w:val="22"/>
          <w:szCs w:val="22"/>
        </w:rPr>
        <w:t xml:space="preserve">All transport entries are syntactically valid for their declared kind.</w:t>
      </w:r>
    </w:p>
    <w:p>
      <w:pPr>
        <w:pStyle w:val="ListParagraph"/>
        <w:numPr>
          <w:ilvl w:val="0"/>
          <w:numId w:val="2"/>
        </w:numPr>
        <w:spacing w:after="80" w:line="280"/>
      </w:pPr>
      <w:r>
        <w:rPr>
          <w:rFonts w:ascii="Cambria" w:cs="Cambria" w:eastAsia="Cambria" w:hAnsi="Cambria"/>
          <w:sz w:val="22"/>
          <w:szCs w:val="22"/>
        </w:rPr>
        <w:t xml:space="preserve">cd_version is strictly greater than any previously-seen CD from this node_id, OR cd_version is equal and cd_hash matches (idempotent re-receipt).</w:t>
      </w:r>
    </w:p>
    <w:p>
      <w:pPr>
        <w:pStyle w:val="Heading2"/>
        <w:spacing w:after="140" w:before="280"/>
      </w:pPr>
      <w:r>
        <w:rPr>
          <w:rFonts w:ascii="Cambria" w:cs="Cambria" w:eastAsia="Cambria" w:hAnsi="Cambria"/>
          <w:b/>
          <w:bCs/>
          <w:sz w:val="26"/>
          <w:szCs w:val="26"/>
        </w:rPr>
        <w:t xml:space="preserve">5.5. Supersession</w:t>
      </w:r>
    </w:p>
    <w:p>
      <w:pPr>
        <w:spacing w:after="120" w:line="280"/>
        <w:jc w:val="both"/>
      </w:pPr>
      <w:r>
        <w:rPr>
          <w:rFonts w:ascii="Cambria" w:cs="Cambria" w:eastAsia="Cambria" w:hAnsi="Cambria"/>
          <w:sz w:val="22"/>
          <w:szCs w:val="22"/>
        </w:rPr>
        <w:t xml:space="preserve">A CD with cd_version V supersedes any held CD from the same node_id with version &lt; V. A node receiving a superseding CD MUST replace its stored copy and propagate the new CD per the gossip rules in §7. Holding multiple non-superseded versions for the same node_id is forbidden — the protocol assumes monotonic versioning per identity.</w:t>
      </w:r>
    </w:p>
    <w:p>
      <w:pPr>
        <w:pStyle w:val="Heading1"/>
        <w:pageBreakBefore/>
        <w:spacing w:after="180" w:before="0"/>
      </w:pPr>
      <w:r>
        <w:rPr>
          <w:rFonts w:ascii="Cambria" w:cs="Cambria" w:eastAsia="Cambria" w:hAnsi="Cambria"/>
          <w:b/>
          <w:bCs/>
          <w:sz w:val="30"/>
          <w:szCs w:val="30"/>
        </w:rPr>
        <w:t xml:space="preserve">6. Membership Protocol</w:t>
      </w:r>
    </w:p>
    <w:p>
      <w:pPr>
        <w:spacing w:after="120" w:line="280"/>
        <w:jc w:val="both"/>
      </w:pPr>
      <w:r>
        <w:rPr>
          <w:rFonts w:ascii="Cambria" w:cs="Cambria" w:eastAsia="Cambria" w:hAnsi="Cambria"/>
          <w:sz w:val="22"/>
          <w:szCs w:val="22"/>
        </w:rPr>
        <w:t xml:space="preserve">Membership uses HyParView, a partial-view membership protocol that maintains two views per node: an active view (small, used for gossip) and a passive view (larger, used for recovery). HyParView is well-documented in the literature; this section specifies the EOC profile and parameters.</w:t>
      </w:r>
    </w:p>
    <w:p>
      <w:pPr>
        <w:pStyle w:val="Heading2"/>
        <w:spacing w:after="140" w:before="280"/>
      </w:pPr>
      <w:r>
        <w:rPr>
          <w:rFonts w:ascii="Cambria" w:cs="Cambria" w:eastAsia="Cambria" w:hAnsi="Cambria"/>
          <w:b/>
          <w:bCs/>
          <w:sz w:val="26"/>
          <w:szCs w:val="26"/>
        </w:rPr>
        <w:t xml:space="preserve">6.1. Parameters</w:t>
      </w:r>
    </w:p>
    <w:p>
      <w:pPr>
        <w:pStyle w:val="ListParagraph"/>
        <w:numPr>
          <w:ilvl w:val="0"/>
          <w:numId w:val="2"/>
        </w:numPr>
        <w:spacing w:after="80" w:line="280"/>
      </w:pPr>
      <w:r>
        <w:rPr>
          <w:rFonts w:ascii="Cambria" w:cs="Cambria" w:eastAsia="Cambria" w:hAnsi="Cambria"/>
          <w:sz w:val="22"/>
          <w:szCs w:val="22"/>
        </w:rPr>
        <w:t xml:space="preserve">Active view size: 5 (for nodes with ≤ 4 GB RAM) to 12 (for server-class nodes). Negotiated implicitly through CD energy_class hints.</w:t>
      </w:r>
    </w:p>
    <w:p>
      <w:pPr>
        <w:pStyle w:val="ListParagraph"/>
        <w:numPr>
          <w:ilvl w:val="0"/>
          <w:numId w:val="2"/>
        </w:numPr>
        <w:spacing w:after="80" w:line="280"/>
      </w:pPr>
      <w:r>
        <w:rPr>
          <w:rFonts w:ascii="Cambria" w:cs="Cambria" w:eastAsia="Cambria" w:hAnsi="Cambria"/>
          <w:sz w:val="22"/>
          <w:szCs w:val="22"/>
        </w:rPr>
        <w:t xml:space="preserve">Passive view size: 30 to 100, scaling with active view size.</w:t>
      </w:r>
    </w:p>
    <w:p>
      <w:pPr>
        <w:pStyle w:val="ListParagraph"/>
        <w:numPr>
          <w:ilvl w:val="0"/>
          <w:numId w:val="2"/>
        </w:numPr>
        <w:spacing w:after="80" w:line="280"/>
      </w:pPr>
      <w:r>
        <w:rPr>
          <w:rFonts w:ascii="Cambria" w:cs="Cambria" w:eastAsia="Cambria" w:hAnsi="Cambria"/>
          <w:sz w:val="22"/>
          <w:szCs w:val="22"/>
        </w:rPr>
        <w:t xml:space="preserve">Active random walk length (ARWL): 6.</w:t>
      </w:r>
    </w:p>
    <w:p>
      <w:pPr>
        <w:pStyle w:val="ListParagraph"/>
        <w:numPr>
          <w:ilvl w:val="0"/>
          <w:numId w:val="2"/>
        </w:numPr>
        <w:spacing w:after="80" w:line="280"/>
      </w:pPr>
      <w:r>
        <w:rPr>
          <w:rFonts w:ascii="Cambria" w:cs="Cambria" w:eastAsia="Cambria" w:hAnsi="Cambria"/>
          <w:sz w:val="22"/>
          <w:szCs w:val="22"/>
        </w:rPr>
        <w:t xml:space="preserve">Passive random walk length (PRWL): 3.</w:t>
      </w:r>
    </w:p>
    <w:p>
      <w:pPr>
        <w:pStyle w:val="ListParagraph"/>
        <w:numPr>
          <w:ilvl w:val="0"/>
          <w:numId w:val="2"/>
        </w:numPr>
        <w:spacing w:after="80" w:line="280"/>
      </w:pPr>
      <w:r>
        <w:rPr>
          <w:rFonts w:ascii="Cambria" w:cs="Cambria" w:eastAsia="Cambria" w:hAnsi="Cambria"/>
          <w:sz w:val="22"/>
          <w:szCs w:val="22"/>
        </w:rPr>
        <w:t xml:space="preserve">Shuffle period: 60 seconds.</w:t>
      </w:r>
    </w:p>
    <w:p>
      <w:pPr>
        <w:pStyle w:val="ListParagraph"/>
        <w:numPr>
          <w:ilvl w:val="0"/>
          <w:numId w:val="2"/>
        </w:numPr>
        <w:spacing w:after="80" w:line="280"/>
      </w:pPr>
      <w:r>
        <w:rPr>
          <w:rFonts w:ascii="Cambria" w:cs="Cambria" w:eastAsia="Cambria" w:hAnsi="Cambria"/>
          <w:sz w:val="22"/>
          <w:szCs w:val="22"/>
        </w:rPr>
        <w:t xml:space="preserve">Shuffle sample size: 4 from active view + 3 from passive view.</w:t>
      </w:r>
    </w:p>
    <w:p>
      <w:pPr>
        <w:pStyle w:val="Heading2"/>
        <w:spacing w:after="140" w:before="280"/>
      </w:pPr>
      <w:r>
        <w:rPr>
          <w:rFonts w:ascii="Cambria" w:cs="Cambria" w:eastAsia="Cambria" w:hAnsi="Cambria"/>
          <w:b/>
          <w:bCs/>
          <w:sz w:val="26"/>
          <w:szCs w:val="26"/>
        </w:rPr>
        <w:t xml:space="preserve">6.2. Bootstrap</w:t>
      </w:r>
    </w:p>
    <w:p>
      <w:pPr>
        <w:spacing w:after="120" w:line="280"/>
        <w:jc w:val="both"/>
      </w:pPr>
      <w:r>
        <w:rPr>
          <w:rFonts w:ascii="Cambria" w:cs="Cambria" w:eastAsia="Cambria" w:hAnsi="Cambria"/>
          <w:sz w:val="22"/>
          <w:szCs w:val="22"/>
        </w:rPr>
        <w:t xml:space="preserve">A new node bootstraps from a configured list of bootstrap peers. The configured list MAY come from any source — software defaults, user configuration, web discovery — and is treated as a hint only. Procedure:</w:t>
      </w:r>
    </w:p>
    <w:p>
      <w:pPr>
        <w:pStyle w:val="ListParagraph"/>
        <w:numPr>
          <w:ilvl w:val="0"/>
          <w:numId w:val="2"/>
        </w:numPr>
        <w:spacing w:after="80" w:line="280"/>
      </w:pPr>
      <w:r>
        <w:rPr>
          <w:rFonts w:ascii="Cambria" w:cs="Cambria" w:eastAsia="Cambria" w:hAnsi="Cambria"/>
          <w:sz w:val="22"/>
          <w:szCs w:val="22"/>
        </w:rPr>
        <w:t xml:space="preserve">Open transport connection to a bootstrap peer.</w:t>
      </w:r>
    </w:p>
    <w:p>
      <w:pPr>
        <w:pStyle w:val="ListParagraph"/>
        <w:numPr>
          <w:ilvl w:val="0"/>
          <w:numId w:val="2"/>
        </w:numPr>
        <w:spacing w:after="80" w:line="280"/>
      </w:pPr>
      <w:r>
        <w:rPr>
          <w:rFonts w:ascii="Cambria" w:cs="Cambria" w:eastAsia="Cambria" w:hAnsi="Cambria"/>
          <w:sz w:val="22"/>
          <w:szCs w:val="22"/>
        </w:rPr>
        <w:t xml:space="preserve">Exchange HELLO/HELLO_ACK to negotiate protocol version and capabilities.</w:t>
      </w:r>
    </w:p>
    <w:p>
      <w:pPr>
        <w:pStyle w:val="ListParagraph"/>
        <w:numPr>
          <w:ilvl w:val="0"/>
          <w:numId w:val="2"/>
        </w:numPr>
        <w:spacing w:after="80" w:line="280"/>
      </w:pPr>
      <w:r>
        <w:rPr>
          <w:rFonts w:ascii="Cambria" w:cs="Cambria" w:eastAsia="Cambria" w:hAnsi="Cambria"/>
          <w:sz w:val="22"/>
          <w:szCs w:val="22"/>
        </w:rPr>
        <w:t xml:space="preserve">Send JOIN; receive a set of FORWARD_JOIN messages from the peer's neighbors, populating the active view.</w:t>
      </w:r>
    </w:p>
    <w:p>
      <w:pPr>
        <w:pStyle w:val="ListParagraph"/>
        <w:numPr>
          <w:ilvl w:val="0"/>
          <w:numId w:val="2"/>
        </w:numPr>
        <w:spacing w:after="80" w:line="280"/>
      </w:pPr>
      <w:r>
        <w:rPr>
          <w:rFonts w:ascii="Cambria" w:cs="Cambria" w:eastAsia="Cambria" w:hAnsi="Cambria"/>
          <w:sz w:val="22"/>
          <w:szCs w:val="22"/>
        </w:rPr>
        <w:t xml:space="preserve">Initial CD propagation occurs through the gossip layer (§7).</w:t>
      </w:r>
    </w:p>
    <w:p>
      <w:pPr>
        <w:spacing w:after="120" w:line="280"/>
        <w:jc w:val="both"/>
      </w:pPr>
      <w:r>
        <w:rPr>
          <w:rFonts w:ascii="Cambria" w:cs="Cambria" w:eastAsia="Cambria" w:hAnsi="Cambria"/>
          <w:sz w:val="22"/>
          <w:szCs w:val="22"/>
        </w:rPr>
        <w:t xml:space="preserve">Bootstrap peer failure does not impede bootstrap as long as at least one bootstrap peer is reachable. The protocol survives with a single live bootstrap peer; many implementations SHOULD configure 3–5 from independent operators.</w:t>
      </w:r>
    </w:p>
    <w:p>
      <w:pPr>
        <w:pStyle w:val="Heading2"/>
        <w:spacing w:after="140" w:before="280"/>
      </w:pPr>
      <w:r>
        <w:rPr>
          <w:rFonts w:ascii="Cambria" w:cs="Cambria" w:eastAsia="Cambria" w:hAnsi="Cambria"/>
          <w:b/>
          <w:bCs/>
          <w:sz w:val="26"/>
          <w:szCs w:val="26"/>
        </w:rPr>
        <w:t xml:space="preserve">6.3. JOIN</w:t>
      </w:r>
    </w:p>
    <w:p>
      <w:pPr>
        <w:spacing w:after="120" w:line="280"/>
        <w:jc w:val="both"/>
      </w:pPr>
      <w:r>
        <w:rPr>
          <w:rFonts w:ascii="Cambria" w:cs="Cambria" w:eastAsia="Cambria" w:hAnsi="Cambria"/>
          <w:sz w:val="22"/>
          <w:szCs w:val="22"/>
        </w:rPr>
        <w:t xml:space="preserve">JOIN message body:</w:t>
      </w:r>
    </w:p>
    <w:p>
      <w:pPr>
        <w:shd w:fill="F4F4F4" w:val="clear"/>
        <w:spacing w:after="140" w:before="100" w:line="260"/>
        <w:jc w:val="left"/>
      </w:pPr>
      <w:r>
        <w:rPr>
          <w:rFonts w:ascii="Consolas" w:cs="Consolas" w:eastAsia="Consolas" w:hAnsi="Consolas"/>
          <w:sz w:val="18"/>
          <w:szCs w:val="18"/>
        </w:rPr>
        <w:t xml:space="preserve">JOIN {
  joiner_cd_hash:   [u8; 32]      // hash of the joiner's current CD
}</w:t>
      </w:r>
    </w:p>
    <w:p>
      <w:pPr>
        <w:spacing w:after="120" w:line="280"/>
        <w:jc w:val="both"/>
      </w:pPr>
      <w:r>
        <w:rPr>
          <w:rFonts w:ascii="Cambria" w:cs="Cambria" w:eastAsia="Cambria" w:hAnsi="Cambria"/>
          <w:sz w:val="22"/>
          <w:szCs w:val="22"/>
        </w:rPr>
        <w:t xml:space="preserve">On receipt, the contacted peer MUST:</w:t>
      </w:r>
    </w:p>
    <w:p>
      <w:pPr>
        <w:pStyle w:val="ListParagraph"/>
        <w:numPr>
          <w:ilvl w:val="0"/>
          <w:numId w:val="2"/>
        </w:numPr>
        <w:spacing w:after="80" w:line="280"/>
      </w:pPr>
      <w:r>
        <w:rPr>
          <w:rFonts w:ascii="Cambria" w:cs="Cambria" w:eastAsia="Cambria" w:hAnsi="Cambria"/>
          <w:sz w:val="22"/>
          <w:szCs w:val="22"/>
        </w:rPr>
        <w:t xml:space="preserve">If active view is not full, add the joiner to active view.</w:t>
      </w:r>
    </w:p>
    <w:p>
      <w:pPr>
        <w:pStyle w:val="ListParagraph"/>
        <w:numPr>
          <w:ilvl w:val="0"/>
          <w:numId w:val="2"/>
        </w:numPr>
        <w:spacing w:after="80" w:line="280"/>
      </w:pPr>
      <w:r>
        <w:rPr>
          <w:rFonts w:ascii="Cambria" w:cs="Cambria" w:eastAsia="Cambria" w:hAnsi="Cambria"/>
          <w:sz w:val="22"/>
          <w:szCs w:val="22"/>
        </w:rPr>
        <w:t xml:space="preserve">Send FORWARD_JOIN with TTL=ARWL to each peer in active view (excluding joiner).</w:t>
      </w:r>
    </w:p>
    <w:p>
      <w:pPr>
        <w:pStyle w:val="ListParagraph"/>
        <w:numPr>
          <w:ilvl w:val="0"/>
          <w:numId w:val="2"/>
        </w:numPr>
        <w:spacing w:after="80" w:line="280"/>
      </w:pPr>
      <w:r>
        <w:rPr>
          <w:rFonts w:ascii="Cambria" w:cs="Cambria" w:eastAsia="Cambria" w:hAnsi="Cambria"/>
          <w:sz w:val="22"/>
          <w:szCs w:val="22"/>
        </w:rPr>
        <w:t xml:space="preserve">Request the joiner's full CD via CD_REQUEST if not already held.</w:t>
      </w:r>
    </w:p>
    <w:p>
      <w:pPr>
        <w:pStyle w:val="Heading2"/>
        <w:spacing w:after="140" w:before="280"/>
      </w:pPr>
      <w:r>
        <w:rPr>
          <w:rFonts w:ascii="Cambria" w:cs="Cambria" w:eastAsia="Cambria" w:hAnsi="Cambria"/>
          <w:b/>
          <w:bCs/>
          <w:sz w:val="26"/>
          <w:szCs w:val="26"/>
        </w:rPr>
        <w:t xml:space="preserve">6.4. FORWARD_JOIN</w:t>
      </w:r>
    </w:p>
    <w:p>
      <w:pPr>
        <w:shd w:fill="F4F4F4" w:val="clear"/>
        <w:spacing w:after="140" w:before="100" w:line="260"/>
        <w:jc w:val="left"/>
      </w:pPr>
      <w:r>
        <w:rPr>
          <w:rFonts w:ascii="Consolas" w:cs="Consolas" w:eastAsia="Consolas" w:hAnsi="Consolas"/>
          <w:sz w:val="18"/>
          <w:szCs w:val="18"/>
        </w:rPr>
        <w:t xml:space="preserve">FORWARD_JOIN {
  joiner_node_id:   NodeID,
  joiner_address:   TransportAddr,
  ttl:              u8                 // decrements on each hop
}</w:t>
      </w:r>
    </w:p>
    <w:p>
      <w:pPr>
        <w:spacing w:after="120" w:line="280"/>
        <w:jc w:val="both"/>
      </w:pPr>
      <w:r>
        <w:rPr>
          <w:rFonts w:ascii="Cambria" w:cs="Cambria" w:eastAsia="Cambria" w:hAnsi="Cambria"/>
          <w:sz w:val="22"/>
          <w:szCs w:val="22"/>
        </w:rPr>
        <w:t xml:space="preserve">On receipt:</w:t>
      </w:r>
    </w:p>
    <w:p>
      <w:pPr>
        <w:pStyle w:val="ListParagraph"/>
        <w:numPr>
          <w:ilvl w:val="0"/>
          <w:numId w:val="2"/>
        </w:numPr>
        <w:spacing w:after="80" w:line="280"/>
      </w:pPr>
      <w:r>
        <w:rPr>
          <w:rFonts w:ascii="Cambria" w:cs="Cambria" w:eastAsia="Cambria" w:hAnsi="Cambria"/>
          <w:sz w:val="22"/>
          <w:szCs w:val="22"/>
        </w:rPr>
        <w:t xml:space="preserve">If ttl == 0 or active view contains only the sender, attempt to add joiner to active view (open connection, exchange HELLO).</w:t>
      </w:r>
    </w:p>
    <w:p>
      <w:pPr>
        <w:pStyle w:val="ListParagraph"/>
        <w:numPr>
          <w:ilvl w:val="0"/>
          <w:numId w:val="2"/>
        </w:numPr>
        <w:spacing w:after="80" w:line="280"/>
      </w:pPr>
      <w:r>
        <w:rPr>
          <w:rFonts w:ascii="Cambria" w:cs="Cambria" w:eastAsia="Cambria" w:hAnsi="Cambria"/>
          <w:sz w:val="22"/>
          <w:szCs w:val="22"/>
        </w:rPr>
        <w:t xml:space="preserve">Else, decrement ttl and forward to a randomly selected peer in active view (excluding sender).</w:t>
      </w:r>
    </w:p>
    <w:p>
      <w:pPr>
        <w:pStyle w:val="ListParagraph"/>
        <w:numPr>
          <w:ilvl w:val="0"/>
          <w:numId w:val="2"/>
        </w:numPr>
        <w:spacing w:after="80" w:line="280"/>
      </w:pPr>
      <w:r>
        <w:rPr>
          <w:rFonts w:ascii="Cambria" w:cs="Cambria" w:eastAsia="Cambria" w:hAnsi="Cambria"/>
          <w:sz w:val="22"/>
          <w:szCs w:val="22"/>
        </w:rPr>
        <w:t xml:space="preserve">If ttl == PRWL, also add joiner to passive view.</w:t>
      </w:r>
    </w:p>
    <w:p>
      <w:pPr>
        <w:pStyle w:val="Heading2"/>
        <w:spacing w:after="140" w:before="280"/>
      </w:pPr>
      <w:r>
        <w:rPr>
          <w:rFonts w:ascii="Cambria" w:cs="Cambria" w:eastAsia="Cambria" w:hAnsi="Cambria"/>
          <w:b/>
          <w:bCs/>
          <w:sz w:val="26"/>
          <w:szCs w:val="26"/>
        </w:rPr>
        <w:t xml:space="preserve">6.5. SHUFFLE</w:t>
      </w:r>
    </w:p>
    <w:p>
      <w:pPr>
        <w:spacing w:after="120" w:line="280"/>
        <w:jc w:val="both"/>
      </w:pPr>
      <w:r>
        <w:rPr>
          <w:rFonts w:ascii="Cambria" w:cs="Cambria" w:eastAsia="Cambria" w:hAnsi="Cambria"/>
          <w:sz w:val="22"/>
          <w:szCs w:val="22"/>
        </w:rPr>
        <w:t xml:space="preserve">Periodic shuffles refresh passive views, ensuring the network remains well-connected even as nodes churn. Each node MUST initiate one SHUFFLE per shuffle period (60s default) to a random active-view peer.</w:t>
      </w:r>
    </w:p>
    <w:p>
      <w:pPr>
        <w:shd w:fill="F4F4F4" w:val="clear"/>
        <w:spacing w:after="140" w:before="100" w:line="260"/>
        <w:jc w:val="left"/>
      </w:pPr>
      <w:r>
        <w:rPr>
          <w:rFonts w:ascii="Consolas" w:cs="Consolas" w:eastAsia="Consolas" w:hAnsi="Consolas"/>
          <w:sz w:val="18"/>
          <w:szCs w:val="18"/>
        </w:rPr>
        <w:t xml:space="preserve">SHUFFLE {
  initiator:        NodeID,
  ttl:              u8,                 // ARWL on send
  active_sample:    [NodeID],           // 4 from initiator's active view
  passive_sample:   [NodeID]            // 3 from initiator's passive view
}</w:t>
      </w:r>
    </w:p>
    <w:p>
      <w:pPr>
        <w:spacing w:after="120" w:line="280"/>
        <w:jc w:val="both"/>
      </w:pPr>
      <w:r>
        <w:rPr>
          <w:rFonts w:ascii="Cambria" w:cs="Cambria" w:eastAsia="Cambria" w:hAnsi="Cambria"/>
          <w:sz w:val="22"/>
          <w:szCs w:val="22"/>
        </w:rPr>
        <w:t xml:space="preserve">Recipients with ttl &gt; 0 forward the shuffle randomly. The terminal recipient (ttl == 0) responds with SHUFFLE_REPLY containing a sample of its own passive view, equal in size to the received samples. Both initiator and terminal recipient MUST update their passive views with the received NodeIDs, evicting older entries as needed.</w:t>
      </w:r>
    </w:p>
    <w:p>
      <w:pPr>
        <w:pStyle w:val="Heading2"/>
        <w:spacing w:after="140" w:before="280"/>
      </w:pPr>
      <w:r>
        <w:rPr>
          <w:rFonts w:ascii="Cambria" w:cs="Cambria" w:eastAsia="Cambria" w:hAnsi="Cambria"/>
          <w:b/>
          <w:bCs/>
          <w:sz w:val="26"/>
          <w:szCs w:val="26"/>
        </w:rPr>
        <w:t xml:space="preserve">6.6. NEIGHBOR and DISCONNECT</w:t>
      </w:r>
    </w:p>
    <w:p>
      <w:pPr>
        <w:spacing w:after="120" w:line="280"/>
        <w:jc w:val="both"/>
      </w:pPr>
      <w:r>
        <w:rPr>
          <w:rFonts w:ascii="Cambria" w:cs="Cambria" w:eastAsia="Cambria" w:hAnsi="Cambria"/>
          <w:sz w:val="22"/>
          <w:szCs w:val="22"/>
        </w:rPr>
        <w:t xml:space="preserve">When a node's active view contracts below capacity (peer crash, disconnect), it MUST send NEIGHBOR to a randomly selected passive-view peer requesting promotion. NEIGHBOR carries a priority flag: HIGH (active view is empty) or LOW (active view is partially populated). Recipients of HIGH-priority NEIGHBOR MUST accept if they have any active-view capacity. LOW-priority recipients MAY decline.</w:t>
      </w:r>
    </w:p>
    <w:p>
      <w:pPr>
        <w:spacing w:after="120" w:line="280"/>
        <w:jc w:val="both"/>
      </w:pPr>
      <w:r>
        <w:rPr>
          <w:rFonts w:ascii="Cambria" w:cs="Cambria" w:eastAsia="Cambria" w:hAnsi="Cambria"/>
          <w:sz w:val="22"/>
          <w:szCs w:val="22"/>
        </w:rPr>
        <w:t xml:space="preserve">DISCONNECT is a graceful departure notice. Recipients MUST move the disconnecting peer from active to passive view but MAY retain it for shuffle purposes.</w:t>
      </w:r>
    </w:p>
    <w:p>
      <w:pPr>
        <w:pStyle w:val="Heading1"/>
        <w:pageBreakBefore/>
        <w:spacing w:after="180" w:before="0"/>
      </w:pPr>
      <w:r>
        <w:rPr>
          <w:rFonts w:ascii="Cambria" w:cs="Cambria" w:eastAsia="Cambria" w:hAnsi="Cambria"/>
          <w:b/>
          <w:bCs/>
          <w:sz w:val="30"/>
          <w:szCs w:val="30"/>
        </w:rPr>
        <w:t xml:space="preserve">7. Capability Descriptor Gossip</w:t>
      </w:r>
    </w:p>
    <w:p>
      <w:pPr>
        <w:spacing w:after="120" w:line="280"/>
        <w:jc w:val="both"/>
      </w:pPr>
      <w:r>
        <w:rPr>
          <w:rFonts w:ascii="Cambria" w:cs="Cambria" w:eastAsia="Cambria" w:hAnsi="Cambria"/>
          <w:sz w:val="22"/>
          <w:szCs w:val="22"/>
        </w:rPr>
        <w:t xml:space="preserve">Capability descriptors propagate through the network via a Plumtree-style epidemic broadcast tree. Plumtree maintains a spanning tree over the active-view graph for low-bandwidth eager push, with lazy push as a backup recovery mechanism. The result is bandwidth-efficient propagation that survives churn without expensive flooding.</w:t>
      </w:r>
    </w:p>
    <w:p>
      <w:pPr>
        <w:pStyle w:val="Heading2"/>
        <w:spacing w:after="140" w:before="280"/>
      </w:pPr>
      <w:r>
        <w:rPr>
          <w:rFonts w:ascii="Cambria" w:cs="Cambria" w:eastAsia="Cambria" w:hAnsi="Cambria"/>
          <w:b/>
          <w:bCs/>
          <w:sz w:val="26"/>
          <w:szCs w:val="26"/>
        </w:rPr>
        <w:t xml:space="preserve">7.1. Eager and Lazy Sets</w:t>
      </w:r>
    </w:p>
    <w:p>
      <w:pPr>
        <w:spacing w:after="120" w:line="280"/>
        <w:jc w:val="both"/>
      </w:pPr>
      <w:r>
        <w:rPr>
          <w:rFonts w:ascii="Cambria" w:cs="Cambria" w:eastAsia="Cambria" w:hAnsi="Cambria"/>
          <w:sz w:val="22"/>
          <w:szCs w:val="22"/>
        </w:rPr>
        <w:t xml:space="preserve">Each node partitions its active-view peers into:</w:t>
      </w:r>
    </w:p>
    <w:p>
      <w:pPr>
        <w:pStyle w:val="ListParagraph"/>
        <w:numPr>
          <w:ilvl w:val="0"/>
          <w:numId w:val="2"/>
        </w:numPr>
        <w:spacing w:after="80" w:line="280"/>
      </w:pPr>
      <w:r>
        <w:rPr>
          <w:rFonts w:ascii="Cambria" w:cs="Cambria" w:eastAsia="Cambria" w:hAnsi="Cambria"/>
          <w:sz w:val="22"/>
          <w:szCs w:val="22"/>
        </w:rPr>
        <w:t xml:space="preserve">eager_peers: peers to which it pushes full CDs.</w:t>
      </w:r>
    </w:p>
    <w:p>
      <w:pPr>
        <w:pStyle w:val="ListParagraph"/>
        <w:numPr>
          <w:ilvl w:val="0"/>
          <w:numId w:val="2"/>
        </w:numPr>
        <w:spacing w:after="80" w:line="280"/>
      </w:pPr>
      <w:r>
        <w:rPr>
          <w:rFonts w:ascii="Cambria" w:cs="Cambria" w:eastAsia="Cambria" w:hAnsi="Cambria"/>
          <w:sz w:val="22"/>
          <w:szCs w:val="22"/>
        </w:rPr>
        <w:t xml:space="preserve">lazy_peers: peers to which it sends only digests.</w:t>
      </w:r>
    </w:p>
    <w:p>
      <w:pPr>
        <w:spacing w:after="120" w:line="280"/>
        <w:jc w:val="both"/>
      </w:pPr>
      <w:r>
        <w:rPr>
          <w:rFonts w:ascii="Cambria" w:cs="Cambria" w:eastAsia="Cambria" w:hAnsi="Cambria"/>
          <w:sz w:val="22"/>
          <w:szCs w:val="22"/>
        </w:rPr>
        <w:t xml:space="preserve">Initially, all active-view peers are eager. Peers are demoted to lazy upon detection of redundant delivery (§7.4).</w:t>
      </w:r>
    </w:p>
    <w:p>
      <w:pPr>
        <w:pStyle w:val="Heading2"/>
        <w:spacing w:after="140" w:before="280"/>
      </w:pPr>
      <w:r>
        <w:rPr>
          <w:rFonts w:ascii="Cambria" w:cs="Cambria" w:eastAsia="Cambria" w:hAnsi="Cambria"/>
          <w:b/>
          <w:bCs/>
          <w:sz w:val="26"/>
          <w:szCs w:val="26"/>
        </w:rPr>
        <w:t xml:space="preserve">7.2. Eager Push</w:t>
      </w:r>
    </w:p>
    <w:p>
      <w:pPr>
        <w:spacing w:after="120" w:line="280"/>
        <w:jc w:val="both"/>
      </w:pPr>
      <w:r>
        <w:rPr>
          <w:rFonts w:ascii="Cambria" w:cs="Cambria" w:eastAsia="Cambria" w:hAnsi="Cambria"/>
          <w:sz w:val="22"/>
          <w:szCs w:val="22"/>
        </w:rPr>
        <w:t xml:space="preserve">On issuing a new CD or receiving a previously-unseen CD:</w:t>
      </w:r>
    </w:p>
    <w:p>
      <w:pPr>
        <w:pStyle w:val="ListParagraph"/>
        <w:numPr>
          <w:ilvl w:val="0"/>
          <w:numId w:val="2"/>
        </w:numPr>
        <w:spacing w:after="80" w:line="280"/>
      </w:pPr>
      <w:r>
        <w:rPr>
          <w:rFonts w:ascii="Cambria" w:cs="Cambria" w:eastAsia="Cambria" w:hAnsi="Cambria"/>
          <w:sz w:val="22"/>
          <w:szCs w:val="22"/>
        </w:rPr>
        <w:t xml:space="preserve">Send CD_ANNOUNCE (containing the full CD) to every peer in eager_peers, except the source.</w:t>
      </w:r>
    </w:p>
    <w:p>
      <w:pPr>
        <w:pStyle w:val="ListParagraph"/>
        <w:numPr>
          <w:ilvl w:val="0"/>
          <w:numId w:val="2"/>
        </w:numPr>
        <w:spacing w:after="80" w:line="280"/>
      </w:pPr>
      <w:r>
        <w:rPr>
          <w:rFonts w:ascii="Cambria" w:cs="Cambria" w:eastAsia="Cambria" w:hAnsi="Cambria"/>
          <w:sz w:val="22"/>
          <w:szCs w:val="22"/>
        </w:rPr>
        <w:t xml:space="preserve">Send CD_DIGEST (containing only cd_hash, node_id, and cd_version) to every peer in lazy_peers, except the source.</w:t>
      </w:r>
    </w:p>
    <w:p>
      <w:pPr>
        <w:pStyle w:val="Heading2"/>
        <w:spacing w:after="140" w:before="280"/>
      </w:pPr>
      <w:r>
        <w:rPr>
          <w:rFonts w:ascii="Cambria" w:cs="Cambria" w:eastAsia="Cambria" w:hAnsi="Cambria"/>
          <w:b/>
          <w:bCs/>
          <w:sz w:val="26"/>
          <w:szCs w:val="26"/>
        </w:rPr>
        <w:t xml:space="preserve">7.3. CD_DIGEST and Lazy Pull</w:t>
      </w:r>
    </w:p>
    <w:p>
      <w:pPr>
        <w:spacing w:after="120" w:line="280"/>
        <w:jc w:val="both"/>
      </w:pPr>
      <w:r>
        <w:rPr>
          <w:rFonts w:ascii="Cambria" w:cs="Cambria" w:eastAsia="Cambria" w:hAnsi="Cambria"/>
          <w:sz w:val="22"/>
          <w:szCs w:val="22"/>
        </w:rPr>
        <w:t xml:space="preserve">On receiving a CD_DIGEST for a CD not currently held:</w:t>
      </w:r>
    </w:p>
    <w:p>
      <w:pPr>
        <w:pStyle w:val="ListParagraph"/>
        <w:numPr>
          <w:ilvl w:val="0"/>
          <w:numId w:val="2"/>
        </w:numPr>
        <w:spacing w:after="80" w:line="280"/>
      </w:pPr>
      <w:r>
        <w:rPr>
          <w:rFonts w:ascii="Cambria" w:cs="Cambria" w:eastAsia="Cambria" w:hAnsi="Cambria"/>
          <w:sz w:val="22"/>
          <w:szCs w:val="22"/>
        </w:rPr>
        <w:t xml:space="preserve">Schedule a CD_REQUEST to the digest sender after a randomized delay (default 200–500 ms). The delay gives eager push time to deliver the full CD; if eager push arrives first, the request is canceled.</w:t>
      </w:r>
    </w:p>
    <w:p>
      <w:pPr>
        <w:pStyle w:val="ListParagraph"/>
        <w:numPr>
          <w:ilvl w:val="0"/>
          <w:numId w:val="2"/>
        </w:numPr>
        <w:spacing w:after="80" w:line="280"/>
      </w:pPr>
      <w:r>
        <w:rPr>
          <w:rFonts w:ascii="Cambria" w:cs="Cambria" w:eastAsia="Cambria" w:hAnsi="Cambria"/>
          <w:sz w:val="22"/>
          <w:szCs w:val="22"/>
        </w:rPr>
        <w:t xml:space="preserve">If the request fires, send CD_REQUEST and wait for CD_RESPONSE.</w:t>
      </w:r>
    </w:p>
    <w:p>
      <w:pPr>
        <w:pStyle w:val="ListParagraph"/>
        <w:numPr>
          <w:ilvl w:val="0"/>
          <w:numId w:val="2"/>
        </w:numPr>
        <w:spacing w:after="80" w:line="280"/>
      </w:pPr>
      <w:r>
        <w:rPr>
          <w:rFonts w:ascii="Cambria" w:cs="Cambria" w:eastAsia="Cambria" w:hAnsi="Cambria"/>
          <w:sz w:val="22"/>
          <w:szCs w:val="22"/>
        </w:rPr>
        <w:t xml:space="preserve">If multiple digests arrive for the same CD before the request fires, choose the source with highest local reputation.</w:t>
      </w:r>
    </w:p>
    <w:p>
      <w:pPr>
        <w:pStyle w:val="Heading2"/>
        <w:spacing w:after="140" w:before="280"/>
      </w:pPr>
      <w:r>
        <w:rPr>
          <w:rFonts w:ascii="Cambria" w:cs="Cambria" w:eastAsia="Cambria" w:hAnsi="Cambria"/>
          <w:b/>
          <w:bCs/>
          <w:sz w:val="26"/>
          <w:szCs w:val="26"/>
        </w:rPr>
        <w:t xml:space="preserve">7.4. Tree Maintenance</w:t>
      </w:r>
    </w:p>
    <w:p>
      <w:pPr>
        <w:spacing w:after="120" w:line="280"/>
        <w:jc w:val="both"/>
      </w:pPr>
      <w:r>
        <w:rPr>
          <w:rFonts w:ascii="Cambria" w:cs="Cambria" w:eastAsia="Cambria" w:hAnsi="Cambria"/>
          <w:sz w:val="22"/>
          <w:szCs w:val="22"/>
        </w:rPr>
        <w:t xml:space="preserve">Plumtree adapts the eager/lazy partition based on observed redundancy:</w:t>
      </w:r>
    </w:p>
    <w:p>
      <w:pPr>
        <w:pStyle w:val="ListParagraph"/>
        <w:numPr>
          <w:ilvl w:val="0"/>
          <w:numId w:val="2"/>
        </w:numPr>
        <w:spacing w:after="80" w:line="280"/>
      </w:pPr>
      <w:r>
        <w:rPr>
          <w:rFonts w:ascii="Cambria" w:cs="Cambria" w:eastAsia="Cambria" w:hAnsi="Cambria"/>
          <w:sz w:val="22"/>
          <w:szCs w:val="22"/>
        </w:rPr>
        <w:t xml:space="preserve">If a CD_ANNOUNCE arrives for a CD already received, the sender is demoted from eager to lazy (and a PRUNE notice — modeled here as part of the lazy-set update on next CD_DIGEST — is implicit).</w:t>
      </w:r>
    </w:p>
    <w:p>
      <w:pPr>
        <w:pStyle w:val="ListParagraph"/>
        <w:numPr>
          <w:ilvl w:val="0"/>
          <w:numId w:val="2"/>
        </w:numPr>
        <w:spacing w:after="80" w:line="280"/>
      </w:pPr>
      <w:r>
        <w:rPr>
          <w:rFonts w:ascii="Cambria" w:cs="Cambria" w:eastAsia="Cambria" w:hAnsi="Cambria"/>
          <w:sz w:val="22"/>
          <w:szCs w:val="22"/>
        </w:rPr>
        <w:t xml:space="preserve">If a CD_DIGEST arrives faster than would be expected from the eager tree (i.e., the lazy peer beat the tree), the digest sender is promoted from lazy to eager (a GRAFT notice; in this draft, GRAFT is implicit through CD_REQUEST behavior).</w:t>
      </w:r>
    </w:p>
    <w:p>
      <w:pPr>
        <w:spacing w:after="120" w:line="280"/>
        <w:jc w:val="both"/>
      </w:pPr>
      <w:r>
        <w:rPr>
          <w:rFonts w:ascii="Cambria" w:cs="Cambria" w:eastAsia="Cambria" w:hAnsi="Cambria"/>
          <w:sz w:val="22"/>
          <w:szCs w:val="22"/>
        </w:rPr>
        <w:t xml:space="preserve">Note: this draft folds Plumtree's PRUNE and GRAFT messages into observable side effects of CD_ANNOUNCE/CD_DIGEST/CD_REQUEST. Future revisions MAY add explicit PRUNE (0x24) and GRAFT (0x25) messages if measurement shows the implicit form causes excess oscillation.</w:t>
      </w:r>
    </w:p>
    <w:p>
      <w:pPr>
        <w:pStyle w:val="Heading2"/>
        <w:spacing w:after="140" w:before="280"/>
      </w:pPr>
      <w:r>
        <w:rPr>
          <w:rFonts w:ascii="Cambria" w:cs="Cambria" w:eastAsia="Cambria" w:hAnsi="Cambria"/>
          <w:b/>
          <w:bCs/>
          <w:sz w:val="26"/>
          <w:szCs w:val="26"/>
        </w:rPr>
        <w:t xml:space="preserve">7.5. Convergence Properties</w:t>
      </w:r>
    </w:p>
    <w:p>
      <w:pPr>
        <w:spacing w:after="120" w:line="280"/>
        <w:jc w:val="both"/>
      </w:pPr>
      <w:r>
        <w:rPr>
          <w:rFonts w:ascii="Cambria" w:cs="Cambria" w:eastAsia="Cambria" w:hAnsi="Cambria"/>
          <w:sz w:val="22"/>
          <w:szCs w:val="22"/>
        </w:rPr>
        <w:t xml:space="preserve">Plumtree achieves expected propagation latency O(log N) hops with bandwidth cost approaching one full transmission per node per CD, plus small digest overhead. This is markedly better than naive flooding (O(N) bandwidth) and naive pull (O(log N) latency × full size). The protocol's lazy-pull recovery ensures that single-message loss does not cause CD divergence.</w:t>
      </w:r>
    </w:p>
    <w:p>
      <w:pPr>
        <w:pStyle w:val="Heading1"/>
        <w:pageBreakBefore/>
        <w:spacing w:after="180" w:before="0"/>
      </w:pPr>
      <w:r>
        <w:rPr>
          <w:rFonts w:ascii="Cambria" w:cs="Cambria" w:eastAsia="Cambria" w:hAnsi="Cambria"/>
          <w:b/>
          <w:bCs/>
          <w:sz w:val="30"/>
          <w:szCs w:val="30"/>
        </w:rPr>
        <w:t xml:space="preserve">8. Capability-Routed Queries</w:t>
      </w:r>
    </w:p>
    <w:p>
      <w:pPr>
        <w:spacing w:after="120" w:line="280"/>
        <w:jc w:val="both"/>
      </w:pPr>
      <w:r>
        <w:rPr>
          <w:rFonts w:ascii="Cambria" w:cs="Cambria" w:eastAsia="Cambria" w:hAnsi="Cambria"/>
          <w:sz w:val="22"/>
          <w:szCs w:val="22"/>
        </w:rPr>
        <w:t xml:space="preserve">Queries are routed by capability, not by destination address. A client specifies what it needs; the protocol returns candidates that can serve it.</w:t>
      </w:r>
    </w:p>
    <w:p>
      <w:pPr>
        <w:pStyle w:val="Heading2"/>
        <w:spacing w:after="140" w:before="280"/>
      </w:pPr>
      <w:r>
        <w:rPr>
          <w:rFonts w:ascii="Cambria" w:cs="Cambria" w:eastAsia="Cambria" w:hAnsi="Cambria"/>
          <w:b/>
          <w:bCs/>
          <w:sz w:val="26"/>
          <w:szCs w:val="26"/>
        </w:rPr>
        <w:t xml:space="preserve">8.1. Capability Matching</w:t>
      </w:r>
    </w:p>
    <w:p>
      <w:pPr>
        <w:spacing w:after="120" w:line="280"/>
        <w:jc w:val="both"/>
      </w:pPr>
      <w:r>
        <w:rPr>
          <w:rFonts w:ascii="Cambria" w:cs="Cambria" w:eastAsia="Cambria" w:hAnsi="Cambria"/>
          <w:sz w:val="22"/>
          <w:szCs w:val="22"/>
        </w:rPr>
        <w:t xml:space="preserve">A client wishing to issue a query first selects candidate servers from its local CD store. The query specifies a CapabilityRequirement:</w:t>
      </w:r>
    </w:p>
    <w:p>
      <w:pPr>
        <w:shd w:fill="F4F4F4" w:val="clear"/>
        <w:spacing w:after="140" w:before="100" w:line="260"/>
        <w:jc w:val="left"/>
      </w:pPr>
      <w:r>
        <w:rPr>
          <w:rFonts w:ascii="Consolas" w:cs="Consolas" w:eastAsia="Consolas" w:hAnsi="Consolas"/>
          <w:sz w:val="18"/>
          <w:szCs w:val="18"/>
        </w:rPr>
        <w:t xml:space="preserve">CapabilityRequirement {
  task_class:        URI,                // e.g. "eoc-1.eval-001..."
  proficiency_min:   "P1" | "P2" | "P3",
  energy_class_max:  String?,            // e.g. "&lt;=5J/task"
  latency_target_ms: u32?,
  geographic_hint:   String?,
  artifact_required: [u8; 32]?           // specific model/SM hash
}</w:t>
      </w:r>
    </w:p>
    <w:p>
      <w:pPr>
        <w:spacing w:after="120" w:line="280"/>
        <w:jc w:val="both"/>
      </w:pPr>
      <w:r>
        <w:rPr>
          <w:rFonts w:ascii="Cambria" w:cs="Cambria" w:eastAsia="Cambria" w:hAnsi="Cambria"/>
          <w:sz w:val="22"/>
          <w:szCs w:val="22"/>
        </w:rPr>
        <w:t xml:space="preserve">The client matches its requirement against held CDs. A CD matches iff:</w:t>
      </w:r>
    </w:p>
    <w:p>
      <w:pPr>
        <w:pStyle w:val="ListParagraph"/>
        <w:numPr>
          <w:ilvl w:val="0"/>
          <w:numId w:val="2"/>
        </w:numPr>
        <w:spacing w:after="80" w:line="280"/>
      </w:pPr>
      <w:r>
        <w:rPr>
          <w:rFonts w:ascii="Cambria" w:cs="Cambria" w:eastAsia="Cambria" w:hAnsi="Cambria"/>
          <w:sz w:val="22"/>
          <w:szCs w:val="22"/>
        </w:rPr>
        <w:t xml:space="preserve">It carries a valid Eval certificate for the requested task_class at proficiency ≥ proficiency_min.</w:t>
      </w:r>
    </w:p>
    <w:p>
      <w:pPr>
        <w:pStyle w:val="ListParagraph"/>
        <w:numPr>
          <w:ilvl w:val="0"/>
          <w:numId w:val="2"/>
        </w:numPr>
        <w:spacing w:after="80" w:line="280"/>
      </w:pPr>
      <w:r>
        <w:rPr>
          <w:rFonts w:ascii="Cambria" w:cs="Cambria" w:eastAsia="Cambria" w:hAnsi="Cambria"/>
          <w:sz w:val="22"/>
          <w:szCs w:val="22"/>
        </w:rPr>
        <w:t xml:space="preserve">Its energy_class is within energy_class_max if specified.</w:t>
      </w:r>
    </w:p>
    <w:p>
      <w:pPr>
        <w:pStyle w:val="ListParagraph"/>
        <w:numPr>
          <w:ilvl w:val="0"/>
          <w:numId w:val="2"/>
        </w:numPr>
        <w:spacing w:after="80" w:line="280"/>
      </w:pPr>
      <w:r>
        <w:rPr>
          <w:rFonts w:ascii="Cambria" w:cs="Cambria" w:eastAsia="Cambria" w:hAnsi="Cambria"/>
          <w:sz w:val="22"/>
          <w:szCs w:val="22"/>
        </w:rPr>
        <w:t xml:space="preserve">It declares the required artifact in loaded_artifacts if specified.</w:t>
      </w:r>
    </w:p>
    <w:p>
      <w:pPr>
        <w:pStyle w:val="ListParagraph"/>
        <w:numPr>
          <w:ilvl w:val="0"/>
          <w:numId w:val="2"/>
        </w:numPr>
        <w:spacing w:after="80" w:line="280"/>
      </w:pPr>
      <w:r>
        <w:rPr>
          <w:rFonts w:ascii="Cambria" w:cs="Cambria" w:eastAsia="Cambria" w:hAnsi="Cambria"/>
          <w:sz w:val="22"/>
          <w:szCs w:val="22"/>
        </w:rPr>
        <w:t xml:space="preserve">It is within geographic hint if specified (best-effort).</w:t>
      </w:r>
    </w:p>
    <w:p>
      <w:pPr>
        <w:pStyle w:val="ListParagraph"/>
        <w:numPr>
          <w:ilvl w:val="0"/>
          <w:numId w:val="2"/>
        </w:numPr>
        <w:spacing w:after="80" w:line="280"/>
      </w:pPr>
      <w:r>
        <w:rPr>
          <w:rFonts w:ascii="Cambria" w:cs="Cambria" w:eastAsia="Cambria" w:hAnsi="Cambria"/>
          <w:sz w:val="22"/>
          <w:szCs w:val="22"/>
        </w:rPr>
        <w:t xml:space="preserve">Its CD has not expired.</w:t>
      </w:r>
    </w:p>
    <w:p>
      <w:pPr>
        <w:pStyle w:val="Heading2"/>
        <w:spacing w:after="140" w:before="280"/>
      </w:pPr>
      <w:r>
        <w:rPr>
          <w:rFonts w:ascii="Cambria" w:cs="Cambria" w:eastAsia="Cambria" w:hAnsi="Cambria"/>
          <w:b/>
          <w:bCs/>
          <w:sz w:val="26"/>
          <w:szCs w:val="26"/>
        </w:rPr>
        <w:t xml:space="preserve">8.2. Server Selection</w:t>
      </w:r>
    </w:p>
    <w:p>
      <w:pPr>
        <w:spacing w:after="120" w:line="280"/>
        <w:jc w:val="both"/>
      </w:pPr>
      <w:r>
        <w:rPr>
          <w:rFonts w:ascii="Cambria" w:cs="Cambria" w:eastAsia="Cambria" w:hAnsi="Cambria"/>
          <w:sz w:val="22"/>
          <w:szCs w:val="22"/>
        </w:rPr>
        <w:t xml:space="preserve">From the matching set, the client SHOULD select servers using a weighted score combining: local reputation (§9), advertised current_load, geographic proximity, and a randomization factor to spread load. Implementations MAY use additional factors. Clients SHOULD send to multiple servers in parallel for high-stakes queries (read repair pattern).</w:t>
      </w:r>
    </w:p>
    <w:p>
      <w:pPr>
        <w:pStyle w:val="Heading2"/>
        <w:spacing w:after="140" w:before="280"/>
      </w:pPr>
      <w:r>
        <w:rPr>
          <w:rFonts w:ascii="Cambria" w:cs="Cambria" w:eastAsia="Cambria" w:hAnsi="Cambria"/>
          <w:b/>
          <w:bCs/>
          <w:sz w:val="26"/>
          <w:szCs w:val="26"/>
        </w:rPr>
        <w:t xml:space="preserve">8.3. QUERY Message</w:t>
      </w:r>
    </w:p>
    <w:p>
      <w:pPr>
        <w:shd w:fill="F4F4F4" w:val="clear"/>
        <w:spacing w:after="140" w:before="100" w:line="260"/>
        <w:jc w:val="left"/>
      </w:pPr>
      <w:r>
        <w:rPr>
          <w:rFonts w:ascii="Consolas" w:cs="Consolas" w:eastAsia="Consolas" w:hAnsi="Consolas"/>
          <w:sz w:val="18"/>
          <w:szCs w:val="18"/>
        </w:rPr>
        <w:t xml:space="preserve">QUERY {
  query_id:         [u8; 16],            // client-generated, unique within session
  requirement:      CapabilityRequirement,
  task_input:       CBOR,                // task-class-specific
  client_pubkey:    [u8; 32],            // for receipt signing
  deadline:         i64                  // UnixMicros; server MUST not respond after
}</w:t>
      </w:r>
    </w:p>
    <w:p>
      <w:pPr>
        <w:pStyle w:val="Heading2"/>
        <w:spacing w:after="140" w:before="280"/>
      </w:pPr>
      <w:r>
        <w:rPr>
          <w:rFonts w:ascii="Cambria" w:cs="Cambria" w:eastAsia="Cambria" w:hAnsi="Cambria"/>
          <w:b/>
          <w:bCs/>
          <w:sz w:val="26"/>
          <w:szCs w:val="26"/>
        </w:rPr>
        <w:t xml:space="preserve">8.4. QUERY_RESPONSE</w:t>
      </w:r>
    </w:p>
    <w:p>
      <w:pPr>
        <w:shd w:fill="F4F4F4" w:val="clear"/>
        <w:spacing w:after="140" w:before="100" w:line="260"/>
        <w:jc w:val="left"/>
      </w:pPr>
      <w:r>
        <w:rPr>
          <w:rFonts w:ascii="Consolas" w:cs="Consolas" w:eastAsia="Consolas" w:hAnsi="Consolas"/>
          <w:sz w:val="18"/>
          <w:szCs w:val="18"/>
        </w:rPr>
        <w:t xml:space="preserve">QUERY_RESPONSE {
  query_id:         [u8; 16],            // matches QUERY
  status:           "ok" | "deferred" | "rejected" | "timeout",
  result:           CBOR?,                // present iff status == "ok"
  resolution: {
    tier:           "T1" | "T2" | "T3" | "T4",
    artifact_hash:  [u8; 32],
    joules:         f32,
    wall_ms:        u32
  },
  error:            String?               // present iff status != "ok"
}</w:t>
      </w:r>
    </w:p>
    <w:p>
      <w:pPr>
        <w:pStyle w:val="Heading2"/>
        <w:spacing w:after="140" w:before="280"/>
      </w:pPr>
      <w:r>
        <w:rPr>
          <w:rFonts w:ascii="Cambria" w:cs="Cambria" w:eastAsia="Cambria" w:hAnsi="Cambria"/>
          <w:b/>
          <w:bCs/>
          <w:sz w:val="26"/>
          <w:szCs w:val="26"/>
        </w:rPr>
        <w:t xml:space="preserve">8.5. QUERY_RECEIPT</w:t>
      </w:r>
    </w:p>
    <w:p>
      <w:pPr>
        <w:spacing w:after="120" w:line="280"/>
        <w:jc w:val="both"/>
      </w:pPr>
      <w:r>
        <w:rPr>
          <w:rFonts w:ascii="Cambria" w:cs="Cambria" w:eastAsia="Cambria" w:hAnsi="Cambria"/>
          <w:sz w:val="22"/>
          <w:szCs w:val="22"/>
        </w:rPr>
        <w:t xml:space="preserve">After receiving QUERY_RESPONSE, the client MAY emit a signed QUERY_RECEIPT acknowledging the exchange. Receipts are useful for economic accounting (§11 of EOC-1) and reputation evidence. Servers MAY require receipts for sustained service relationships, but the protocol does not mandate this.</w:t>
      </w:r>
    </w:p>
    <w:p>
      <w:pPr>
        <w:shd w:fill="F4F4F4" w:val="clear"/>
        <w:spacing w:after="140" w:before="100" w:line="260"/>
        <w:jc w:val="left"/>
      </w:pPr>
      <w:r>
        <w:rPr>
          <w:rFonts w:ascii="Consolas" w:cs="Consolas" w:eastAsia="Consolas" w:hAnsi="Consolas"/>
          <w:sz w:val="18"/>
          <w:szCs w:val="18"/>
        </w:rPr>
        <w:t xml:space="preserve">QUERY_RECEIPT {
  query_id:         [u8; 16],
  query_hash:       [u8; 32],
  response_hash:    [u8; 32],
  client_signature: [u8; 64],            // over (query_hash || response_hash)
  notes:            String?               // optional, e.g. result quality
}</w:t>
      </w:r>
    </w:p>
    <w:p>
      <w:pPr>
        <w:pStyle w:val="Heading2"/>
        <w:spacing w:after="140" w:before="280"/>
      </w:pPr>
      <w:r>
        <w:rPr>
          <w:rFonts w:ascii="Cambria" w:cs="Cambria" w:eastAsia="Cambria" w:hAnsi="Cambria"/>
          <w:b/>
          <w:bCs/>
          <w:sz w:val="26"/>
          <w:szCs w:val="26"/>
        </w:rPr>
        <w:t xml:space="preserve">8.6. Forbidden: Multi-Hop Routing</w:t>
      </w:r>
    </w:p>
    <w:p>
      <w:pPr>
        <w:spacing w:after="120" w:line="280"/>
        <w:jc w:val="both"/>
      </w:pPr>
      <w:r>
        <w:rPr>
          <w:rFonts w:ascii="Cambria" w:cs="Cambria" w:eastAsia="Cambria" w:hAnsi="Cambria"/>
          <w:sz w:val="22"/>
          <w:szCs w:val="22"/>
        </w:rPr>
        <w:t xml:space="preserve">Queries MUST NOT be relayed through intermediate nodes. The client connects directly to the server. Multi-hop routing introduces metadata leakage, latency uncertainty, and accountability ambiguity. If reachability between client and server requires relays (e.g., NAT traversal), this MUST be handled at the transport layer (e.g., libp2p relay), not at the EOC application layer.</w:t>
      </w:r>
    </w:p>
    <w:p>
      <w:pPr>
        <w:pStyle w:val="Heading1"/>
        <w:pageBreakBefore/>
        <w:spacing w:after="180" w:before="0"/>
      </w:pPr>
      <w:r>
        <w:rPr>
          <w:rFonts w:ascii="Cambria" w:cs="Cambria" w:eastAsia="Cambria" w:hAnsi="Cambria"/>
          <w:b/>
          <w:bCs/>
          <w:sz w:val="30"/>
          <w:szCs w:val="30"/>
        </w:rPr>
        <w:t xml:space="preserve">9. Trust and Reputation</w:t>
      </w:r>
    </w:p>
    <w:p>
      <w:pPr>
        <w:spacing w:after="120" w:line="280"/>
        <w:jc w:val="both"/>
      </w:pPr>
      <w:r>
        <w:rPr>
          <w:rFonts w:ascii="Cambria" w:cs="Cambria" w:eastAsia="Cambria" w:hAnsi="Cambria"/>
          <w:sz w:val="22"/>
          <w:szCs w:val="22"/>
        </w:rPr>
        <w:t xml:space="preserve">EOC-1 §10.4 defines three trust mechanisms. This section specifies the wire-protocol surface of each.</w:t>
      </w:r>
    </w:p>
    <w:p>
      <w:pPr>
        <w:pStyle w:val="Heading2"/>
        <w:spacing w:after="140" w:before="280"/>
      </w:pPr>
      <w:r>
        <w:rPr>
          <w:rFonts w:ascii="Cambria" w:cs="Cambria" w:eastAsia="Cambria" w:hAnsi="Cambria"/>
          <w:b/>
          <w:bCs/>
          <w:sz w:val="26"/>
          <w:szCs w:val="26"/>
        </w:rPr>
        <w:t xml:space="preserve">9.1. Reproducible Artifacts</w:t>
      </w:r>
    </w:p>
    <w:p>
      <w:pPr>
        <w:spacing w:after="120" w:line="280"/>
        <w:jc w:val="both"/>
      </w:pPr>
      <w:r>
        <w:rPr>
          <w:rFonts w:ascii="Cambria" w:cs="Cambria" w:eastAsia="Cambria" w:hAnsi="Cambria"/>
          <w:sz w:val="22"/>
          <w:szCs w:val="22"/>
        </w:rPr>
        <w:t xml:space="preserve">Artifact integrity is established by content addressing. Every artifact reference (model, state machine, corpus) carries a SHA-256 hash. Any party in possession of the same hash MUST be able to obtain the bit-identical artifact through any of: a content-addressed CDN, a peer in the network, or the publishing entity. The protocol does not specify artifact distribution mechanics; it only specifies that hashes are the canonical addresses.</w:t>
      </w:r>
    </w:p>
    <w:p>
      <w:pPr>
        <w:pStyle w:val="Heading2"/>
        <w:spacing w:after="140" w:before="280"/>
      </w:pPr>
      <w:r>
        <w:rPr>
          <w:rFonts w:ascii="Cambria" w:cs="Cambria" w:eastAsia="Cambria" w:hAnsi="Cambria"/>
          <w:b/>
          <w:bCs/>
          <w:sz w:val="26"/>
          <w:szCs w:val="26"/>
        </w:rPr>
        <w:t xml:space="preserve">9.2. Open Eval Spot-Checks</w:t>
      </w:r>
    </w:p>
    <w:p>
      <w:pPr>
        <w:spacing w:after="120" w:line="280"/>
        <w:jc w:val="both"/>
      </w:pPr>
      <w:r>
        <w:rPr>
          <w:rFonts w:ascii="Cambria" w:cs="Cambria" w:eastAsia="Cambria" w:hAnsi="Cambria"/>
          <w:sz w:val="22"/>
          <w:szCs w:val="22"/>
        </w:rPr>
        <w:t xml:space="preserve">ATTEST_REQUEST and ATTEST_RESPONSE permit any peer to challenge another peer's claimed proficiency by sending eval inputs and comparing outputs to expected values.</w:t>
      </w:r>
    </w:p>
    <w:p>
      <w:pPr>
        <w:shd w:fill="F4F4F4" w:val="clear"/>
        <w:spacing w:after="140" w:before="100" w:line="260"/>
        <w:jc w:val="left"/>
      </w:pPr>
      <w:r>
        <w:rPr>
          <w:rFonts w:ascii="Consolas" w:cs="Consolas" w:eastAsia="Consolas" w:hAnsi="Consolas"/>
          <w:sz w:val="18"/>
          <w:szCs w:val="18"/>
        </w:rPr>
        <w:t xml:space="preserve">ATTEST_REQUEST {
  attest_id:        [u8; 16],
  task_class:       URI,
  corpus_version:   [u8; 32],            // hash of the eval corpus
  instance_ids:     [String],            // sample of test-split instance IDs (≤ 16)
  deadline:         i64
}
ATTEST_RESPONSE {
  attest_id:        [u8; 16],
  outputs:          [{ instance_id: String, output: CBOR }]
}</w:t>
      </w:r>
    </w:p>
    <w:p>
      <w:pPr>
        <w:spacing w:after="120" w:line="280"/>
        <w:jc w:val="both"/>
      </w:pPr>
      <w:r>
        <w:rPr>
          <w:rFonts w:ascii="Cambria" w:cs="Cambria" w:eastAsia="Cambria" w:hAnsi="Cambria"/>
          <w:sz w:val="22"/>
          <w:szCs w:val="22"/>
        </w:rPr>
        <w:t xml:space="preserve">Attestation samples MUST be drawn from the held-out test split of the published corpus. The challenging peer scores responses using the open scorer (e.g., EOC-1 Eval-001 §5). Discrepancy between claimed and observed reliability is evidence for reputation adjustment.</w:t>
      </w:r>
    </w:p>
    <w:p>
      <w:pPr>
        <w:pStyle w:val="Heading2"/>
        <w:spacing w:after="140" w:before="280"/>
      </w:pPr>
      <w:r>
        <w:rPr>
          <w:rFonts w:ascii="Cambria" w:cs="Cambria" w:eastAsia="Cambria" w:hAnsi="Cambria"/>
          <w:b/>
          <w:bCs/>
          <w:sz w:val="26"/>
          <w:szCs w:val="26"/>
        </w:rPr>
        <w:t xml:space="preserve">9.3. Local Reputation</w:t>
      </w:r>
    </w:p>
    <w:p>
      <w:pPr>
        <w:spacing w:after="120" w:line="280"/>
        <w:jc w:val="both"/>
      </w:pPr>
      <w:r>
        <w:rPr>
          <w:rFonts w:ascii="Cambria" w:cs="Cambria" w:eastAsia="Cambria" w:hAnsi="Cambria"/>
          <w:sz w:val="22"/>
          <w:szCs w:val="22"/>
        </w:rPr>
        <w:t xml:space="preserve">Each node maintains a local reputation score per peer in the range [0.0, 1.0]. Reputation MUST NOT be gossiped as authoritative. A node MAY share its reputation observations on request, but recipients MUST treat shared reputation as one signal among many, never as ground truth.</w:t>
      </w:r>
    </w:p>
    <w:p>
      <w:pPr>
        <w:pStyle w:val="Heading2"/>
        <w:spacing w:after="140" w:before="280"/>
      </w:pPr>
      <w:r>
        <w:rPr>
          <w:rFonts w:ascii="Cambria" w:cs="Cambria" w:eastAsia="Cambria" w:hAnsi="Cambria"/>
          <w:b/>
          <w:bCs/>
          <w:sz w:val="26"/>
          <w:szCs w:val="26"/>
        </w:rPr>
        <w:t xml:space="preserve">9.4. Reputation Adjustments</w:t>
      </w:r>
    </w:p>
    <w:p>
      <w:pPr>
        <w:spacing w:after="120" w:line="280"/>
        <w:jc w:val="both"/>
      </w:pPr>
      <w:r>
        <w:rPr>
          <w:rFonts w:ascii="Cambria" w:cs="Cambria" w:eastAsia="Cambria" w:hAnsi="Cambria"/>
          <w:sz w:val="22"/>
          <w:szCs w:val="22"/>
        </w:rPr>
        <w:t xml:space="preserve">Implementations MUST adjust reputation in response to the following observable events. Specific weights are implementation-defined, but the direction of adjustment is normative: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Event</w:t>
            </w:r>
          </w:p>
        </w:tc>
        <w:tc>
          <w:tcPr>
            <w:tcW w:type="dxa" w:w="15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Direction</w:t>
            </w:r>
          </w:p>
        </w:tc>
        <w:tc>
          <w:tcPr>
            <w:tcW w:type="dxa" w:w="33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Magnitude (suggested)</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Successful query exchange (within deadline, valid result)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Small (~0.001)</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Query timeout / no response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Small (~0.005)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Invalid envelope signature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Medium (~0.05)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Replay attempt detected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Medium (~0.05)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Attestation passes (claim matches observation)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Medium (~0.05)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Attestation fails (claim exceeds observation)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Large (~0.3)</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CD signature invalid / hash mismatch</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Large (~0.5)</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CD flooding (&gt;60/hour)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Large (~0.3)</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Sustained discrepancy with high-rep peers' observations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Variable</w:t>
            </w:r>
          </w:p>
        </w:tc>
      </w:tr>
    </w:tbl>
    <w:p>
      <w:pPr>
        <w:spacing w:after="120" w:line="280"/>
        <w:jc w:val="both"/>
      </w:pPr>
      <w:r>
        <w:rPr>
          <w:rFonts w:ascii="Cambria" w:cs="Cambria" w:eastAsia="Cambria" w:hAnsi="Cambria"/>
          <w:sz w:val="22"/>
          <w:szCs w:val="22"/>
        </w:rPr>
        <w:t xml:space="preserve"/>
      </w:r>
    </w:p>
    <w:p>
      <w:pPr>
        <w:pStyle w:val="Heading2"/>
        <w:spacing w:after="140" w:before="280"/>
      </w:pPr>
      <w:r>
        <w:rPr>
          <w:rFonts w:ascii="Cambria" w:cs="Cambria" w:eastAsia="Cambria" w:hAnsi="Cambria"/>
          <w:b/>
          <w:bCs/>
          <w:sz w:val="26"/>
          <w:szCs w:val="26"/>
        </w:rPr>
        <w:t xml:space="preserve">9.5. Reputation Persistence</w:t>
      </w:r>
    </w:p>
    <w:p>
      <w:pPr>
        <w:spacing w:after="120" w:line="280"/>
        <w:jc w:val="both"/>
      </w:pPr>
      <w:r>
        <w:rPr>
          <w:rFonts w:ascii="Cambria" w:cs="Cambria" w:eastAsia="Cambria" w:hAnsi="Cambria"/>
          <w:sz w:val="22"/>
          <w:szCs w:val="22"/>
        </w:rPr>
        <w:t xml:space="preserve">Reputation scores MUST persist across node restarts. A node that loses its reputation database is functionally a new node and MUST treat all peers at the default initial reputation (RECOMMENDED: 0.5). Reputation MUST decay slowly toward 0.5 in the absence of new observations, with a half-life of approximately 7 days.</w:t>
      </w:r>
    </w:p>
    <w:p>
      <w:pPr>
        <w:pStyle w:val="Heading2"/>
        <w:spacing w:after="140" w:before="280"/>
      </w:pPr>
      <w:r>
        <w:rPr>
          <w:rFonts w:ascii="Cambria" w:cs="Cambria" w:eastAsia="Cambria" w:hAnsi="Cambria"/>
          <w:b/>
          <w:bCs/>
          <w:sz w:val="26"/>
          <w:szCs w:val="26"/>
        </w:rPr>
        <w:t xml:space="preserve">9.6. Below-Threshold Behavior</w:t>
      </w:r>
    </w:p>
    <w:p>
      <w:pPr>
        <w:spacing w:after="120" w:line="280"/>
        <w:jc w:val="both"/>
      </w:pPr>
      <w:r>
        <w:rPr>
          <w:rFonts w:ascii="Cambria" w:cs="Cambria" w:eastAsia="Cambria" w:hAnsi="Cambria"/>
          <w:sz w:val="22"/>
          <w:szCs w:val="22"/>
        </w:rPr>
        <w:t xml:space="preserve">Peers whose reputation falls below an implementation-defined threshold (RECOMMENDED: 0.2) MUST be:</w:t>
      </w:r>
    </w:p>
    <w:p>
      <w:pPr>
        <w:pStyle w:val="ListParagraph"/>
        <w:numPr>
          <w:ilvl w:val="0"/>
          <w:numId w:val="2"/>
        </w:numPr>
        <w:spacing w:after="80" w:line="280"/>
      </w:pPr>
      <w:r>
        <w:rPr>
          <w:rFonts w:ascii="Cambria" w:cs="Cambria" w:eastAsia="Cambria" w:hAnsi="Cambria"/>
          <w:sz w:val="22"/>
          <w:szCs w:val="22"/>
        </w:rPr>
        <w:t xml:space="preserve">Removed from active and passive views.</w:t>
      </w:r>
    </w:p>
    <w:p>
      <w:pPr>
        <w:pStyle w:val="ListParagraph"/>
        <w:numPr>
          <w:ilvl w:val="0"/>
          <w:numId w:val="2"/>
        </w:numPr>
        <w:spacing w:after="80" w:line="280"/>
      </w:pPr>
      <w:r>
        <w:rPr>
          <w:rFonts w:ascii="Cambria" w:cs="Cambria" w:eastAsia="Cambria" w:hAnsi="Cambria"/>
          <w:sz w:val="22"/>
          <w:szCs w:val="22"/>
        </w:rPr>
        <w:t xml:space="preserve">Not selected as query servers.</w:t>
      </w:r>
    </w:p>
    <w:p>
      <w:pPr>
        <w:pStyle w:val="ListParagraph"/>
        <w:numPr>
          <w:ilvl w:val="0"/>
          <w:numId w:val="2"/>
        </w:numPr>
        <w:spacing w:after="80" w:line="280"/>
      </w:pPr>
      <w:r>
        <w:rPr>
          <w:rFonts w:ascii="Cambria" w:cs="Cambria" w:eastAsia="Cambria" w:hAnsi="Cambria"/>
          <w:sz w:val="22"/>
          <w:szCs w:val="22"/>
        </w:rPr>
        <w:t xml:space="preserve">Their CDs MUST NOT be propagated through gossip (the local node retains them as evidence but does not forward).</w:t>
      </w:r>
    </w:p>
    <w:p>
      <w:pPr>
        <w:pStyle w:val="ListParagraph"/>
        <w:numPr>
          <w:ilvl w:val="0"/>
          <w:numId w:val="2"/>
        </w:numPr>
        <w:spacing w:after="80" w:line="280"/>
      </w:pPr>
      <w:r>
        <w:rPr>
          <w:rFonts w:ascii="Cambria" w:cs="Cambria" w:eastAsia="Cambria" w:hAnsi="Cambria"/>
          <w:sz w:val="22"/>
          <w:szCs w:val="22"/>
        </w:rPr>
        <w:t xml:space="preserve">The connection to the peer MUST be closed if open.</w:t>
      </w:r>
    </w:p>
    <w:p>
      <w:pPr>
        <w:spacing w:after="120" w:line="280"/>
        <w:jc w:val="both"/>
      </w:pPr>
      <w:r>
        <w:rPr>
          <w:rFonts w:ascii="Cambria" w:cs="Cambria" w:eastAsia="Cambria" w:hAnsi="Cambria"/>
          <w:sz w:val="22"/>
          <w:szCs w:val="22"/>
        </w:rPr>
        <w:t xml:space="preserve">Reputation cannot fall below 0.0 or rise above 1.0. A peer at exactly 0.0 may rejoin the active view only if its NodeID is observed afresh through bootstrap (i.e., the node operator has presumably investigated and corrected the underlying behavior).</w:t>
      </w:r>
    </w:p>
    <w:p>
      <w:pPr>
        <w:pStyle w:val="Heading1"/>
        <w:pageBreakBefore/>
        <w:spacing w:after="180" w:before="0"/>
      </w:pPr>
      <w:r>
        <w:rPr>
          <w:rFonts w:ascii="Cambria" w:cs="Cambria" w:eastAsia="Cambria" w:hAnsi="Cambria"/>
          <w:b/>
          <w:bCs/>
          <w:sz w:val="30"/>
          <w:szCs w:val="30"/>
        </w:rPr>
        <w:t xml:space="preserve">10. Attack and Abuse Considerations</w:t>
      </w:r>
    </w:p>
    <w:p>
      <w:pPr>
        <w:pStyle w:val="Heading2"/>
        <w:spacing w:after="140" w:before="280"/>
      </w:pPr>
      <w:r>
        <w:rPr>
          <w:rFonts w:ascii="Cambria" w:cs="Cambria" w:eastAsia="Cambria" w:hAnsi="Cambria"/>
          <w:b/>
          <w:bCs/>
          <w:sz w:val="26"/>
          <w:szCs w:val="26"/>
        </w:rPr>
        <w:t xml:space="preserve">10.1. Sybil Resistance</w:t>
      </w:r>
    </w:p>
    <w:p>
      <w:pPr>
        <w:spacing w:after="120" w:line="280"/>
        <w:jc w:val="both"/>
      </w:pPr>
      <w:r>
        <w:rPr>
          <w:rFonts w:ascii="Cambria" w:cs="Cambria" w:eastAsia="Cambria" w:hAnsi="Cambria"/>
          <w:sz w:val="22"/>
          <w:szCs w:val="22"/>
        </w:rPr>
        <w:t xml:space="preserve">The protocol does NOT prevent Sybil attacks at the identity layer; key generation is permissionless by design. Sybil resistance is provided at the application layer through the cost of obtaining a high reputation from non-colluding peers, the cost of producing valid attestations against a held-out eval corpus, and the cost of maintaining infrastructure that delivers actual capability. A Sybil that cannot pass attestations contributes nothing to its operator's effective network presence.</w:t>
      </w:r>
    </w:p>
    <w:p>
      <w:pPr>
        <w:spacing w:after="120" w:line="280"/>
        <w:jc w:val="both"/>
      </w:pPr>
      <w:r>
        <w:rPr>
          <w:rFonts w:ascii="Cambria" w:cs="Cambria" w:eastAsia="Cambria" w:hAnsi="Cambria"/>
          <w:sz w:val="22"/>
          <w:szCs w:val="22"/>
        </w:rPr>
        <w:t xml:space="preserve">Implementations SHOULD weight reputation by the diversity of attesting peers, not by the count. A Sybil cluster of 1,000 nodes that all attest each other is observably less valuable than 5 reputation observations from independent operators.</w:t>
      </w:r>
    </w:p>
    <w:p>
      <w:pPr>
        <w:pStyle w:val="Heading2"/>
        <w:spacing w:after="140" w:before="280"/>
      </w:pPr>
      <w:r>
        <w:rPr>
          <w:rFonts w:ascii="Cambria" w:cs="Cambria" w:eastAsia="Cambria" w:hAnsi="Cambria"/>
          <w:b/>
          <w:bCs/>
          <w:sz w:val="26"/>
          <w:szCs w:val="26"/>
        </w:rPr>
        <w:t xml:space="preserve">10.2. Eclipse Attacks</w:t>
      </w:r>
    </w:p>
    <w:p>
      <w:pPr>
        <w:spacing w:after="120" w:line="280"/>
        <w:jc w:val="both"/>
      </w:pPr>
      <w:r>
        <w:rPr>
          <w:rFonts w:ascii="Cambria" w:cs="Cambria" w:eastAsia="Cambria" w:hAnsi="Cambria"/>
          <w:sz w:val="22"/>
          <w:szCs w:val="22"/>
        </w:rPr>
        <w:t xml:space="preserve">An eclipse attack attempts to surround a target node with attacker-controlled peers, isolating it from honest peers and feeding it false CDs. Mitigations:</w:t>
      </w:r>
    </w:p>
    <w:p>
      <w:pPr>
        <w:pStyle w:val="ListParagraph"/>
        <w:numPr>
          <w:ilvl w:val="0"/>
          <w:numId w:val="2"/>
        </w:numPr>
        <w:spacing w:after="80" w:line="280"/>
      </w:pPr>
      <w:r>
        <w:rPr>
          <w:rFonts w:ascii="Cambria" w:cs="Cambria" w:eastAsia="Cambria" w:hAnsi="Cambria"/>
          <w:sz w:val="22"/>
          <w:szCs w:val="22"/>
        </w:rPr>
        <w:t xml:space="preserve">Bootstrap peers SHOULD be configured from at least 3 independent operators, reducing the chance of an attacker controlling the entire bootstrap path.</w:t>
      </w:r>
    </w:p>
    <w:p>
      <w:pPr>
        <w:pStyle w:val="ListParagraph"/>
        <w:numPr>
          <w:ilvl w:val="0"/>
          <w:numId w:val="2"/>
        </w:numPr>
        <w:spacing w:after="80" w:line="280"/>
      </w:pPr>
      <w:r>
        <w:rPr>
          <w:rFonts w:ascii="Cambria" w:cs="Cambria" w:eastAsia="Cambria" w:hAnsi="Cambria"/>
          <w:sz w:val="22"/>
          <w:szCs w:val="22"/>
        </w:rPr>
        <w:t xml:space="preserve">HyParView's random walk for FORWARD_JOIN spreads the joiner's view across the network beyond its initial contact, reducing eclipse probability.</w:t>
      </w:r>
    </w:p>
    <w:p>
      <w:pPr>
        <w:pStyle w:val="ListParagraph"/>
        <w:numPr>
          <w:ilvl w:val="0"/>
          <w:numId w:val="2"/>
        </w:numPr>
        <w:spacing w:after="80" w:line="280"/>
      </w:pPr>
      <w:r>
        <w:rPr>
          <w:rFonts w:ascii="Cambria" w:cs="Cambria" w:eastAsia="Cambria" w:hAnsi="Cambria"/>
          <w:sz w:val="22"/>
          <w:szCs w:val="22"/>
        </w:rPr>
        <w:t xml:space="preserve">Periodic SHUFFLE refreshes the passive view from sources beyond the active-view neighborhood, providing a recovery path even if the active view is partially eclipsed.</w:t>
      </w:r>
    </w:p>
    <w:p>
      <w:pPr>
        <w:pStyle w:val="ListParagraph"/>
        <w:numPr>
          <w:ilvl w:val="0"/>
          <w:numId w:val="2"/>
        </w:numPr>
        <w:spacing w:after="80" w:line="280"/>
      </w:pPr>
      <w:r>
        <w:rPr>
          <w:rFonts w:ascii="Cambria" w:cs="Cambria" w:eastAsia="Cambria" w:hAnsi="Cambria"/>
          <w:sz w:val="22"/>
          <w:szCs w:val="22"/>
        </w:rPr>
        <w:t xml:space="preserve">Operators SHOULD periodically validate connectivity to known-diverse reference peers (an explicit liveness check beyond the passive shuffle).</w:t>
      </w:r>
    </w:p>
    <w:p>
      <w:pPr>
        <w:pStyle w:val="Heading2"/>
        <w:spacing w:after="140" w:before="280"/>
      </w:pPr>
      <w:r>
        <w:rPr>
          <w:rFonts w:ascii="Cambria" w:cs="Cambria" w:eastAsia="Cambria" w:hAnsi="Cambria"/>
          <w:b/>
          <w:bCs/>
          <w:sz w:val="26"/>
          <w:szCs w:val="26"/>
        </w:rPr>
        <w:t xml:space="preserve">10.3. Gossip Amplification</w:t>
      </w:r>
    </w:p>
    <w:p>
      <w:pPr>
        <w:spacing w:after="120" w:line="280"/>
        <w:jc w:val="both"/>
      </w:pPr>
      <w:r>
        <w:rPr>
          <w:rFonts w:ascii="Cambria" w:cs="Cambria" w:eastAsia="Cambria" w:hAnsi="Cambria"/>
          <w:sz w:val="22"/>
          <w:szCs w:val="22"/>
        </w:rPr>
        <w:t xml:space="preserve">An attacker MAY attempt to amplify bandwidth by issuing CDs that are large or that propagate broadly. Mitigations:</w:t>
      </w:r>
    </w:p>
    <w:p>
      <w:pPr>
        <w:pStyle w:val="ListParagraph"/>
        <w:numPr>
          <w:ilvl w:val="0"/>
          <w:numId w:val="2"/>
        </w:numPr>
        <w:spacing w:after="80" w:line="280"/>
      </w:pPr>
      <w:r>
        <w:rPr>
          <w:rFonts w:ascii="Cambria" w:cs="Cambria" w:eastAsia="Cambria" w:hAnsi="Cambria"/>
          <w:sz w:val="22"/>
          <w:szCs w:val="22"/>
        </w:rPr>
        <w:t xml:space="preserve">CD size cap (§4.6, 64 KB).</w:t>
      </w:r>
    </w:p>
    <w:p>
      <w:pPr>
        <w:pStyle w:val="ListParagraph"/>
        <w:numPr>
          <w:ilvl w:val="0"/>
          <w:numId w:val="2"/>
        </w:numPr>
        <w:spacing w:after="80" w:line="280"/>
      </w:pPr>
      <w:r>
        <w:rPr>
          <w:rFonts w:ascii="Cambria" w:cs="Cambria" w:eastAsia="Cambria" w:hAnsi="Cambria"/>
          <w:sz w:val="22"/>
          <w:szCs w:val="22"/>
        </w:rPr>
        <w:t xml:space="preserve">CD-flooding rate limit (§5.2, 60/hour).</w:t>
      </w:r>
    </w:p>
    <w:p>
      <w:pPr>
        <w:pStyle w:val="ListParagraph"/>
        <w:numPr>
          <w:ilvl w:val="0"/>
          <w:numId w:val="2"/>
        </w:numPr>
        <w:spacing w:after="80" w:line="280"/>
      </w:pPr>
      <w:r>
        <w:rPr>
          <w:rFonts w:ascii="Cambria" w:cs="Cambria" w:eastAsia="Cambria" w:hAnsi="Cambria"/>
          <w:sz w:val="22"/>
          <w:szCs w:val="22"/>
        </w:rPr>
        <w:t xml:space="preserve">Plumtree eager/lazy adaptation prevents redundant transmissions over time.</w:t>
      </w:r>
    </w:p>
    <w:p>
      <w:pPr>
        <w:pStyle w:val="ListParagraph"/>
        <w:numPr>
          <w:ilvl w:val="0"/>
          <w:numId w:val="2"/>
        </w:numPr>
        <w:spacing w:after="80" w:line="280"/>
      </w:pPr>
      <w:r>
        <w:rPr>
          <w:rFonts w:ascii="Cambria" w:cs="Cambria" w:eastAsia="Cambria" w:hAnsi="Cambria"/>
          <w:sz w:val="22"/>
          <w:szCs w:val="22"/>
        </w:rPr>
        <w:t xml:space="preserve">CD propagation requires a valid signature; receivers MUST verify before forwarding (§4.3).</w:t>
      </w:r>
    </w:p>
    <w:p>
      <w:pPr>
        <w:pStyle w:val="Heading2"/>
        <w:spacing w:after="140" w:before="280"/>
      </w:pPr>
      <w:r>
        <w:rPr>
          <w:rFonts w:ascii="Cambria" w:cs="Cambria" w:eastAsia="Cambria" w:hAnsi="Cambria"/>
          <w:b/>
          <w:bCs/>
          <w:sz w:val="26"/>
          <w:szCs w:val="26"/>
        </w:rPr>
        <w:t xml:space="preserve">10.4. Query Resource Exhaustion</w:t>
      </w:r>
    </w:p>
    <w:p>
      <w:pPr>
        <w:spacing w:after="120" w:line="280"/>
        <w:jc w:val="both"/>
      </w:pPr>
      <w:r>
        <w:rPr>
          <w:rFonts w:ascii="Cambria" w:cs="Cambria" w:eastAsia="Cambria" w:hAnsi="Cambria"/>
          <w:sz w:val="22"/>
          <w:szCs w:val="22"/>
        </w:rPr>
        <w:t xml:space="preserve">An attacker MAY issue many expensive queries to a server to exhaust its resources. The protocol provides:</w:t>
      </w:r>
    </w:p>
    <w:p>
      <w:pPr>
        <w:pStyle w:val="ListParagraph"/>
        <w:numPr>
          <w:ilvl w:val="0"/>
          <w:numId w:val="2"/>
        </w:numPr>
        <w:spacing w:after="80" w:line="280"/>
      </w:pPr>
      <w:r>
        <w:rPr>
          <w:rFonts w:ascii="Cambria" w:cs="Cambria" w:eastAsia="Cambria" w:hAnsi="Cambria"/>
          <w:sz w:val="22"/>
          <w:szCs w:val="22"/>
        </w:rPr>
        <w:t xml:space="preserve">Server MAY return status "deferred" or "rejected" without processing.</w:t>
      </w:r>
    </w:p>
    <w:p>
      <w:pPr>
        <w:pStyle w:val="ListParagraph"/>
        <w:numPr>
          <w:ilvl w:val="0"/>
          <w:numId w:val="2"/>
        </w:numPr>
        <w:spacing w:after="80" w:line="280"/>
      </w:pPr>
      <w:r>
        <w:rPr>
          <w:rFonts w:ascii="Cambria" w:cs="Cambria" w:eastAsia="Cambria" w:hAnsi="Cambria"/>
          <w:sz w:val="22"/>
          <w:szCs w:val="22"/>
        </w:rPr>
        <w:t xml:space="preserve">Server's current_load advertisement (§5.1) lets clients steer to underloaded peers.</w:t>
      </w:r>
    </w:p>
    <w:p>
      <w:pPr>
        <w:pStyle w:val="ListParagraph"/>
        <w:numPr>
          <w:ilvl w:val="0"/>
          <w:numId w:val="2"/>
        </w:numPr>
        <w:spacing w:after="80" w:line="280"/>
      </w:pPr>
      <w:r>
        <w:rPr>
          <w:rFonts w:ascii="Cambria" w:cs="Cambria" w:eastAsia="Cambria" w:hAnsi="Cambria"/>
          <w:sz w:val="22"/>
          <w:szCs w:val="22"/>
        </w:rPr>
        <w:t xml:space="preserve">Reputation degradation for clients that issue queries with abusive frequency or pattern.</w:t>
      </w:r>
    </w:p>
    <w:p>
      <w:pPr>
        <w:pStyle w:val="ListParagraph"/>
        <w:numPr>
          <w:ilvl w:val="0"/>
          <w:numId w:val="2"/>
        </w:numPr>
        <w:spacing w:after="80" w:line="280"/>
      </w:pPr>
      <w:r>
        <w:rPr>
          <w:rFonts w:ascii="Cambria" w:cs="Cambria" w:eastAsia="Cambria" w:hAnsi="Cambria"/>
          <w:sz w:val="22"/>
          <w:szCs w:val="22"/>
        </w:rPr>
        <w:t xml:space="preserve">Optional QUERY_RECEIPT mechanism enables economic accounting in deployments where free service is impractical (§11 of EOC-1).</w:t>
      </w:r>
    </w:p>
    <w:p>
      <w:pPr>
        <w:pStyle w:val="Heading2"/>
        <w:spacing w:after="140" w:before="280"/>
      </w:pPr>
      <w:r>
        <w:rPr>
          <w:rFonts w:ascii="Cambria" w:cs="Cambria" w:eastAsia="Cambria" w:hAnsi="Cambria"/>
          <w:b/>
          <w:bCs/>
          <w:sz w:val="26"/>
          <w:szCs w:val="26"/>
        </w:rPr>
        <w:t xml:space="preserve">10.5. Metadata Privacy</w:t>
      </w:r>
    </w:p>
    <w:p>
      <w:pPr>
        <w:spacing w:after="120" w:line="280"/>
        <w:jc w:val="both"/>
      </w:pPr>
      <w:r>
        <w:rPr>
          <w:rFonts w:ascii="Cambria" w:cs="Cambria" w:eastAsia="Cambria" w:hAnsi="Cambria"/>
          <w:sz w:val="22"/>
          <w:szCs w:val="22"/>
        </w:rPr>
        <w:t xml:space="preserve">This protocol provides confidentiality and integrity at the transport layer (TLS) and authenticity at the envelope layer (Ed25519 signatures). It does not provide:</w:t>
      </w:r>
    </w:p>
    <w:p>
      <w:pPr>
        <w:pStyle w:val="ListParagraph"/>
        <w:numPr>
          <w:ilvl w:val="0"/>
          <w:numId w:val="2"/>
        </w:numPr>
        <w:spacing w:after="80" w:line="280"/>
      </w:pPr>
      <w:r>
        <w:rPr>
          <w:rFonts w:ascii="Cambria" w:cs="Cambria" w:eastAsia="Cambria" w:hAnsi="Cambria"/>
          <w:sz w:val="22"/>
          <w:szCs w:val="22"/>
        </w:rPr>
        <w:t xml:space="preserve">Sender anonymity. Every envelope is signed; the sender is identifiable to recipients and observers of plaintext metadata.</w:t>
      </w:r>
    </w:p>
    <w:p>
      <w:pPr>
        <w:pStyle w:val="ListParagraph"/>
        <w:numPr>
          <w:ilvl w:val="0"/>
          <w:numId w:val="2"/>
        </w:numPr>
        <w:spacing w:after="80" w:line="280"/>
      </w:pPr>
      <w:r>
        <w:rPr>
          <w:rFonts w:ascii="Cambria" w:cs="Cambria" w:eastAsia="Cambria" w:hAnsi="Cambria"/>
          <w:sz w:val="22"/>
          <w:szCs w:val="22"/>
        </w:rPr>
        <w:t xml:space="preserve">Traffic-pattern obfuscation. An observer of network traffic can infer query rates and timings.</w:t>
      </w:r>
    </w:p>
    <w:p>
      <w:pPr>
        <w:pStyle w:val="ListParagraph"/>
        <w:numPr>
          <w:ilvl w:val="0"/>
          <w:numId w:val="2"/>
        </w:numPr>
        <w:spacing w:after="80" w:line="280"/>
      </w:pPr>
      <w:r>
        <w:rPr>
          <w:rFonts w:ascii="Cambria" w:cs="Cambria" w:eastAsia="Cambria" w:hAnsi="Cambria"/>
          <w:sz w:val="22"/>
          <w:szCs w:val="22"/>
        </w:rPr>
        <w:t xml:space="preserve">Query content secrecy from the server. The server processing a query sees its content.</w:t>
      </w:r>
    </w:p>
    <w:p>
      <w:pPr>
        <w:spacing w:after="120" w:line="280"/>
        <w:jc w:val="both"/>
      </w:pPr>
      <w:r>
        <w:rPr>
          <w:rFonts w:ascii="Cambria" w:cs="Cambria" w:eastAsia="Cambria" w:hAnsi="Cambria"/>
          <w:sz w:val="22"/>
          <w:szCs w:val="22"/>
        </w:rPr>
        <w:t xml:space="preserve">Deployments requiring sender anonymity SHOULD layer EOC over Tor or a comparable privacy-preserving transport. Deployments requiring server-blind queries are out of scope; they require fundamentally different cryptographic primitives (homomorphic encryption, secure multi-party computation) which are not part of this protocol.</w:t>
      </w:r>
    </w:p>
    <w:p>
      <w:pPr>
        <w:pStyle w:val="Heading2"/>
        <w:spacing w:after="140" w:before="280"/>
      </w:pPr>
      <w:r>
        <w:rPr>
          <w:rFonts w:ascii="Cambria" w:cs="Cambria" w:eastAsia="Cambria" w:hAnsi="Cambria"/>
          <w:b/>
          <w:bCs/>
          <w:sz w:val="26"/>
          <w:szCs w:val="26"/>
        </w:rPr>
        <w:t xml:space="preserve">10.6. Censorship Resistance</w:t>
      </w:r>
    </w:p>
    <w:p>
      <w:pPr>
        <w:spacing w:after="120" w:line="280"/>
        <w:jc w:val="both"/>
      </w:pPr>
      <w:r>
        <w:rPr>
          <w:rFonts w:ascii="Cambria" w:cs="Cambria" w:eastAsia="Cambria" w:hAnsi="Cambria"/>
          <w:sz w:val="22"/>
          <w:szCs w:val="22"/>
        </w:rPr>
        <w:t xml:space="preserve">The protocol is designed to make per-node censorship costly:</w:t>
      </w:r>
    </w:p>
    <w:p>
      <w:pPr>
        <w:pStyle w:val="ListParagraph"/>
        <w:numPr>
          <w:ilvl w:val="0"/>
          <w:numId w:val="2"/>
        </w:numPr>
        <w:spacing w:after="80" w:line="280"/>
      </w:pPr>
      <w:r>
        <w:rPr>
          <w:rFonts w:ascii="Cambria" w:cs="Cambria" w:eastAsia="Cambria" w:hAnsi="Cambria"/>
          <w:sz w:val="22"/>
          <w:szCs w:val="22"/>
        </w:rPr>
        <w:t xml:space="preserve">Identity creation requires no permission.</w:t>
      </w:r>
    </w:p>
    <w:p>
      <w:pPr>
        <w:pStyle w:val="ListParagraph"/>
        <w:numPr>
          <w:ilvl w:val="0"/>
          <w:numId w:val="2"/>
        </w:numPr>
        <w:spacing w:after="80" w:line="280"/>
      </w:pPr>
      <w:r>
        <w:rPr>
          <w:rFonts w:ascii="Cambria" w:cs="Cambria" w:eastAsia="Cambria" w:hAnsi="Cambria"/>
          <w:sz w:val="22"/>
          <w:szCs w:val="22"/>
        </w:rPr>
        <w:t xml:space="preserve">Discovery requires no central registry; any single live peer suffices.</w:t>
      </w:r>
    </w:p>
    <w:p>
      <w:pPr>
        <w:pStyle w:val="ListParagraph"/>
        <w:numPr>
          <w:ilvl w:val="0"/>
          <w:numId w:val="2"/>
        </w:numPr>
        <w:spacing w:after="80" w:line="280"/>
      </w:pPr>
      <w:r>
        <w:rPr>
          <w:rFonts w:ascii="Cambria" w:cs="Cambria" w:eastAsia="Cambria" w:hAnsi="Cambria"/>
          <w:sz w:val="22"/>
          <w:szCs w:val="22"/>
        </w:rPr>
        <w:t xml:space="preserve">Multiple transport bindings make blocking specific ports or protocols partial.</w:t>
      </w:r>
    </w:p>
    <w:p>
      <w:pPr>
        <w:pStyle w:val="ListParagraph"/>
        <w:numPr>
          <w:ilvl w:val="0"/>
          <w:numId w:val="2"/>
        </w:numPr>
        <w:spacing w:after="80" w:line="280"/>
      </w:pPr>
      <w:r>
        <w:rPr>
          <w:rFonts w:ascii="Cambria" w:cs="Cambria" w:eastAsia="Cambria" w:hAnsi="Cambria"/>
          <w:sz w:val="22"/>
          <w:szCs w:val="22"/>
        </w:rPr>
        <w:t xml:space="preserve">WebSocket binding leverages standard HTTPS infrastructure, making protocol-specific blocking expensive.</w:t>
      </w:r>
    </w:p>
    <w:p>
      <w:pPr>
        <w:spacing w:after="120" w:line="280"/>
        <w:jc w:val="both"/>
      </w:pPr>
      <w:r>
        <w:rPr>
          <w:rFonts w:ascii="Cambria" w:cs="Cambria" w:eastAsia="Cambria" w:hAnsi="Cambria"/>
          <w:sz w:val="22"/>
          <w:szCs w:val="22"/>
        </w:rPr>
        <w:t xml:space="preserve">Network-level censorship of all EOC traffic remains possible (deep packet inspection, total IP blocking) but the protocol does not pretend otherwise. This is an honest accounting of the threat model: the protocol resists silencing of individual operators but does not resist a determined network-wide adversary.</w:t>
      </w:r>
    </w:p>
    <w:p>
      <w:pPr>
        <w:pStyle w:val="Heading1"/>
        <w:pageBreakBefore/>
        <w:spacing w:after="180" w:before="0"/>
      </w:pPr>
      <w:r>
        <w:rPr>
          <w:rFonts w:ascii="Cambria" w:cs="Cambria" w:eastAsia="Cambria" w:hAnsi="Cambria"/>
          <w:b/>
          <w:bCs/>
          <w:sz w:val="30"/>
          <w:szCs w:val="30"/>
        </w:rPr>
        <w:t xml:space="preserve">11. Interoperability and Conformance</w:t>
      </w:r>
    </w:p>
    <w:p>
      <w:pPr>
        <w:pStyle w:val="Heading2"/>
        <w:spacing w:after="140" w:before="280"/>
      </w:pPr>
      <w:r>
        <w:rPr>
          <w:rFonts w:ascii="Cambria" w:cs="Cambria" w:eastAsia="Cambria" w:hAnsi="Cambria"/>
          <w:b/>
          <w:bCs/>
          <w:sz w:val="26"/>
          <w:szCs w:val="26"/>
        </w:rPr>
        <w:t xml:space="preserve">11.1. Conformance Levels</w:t>
      </w:r>
    </w:p>
    <w:p>
      <w:pPr>
        <w:spacing w:after="120" w:line="280"/>
        <w:jc w:val="both"/>
      </w:pPr>
      <w:r>
        <w:rPr>
          <w:rFonts w:ascii="Cambria" w:cs="Cambria" w:eastAsia="Cambria" w:hAnsi="Cambria"/>
          <w:sz w:val="22"/>
          <w:szCs w:val="22"/>
        </w:rPr>
        <w:t xml:space="preserve">A conformant EOC node MUST implement at minimum:</w:t>
      </w:r>
    </w:p>
    <w:p>
      <w:pPr>
        <w:pStyle w:val="ListParagraph"/>
        <w:numPr>
          <w:ilvl w:val="0"/>
          <w:numId w:val="2"/>
        </w:numPr>
        <w:spacing w:after="80" w:line="280"/>
      </w:pPr>
      <w:r>
        <w:rPr>
          <w:rFonts w:ascii="Cambria" w:cs="Cambria" w:eastAsia="Cambria" w:hAnsi="Cambria"/>
          <w:sz w:val="22"/>
          <w:szCs w:val="22"/>
        </w:rPr>
        <w:t xml:space="preserve">L2 envelope encoding, signing, and verification (§4).</w:t>
      </w:r>
    </w:p>
    <w:p>
      <w:pPr>
        <w:pStyle w:val="ListParagraph"/>
        <w:numPr>
          <w:ilvl w:val="0"/>
          <w:numId w:val="2"/>
        </w:numPr>
        <w:spacing w:after="80" w:line="280"/>
      </w:pPr>
      <w:r>
        <w:rPr>
          <w:rFonts w:ascii="Cambria" w:cs="Cambria" w:eastAsia="Cambria" w:hAnsi="Cambria"/>
          <w:sz w:val="22"/>
          <w:szCs w:val="22"/>
        </w:rPr>
        <w:t xml:space="preserve">CD authoring, validation, supersession (§5).</w:t>
      </w:r>
    </w:p>
    <w:p>
      <w:pPr>
        <w:pStyle w:val="ListParagraph"/>
        <w:numPr>
          <w:ilvl w:val="0"/>
          <w:numId w:val="2"/>
        </w:numPr>
        <w:spacing w:after="80" w:line="280"/>
      </w:pPr>
      <w:r>
        <w:rPr>
          <w:rFonts w:ascii="Cambria" w:cs="Cambria" w:eastAsia="Cambria" w:hAnsi="Cambria"/>
          <w:sz w:val="22"/>
          <w:szCs w:val="22"/>
        </w:rPr>
        <w:t xml:space="preserve">HyParView membership with parameters in §6.1.</w:t>
      </w:r>
    </w:p>
    <w:p>
      <w:pPr>
        <w:pStyle w:val="ListParagraph"/>
        <w:numPr>
          <w:ilvl w:val="0"/>
          <w:numId w:val="2"/>
        </w:numPr>
        <w:spacing w:after="80" w:line="280"/>
      </w:pPr>
      <w:r>
        <w:rPr>
          <w:rFonts w:ascii="Cambria" w:cs="Cambria" w:eastAsia="Cambria" w:hAnsi="Cambria"/>
          <w:sz w:val="22"/>
          <w:szCs w:val="22"/>
        </w:rPr>
        <w:t xml:space="preserve">Plumtree CD gossip (§7).</w:t>
      </w:r>
    </w:p>
    <w:p>
      <w:pPr>
        <w:pStyle w:val="ListParagraph"/>
        <w:numPr>
          <w:ilvl w:val="0"/>
          <w:numId w:val="2"/>
        </w:numPr>
        <w:spacing w:after="80" w:line="280"/>
      </w:pPr>
      <w:r>
        <w:rPr>
          <w:rFonts w:ascii="Cambria" w:cs="Cambria" w:eastAsia="Cambria" w:hAnsi="Cambria"/>
          <w:sz w:val="22"/>
          <w:szCs w:val="22"/>
        </w:rPr>
        <w:t xml:space="preserve">At least one of the QUIC or WebSocket transport bindings (§3).</w:t>
      </w:r>
    </w:p>
    <w:p>
      <w:pPr>
        <w:pStyle w:val="ListParagraph"/>
        <w:numPr>
          <w:ilvl w:val="0"/>
          <w:numId w:val="2"/>
        </w:numPr>
        <w:spacing w:after="80" w:line="280"/>
      </w:pPr>
      <w:r>
        <w:rPr>
          <w:rFonts w:ascii="Cambria" w:cs="Cambria" w:eastAsia="Cambria" w:hAnsi="Cambria"/>
          <w:sz w:val="22"/>
          <w:szCs w:val="22"/>
        </w:rPr>
        <w:t xml:space="preserve">Reputation tracking (§9).</w:t>
      </w:r>
    </w:p>
    <w:p>
      <w:pPr>
        <w:spacing w:after="120" w:line="280"/>
        <w:jc w:val="both"/>
      </w:pPr>
      <w:r>
        <w:rPr>
          <w:rFonts w:ascii="Cambria" w:cs="Cambria" w:eastAsia="Cambria" w:hAnsi="Cambria"/>
          <w:sz w:val="22"/>
          <w:szCs w:val="22"/>
        </w:rPr>
        <w:t xml:space="preserve">ATTEST_REQUEST/ATTEST_RESPONSE handling, libp2p binding, and explicit PRUNE/GRAFT messages are OPTIONAL in v0.1 and may become MUST in subsequent revisions.</w:t>
      </w:r>
    </w:p>
    <w:p>
      <w:pPr>
        <w:pStyle w:val="Heading2"/>
        <w:spacing w:after="140" w:before="280"/>
      </w:pPr>
      <w:r>
        <w:rPr>
          <w:rFonts w:ascii="Cambria" w:cs="Cambria" w:eastAsia="Cambria" w:hAnsi="Cambria"/>
          <w:b/>
          <w:bCs/>
          <w:sz w:val="26"/>
          <w:szCs w:val="26"/>
        </w:rPr>
        <w:t xml:space="preserve">11.2. Test Vectors</w:t>
      </w:r>
    </w:p>
    <w:p>
      <w:pPr>
        <w:spacing w:after="120" w:line="280"/>
        <w:jc w:val="both"/>
      </w:pPr>
      <w:r>
        <w:rPr>
          <w:rFonts w:ascii="Cambria" w:cs="Cambria" w:eastAsia="Cambria" w:hAnsi="Cambria"/>
          <w:sz w:val="22"/>
          <w:szCs w:val="22"/>
        </w:rPr>
        <w:t xml:space="preserve">This document is accompanied (separately) by a test vector suite covering: envelope encoding/decoding, signature generation/verification, CBOR canonicalization, CD validation, HyParView state transitions, and Plumtree convergence. Conformance claims SHOULD be supported by passing the test vector suite, with results published as part of the implementation's CD or in an associated repository.</w:t>
      </w:r>
    </w:p>
    <w:p>
      <w:pPr>
        <w:pStyle w:val="Heading2"/>
        <w:spacing w:after="140" w:before="280"/>
      </w:pPr>
      <w:r>
        <w:rPr>
          <w:rFonts w:ascii="Cambria" w:cs="Cambria" w:eastAsia="Cambria" w:hAnsi="Cambria"/>
          <w:b/>
          <w:bCs/>
          <w:sz w:val="26"/>
          <w:szCs w:val="26"/>
        </w:rPr>
        <w:t xml:space="preserve">11.3. Versioning</w:t>
      </w:r>
    </w:p>
    <w:p>
      <w:pPr>
        <w:spacing w:after="120" w:line="280"/>
        <w:jc w:val="both"/>
      </w:pPr>
      <w:r>
        <w:rPr>
          <w:rFonts w:ascii="Cambria" w:cs="Cambria" w:eastAsia="Cambria" w:hAnsi="Cambria"/>
          <w:sz w:val="22"/>
          <w:szCs w:val="22"/>
        </w:rPr>
        <w:t xml:space="preserve">This protocol uses semantic versioning. The current version is 0.1.0.</w:t>
      </w:r>
    </w:p>
    <w:p>
      <w:pPr>
        <w:pStyle w:val="ListParagraph"/>
        <w:numPr>
          <w:ilvl w:val="0"/>
          <w:numId w:val="2"/>
        </w:numPr>
        <w:spacing w:after="80" w:line="280"/>
      </w:pPr>
      <w:r>
        <w:rPr>
          <w:rFonts w:ascii="Cambria" w:cs="Cambria" w:eastAsia="Cambria" w:hAnsi="Cambria"/>
          <w:sz w:val="22"/>
          <w:szCs w:val="22"/>
        </w:rPr>
        <w:t xml:space="preserve">Major version bumps indicate breaking wire-format changes. Pre-1.0, breaking changes MAY occur in minor version bumps.</w:t>
      </w:r>
    </w:p>
    <w:p>
      <w:pPr>
        <w:pStyle w:val="ListParagraph"/>
        <w:numPr>
          <w:ilvl w:val="0"/>
          <w:numId w:val="2"/>
        </w:numPr>
        <w:spacing w:after="80" w:line="280"/>
      </w:pPr>
      <w:r>
        <w:rPr>
          <w:rFonts w:ascii="Cambria" w:cs="Cambria" w:eastAsia="Cambria" w:hAnsi="Cambria"/>
          <w:sz w:val="22"/>
          <w:szCs w:val="22"/>
        </w:rPr>
        <w:t xml:space="preserve">New message types are minor-version additions; old implementations MUST ignore unknown types.</w:t>
      </w:r>
    </w:p>
    <w:p>
      <w:pPr>
        <w:pStyle w:val="ListParagraph"/>
        <w:numPr>
          <w:ilvl w:val="0"/>
          <w:numId w:val="2"/>
        </w:numPr>
        <w:spacing w:after="80" w:line="280"/>
      </w:pPr>
      <w:r>
        <w:rPr>
          <w:rFonts w:ascii="Cambria" w:cs="Cambria" w:eastAsia="Cambria" w:hAnsi="Cambria"/>
          <w:sz w:val="22"/>
          <w:szCs w:val="22"/>
        </w:rPr>
        <w:t xml:space="preserve">New CD fields are minor-version additions; CBOR's tolerance of unknown fields permits this naturally.</w:t>
      </w:r>
    </w:p>
    <w:p>
      <w:pPr>
        <w:pStyle w:val="ListParagraph"/>
        <w:numPr>
          <w:ilvl w:val="0"/>
          <w:numId w:val="2"/>
        </w:numPr>
        <w:spacing w:after="80" w:line="280"/>
      </w:pPr>
      <w:r>
        <w:rPr>
          <w:rFonts w:ascii="Cambria" w:cs="Cambria" w:eastAsia="Cambria" w:hAnsi="Cambria"/>
          <w:sz w:val="22"/>
          <w:szCs w:val="22"/>
        </w:rPr>
        <w:t xml:space="preserve">Wire-format changes affecting envelope structure are major-version changes. The version field in the envelope (§4.1) gates compatibility.</w:t>
      </w:r>
    </w:p>
    <w:p>
      <w:pPr>
        <w:pStyle w:val="Heading1"/>
        <w:pageBreakBefore/>
        <w:spacing w:after="180" w:before="0"/>
      </w:pPr>
      <w:r>
        <w:rPr>
          <w:rFonts w:ascii="Cambria" w:cs="Cambria" w:eastAsia="Cambria" w:hAnsi="Cambria"/>
          <w:b/>
          <w:bCs/>
          <w:sz w:val="30"/>
          <w:szCs w:val="30"/>
        </w:rPr>
        <w:t xml:space="preserve">12. Open Issues</w:t>
      </w:r>
    </w:p>
    <w:p>
      <w:pPr>
        <w:pStyle w:val="ListParagraph"/>
        <w:numPr>
          <w:ilvl w:val="0"/>
          <w:numId w:val="2"/>
        </w:numPr>
        <w:spacing w:after="80" w:line="280"/>
      </w:pPr>
      <w:r>
        <w:rPr>
          <w:rFonts w:ascii="Cambria" w:cs="Cambria" w:eastAsia="Cambria" w:hAnsi="Cambria"/>
          <w:sz w:val="22"/>
          <w:szCs w:val="22"/>
        </w:rPr>
        <w:t xml:space="preserve">Message ID 0x14 collision. The draft assigns 0x14 to both SHUFFLE_REPLY and DISCONNECT (Table 1 footnote). DISCONNECT will move to 0x15 in v0.2; implementers should use 0x15 now.</w:t>
      </w:r>
    </w:p>
    <w:p>
      <w:pPr>
        <w:pStyle w:val="ListParagraph"/>
        <w:numPr>
          <w:ilvl w:val="0"/>
          <w:numId w:val="2"/>
        </w:numPr>
        <w:spacing w:after="80" w:line="280"/>
      </w:pPr>
      <w:r>
        <w:rPr>
          <w:rFonts w:ascii="Cambria" w:cs="Cambria" w:eastAsia="Cambria" w:hAnsi="Cambria"/>
          <w:sz w:val="22"/>
          <w:szCs w:val="22"/>
        </w:rPr>
        <w:t xml:space="preserve">NAT traversal. The protocol assumes peer reachability; behind-NAT operation requires either UPnP, hole-punching, or a libp2p-style relay layer. The current draft punts to the transport binding.</w:t>
      </w:r>
    </w:p>
    <w:p>
      <w:pPr>
        <w:pStyle w:val="ListParagraph"/>
        <w:numPr>
          <w:ilvl w:val="0"/>
          <w:numId w:val="2"/>
        </w:numPr>
        <w:spacing w:after="80" w:line="280"/>
      </w:pPr>
      <w:r>
        <w:rPr>
          <w:rFonts w:ascii="Cambria" w:cs="Cambria" w:eastAsia="Cambria" w:hAnsi="Cambria"/>
          <w:sz w:val="22"/>
          <w:szCs w:val="22"/>
        </w:rPr>
        <w:t xml:space="preserve">Mobile / intermittent connectivity. Long-offline nodes return with stale views. Re-bootstrap is the current answer; a more elegant resume mechanism is future work.</w:t>
      </w:r>
    </w:p>
    <w:p>
      <w:pPr>
        <w:pStyle w:val="ListParagraph"/>
        <w:numPr>
          <w:ilvl w:val="0"/>
          <w:numId w:val="2"/>
        </w:numPr>
        <w:spacing w:after="80" w:line="280"/>
      </w:pPr>
      <w:r>
        <w:rPr>
          <w:rFonts w:ascii="Cambria" w:cs="Cambria" w:eastAsia="Cambria" w:hAnsi="Cambria"/>
          <w:sz w:val="22"/>
          <w:szCs w:val="22"/>
        </w:rPr>
        <w:t xml:space="preserve">CD storage cost. A network of N nodes implies every node holds up to N CDs, each up to 64 KB. At N=10,000 this is 640 MB. Selective retention (drop CDs whose nodes are unreachable, prioritize high-reputation) is implementation-defined; a normative bound may be needed at scale.</w:t>
      </w:r>
    </w:p>
    <w:p>
      <w:pPr>
        <w:pStyle w:val="ListParagraph"/>
        <w:numPr>
          <w:ilvl w:val="0"/>
          <w:numId w:val="2"/>
        </w:numPr>
        <w:spacing w:after="80" w:line="280"/>
      </w:pPr>
      <w:r>
        <w:rPr>
          <w:rFonts w:ascii="Cambria" w:cs="Cambria" w:eastAsia="Cambria" w:hAnsi="Cambria"/>
          <w:sz w:val="22"/>
          <w:szCs w:val="22"/>
        </w:rPr>
        <w:t xml:space="preserve">Reputation portability. A new node starts with no reputation history. Some applications would benefit from portable reputation (e.g., the same operator on a new device). Mechanisms for this without enabling Sybil amplification are unresolved.</w:t>
      </w:r>
    </w:p>
    <w:p>
      <w:pPr>
        <w:pStyle w:val="ListParagraph"/>
        <w:numPr>
          <w:ilvl w:val="0"/>
          <w:numId w:val="2"/>
        </w:numPr>
        <w:spacing w:after="80" w:line="280"/>
      </w:pPr>
      <w:r>
        <w:rPr>
          <w:rFonts w:ascii="Cambria" w:cs="Cambria" w:eastAsia="Cambria" w:hAnsi="Cambria"/>
          <w:sz w:val="22"/>
          <w:szCs w:val="22"/>
        </w:rPr>
        <w:t xml:space="preserve">Inter-network bridging. Multiple EOC instances (e.g., a global instance and an air-gapped private one) MAY want to exchange CDs selectively. Bridging semantics are out of scope for v0.1.</w:t>
      </w:r>
    </w:p>
    <w:p>
      <w:pPr>
        <w:pStyle w:val="Heading1"/>
        <w:pageBreakBefore/>
        <w:spacing w:after="180" w:before="0"/>
      </w:pPr>
      <w:r>
        <w:rPr>
          <w:rFonts w:ascii="Cambria" w:cs="Cambria" w:eastAsia="Cambria" w:hAnsi="Cambria"/>
          <w:b/>
          <w:bCs/>
          <w:sz w:val="30"/>
          <w:szCs w:val="30"/>
        </w:rPr>
        <w:t xml:space="preserve">13. References</w:t>
      </w:r>
    </w:p>
    <w:p>
      <w:pPr>
        <w:spacing w:after="120" w:line="280"/>
        <w:jc w:val="both"/>
      </w:pPr>
      <w:r>
        <w:rPr>
          <w:rFonts w:ascii="Cambria" w:cs="Cambria" w:eastAsia="Cambria" w:hAnsi="Cambria"/>
          <w:sz w:val="22"/>
          <w:szCs w:val="22"/>
        </w:rPr>
        <w:t xml:space="preserve">[EOC-1] EOC-1 Working Draft 0.1, Energy-Optimized Compute. (Companion document.)</w:t>
      </w:r>
    </w:p>
    <w:p>
      <w:pPr>
        <w:spacing w:after="120" w:line="280"/>
        <w:jc w:val="both"/>
      </w:pPr>
      <w:r>
        <w:rPr>
          <w:rFonts w:ascii="Cambria" w:cs="Cambria" w:eastAsia="Cambria" w:hAnsi="Cambria"/>
          <w:sz w:val="22"/>
          <w:szCs w:val="22"/>
        </w:rPr>
        <w:t xml:space="preserve">[RFC2119] Bradner, S., "Key words for use in RFCs to Indicate Requirement Levels", BCP 14, RFC 2119, March 1997.</w:t>
      </w:r>
    </w:p>
    <w:p>
      <w:pPr>
        <w:spacing w:after="120" w:line="280"/>
        <w:jc w:val="both"/>
      </w:pPr>
      <w:r>
        <w:rPr>
          <w:rFonts w:ascii="Cambria" w:cs="Cambria" w:eastAsia="Cambria" w:hAnsi="Cambria"/>
          <w:sz w:val="22"/>
          <w:szCs w:val="22"/>
        </w:rPr>
        <w:t xml:space="preserve">[RFC4648] Josefsson, S., "The Base16, Base32, and Base64 Data Encodings", RFC 4648, October 2006.</w:t>
      </w:r>
    </w:p>
    <w:p>
      <w:pPr>
        <w:spacing w:after="120" w:line="280"/>
        <w:jc w:val="both"/>
      </w:pPr>
      <w:r>
        <w:rPr>
          <w:rFonts w:ascii="Cambria" w:cs="Cambria" w:eastAsia="Cambria" w:hAnsi="Cambria"/>
          <w:sz w:val="22"/>
          <w:szCs w:val="22"/>
        </w:rPr>
        <w:t xml:space="preserve">[RFC8032] Josefsson, S., Liusvaara, I., "Edwards-Curve Digital Signature Algorithm (EdDSA)", RFC 8032, January 2017.</w:t>
      </w:r>
    </w:p>
    <w:p>
      <w:pPr>
        <w:spacing w:after="120" w:line="280"/>
        <w:jc w:val="both"/>
      </w:pPr>
      <w:r>
        <w:rPr>
          <w:rFonts w:ascii="Cambria" w:cs="Cambria" w:eastAsia="Cambria" w:hAnsi="Cambria"/>
          <w:sz w:val="22"/>
          <w:szCs w:val="22"/>
        </w:rPr>
        <w:t xml:space="preserve">[RFC8478] Collet, Y., Kucherawy, M., "Zstandard Compression and the application/zstd Media Type", RFC 8478, October 2018.</w:t>
      </w:r>
    </w:p>
    <w:p>
      <w:pPr>
        <w:spacing w:after="120" w:line="280"/>
        <w:jc w:val="both"/>
      </w:pPr>
      <w:r>
        <w:rPr>
          <w:rFonts w:ascii="Cambria" w:cs="Cambria" w:eastAsia="Cambria" w:hAnsi="Cambria"/>
          <w:sz w:val="22"/>
          <w:szCs w:val="22"/>
        </w:rPr>
        <w:t xml:space="preserve">[RFC8949] Bormann, C., Hoffman, P., "Concise Binary Object Representation (CBOR)", RFC 8949, December 2020.</w:t>
      </w:r>
    </w:p>
    <w:p>
      <w:pPr>
        <w:spacing w:after="120" w:line="280"/>
        <w:jc w:val="both"/>
      </w:pPr>
      <w:r>
        <w:rPr>
          <w:rFonts w:ascii="Cambria" w:cs="Cambria" w:eastAsia="Cambria" w:hAnsi="Cambria"/>
          <w:sz w:val="22"/>
          <w:szCs w:val="22"/>
        </w:rPr>
        <w:t xml:space="preserve">[QUIC] Iyengar, J., Thomson, M. (eds.), "QUIC: A UDP-Based Multiplexed and Secure Transport", RFC 9000, May 2021.</w:t>
      </w:r>
    </w:p>
    <w:p>
      <w:pPr>
        <w:spacing w:after="120" w:line="280"/>
        <w:jc w:val="both"/>
      </w:pPr>
      <w:r>
        <w:rPr>
          <w:rFonts w:ascii="Cambria" w:cs="Cambria" w:eastAsia="Cambria" w:hAnsi="Cambria"/>
          <w:sz w:val="22"/>
          <w:szCs w:val="22"/>
        </w:rPr>
        <w:t xml:space="preserve">[HyParView] Leitão, J., Pereira, J., Rodrigues, L., "HyParView: a membership protocol for reliable gossip-based broadcast", DSN 2007.</w:t>
      </w:r>
    </w:p>
    <w:p>
      <w:pPr>
        <w:spacing w:after="120" w:line="280"/>
        <w:jc w:val="both"/>
      </w:pPr>
      <w:r>
        <w:rPr>
          <w:rFonts w:ascii="Cambria" w:cs="Cambria" w:eastAsia="Cambria" w:hAnsi="Cambria"/>
          <w:sz w:val="22"/>
          <w:szCs w:val="22"/>
        </w:rPr>
        <w:t xml:space="preserve">[Plumtree] Leitão, J., Pereira, J., Rodrigues, L., "Epidemic broadcast trees", SRDS 2007.</w:t>
      </w:r>
    </w:p>
    <w:p>
      <w:pPr>
        <w:spacing w:after="120" w:line="280"/>
        <w:jc w:val="both"/>
      </w:pPr>
      <w:r>
        <w:rPr>
          <w:rFonts w:ascii="Cambria" w:cs="Cambria" w:eastAsia="Cambria" w:hAnsi="Cambria"/>
          <w:sz w:val="22"/>
          <w:szCs w:val="22"/>
        </w:rPr>
        <w:t xml:space="preserve">[libp2p] Protocol Labs, "libp2p — Modular peer-to-peer networking stack", https://libp2p.io.</w:t>
      </w:r>
    </w:p>
    <w:p>
      <w:pPr>
        <w:spacing w:before="600"/>
        <w:jc w:val="center"/>
      </w:pPr>
      <w:r>
        <w:rPr>
          <w:rFonts w:ascii="Cambria" w:cs="Cambria" w:eastAsia="Cambria" w:hAnsi="Cambria"/>
          <w:i/>
          <w:iCs/>
          <w:color w:val="888888"/>
          <w:sz w:val="20"/>
          <w:szCs w:val="20"/>
        </w:rPr>
        <w:t xml:space="preserve">— end of EOC-2 working draft 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EOC-2 Wire Protocol — Working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EOC-2 Wire Protocol</dc:title>
  <dc:creator>EOC</dc:creator>
  <cp:lastModifiedBy>Un-named</cp:lastModifiedBy>
  <cp:revision>1</cp:revision>
  <dcterms:created xsi:type="dcterms:W3CDTF">2026-05-06T15:58:47.677Z</dcterms:created>
  <dcterms:modified xsi:type="dcterms:W3CDTF">2026-05-06T15:58:47.693Z</dcterms:modified>
</cp:coreProperties>
</file>

<file path=docProps/custom.xml><?xml version="1.0" encoding="utf-8"?>
<Properties xmlns="http://schemas.openxmlformats.org/officeDocument/2006/custom-properties" xmlns:vt="http://schemas.openxmlformats.org/officeDocument/2006/docPropsVTypes"/>
</file>