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市盈率（Price Earnings Ratio，简称P/E或PER），也称“本益比”、“股价收益比率”或“市价盈利比率（简称市盈率）”。市盈率是指股票价格除以每股收益(每股收益,EPS)的比率。或以公司市值除以年度股东应占溢利。</w:t>
      </w:r>
    </w:p>
    <w:p>
      <w:pPr>
        <w:rPr>
          <w:rFonts w:hint="eastAsia"/>
        </w:rPr>
      </w:pPr>
      <w:r>
        <w:rPr>
          <w:rFonts w:hint="eastAsia"/>
        </w:rPr>
        <w:t>市盈率是某种股票每股市价与每股盈利的比率。市场广泛谈及市盈率通常指的是静态市盈率，通常用来作为比较不同价格的股票是否被高估或者低估的指标。用市盈率衡量一家公司股票的质地时，并非总是准确的。一般认为，如果一家公司股票的市盈率过高，那么该股票的价格具有泡沫，价值被高估。当一家公司增长迅速以及未来的业绩增长非常看好时，利用市盈率比较不同股票的投资价值时，这些股票必须属于同一个行业，因为此时公司的每股收益比较接近，相互比较才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产负债率又称举债经营比率,它是用以衡量企业利用债权人提供资金进行经营活动的能力,以及反映债权人发放贷款的安全程度的指标,通过将企业的负债总额与资产总额相比较得出,反映在企业全部资产中属于负债比率。</w:t>
      </w:r>
    </w:p>
    <w:p>
      <w:pPr>
        <w:rPr>
          <w:rFonts w:hint="eastAsia"/>
        </w:rPr>
      </w:pPr>
      <w:r>
        <w:rPr>
          <w:rFonts w:hint="eastAsia"/>
        </w:rPr>
        <w:t>表示公司总资产中有多少是通过负债筹集的，该指标是评价公司负债水平的综合指标。同时也是一项衡量公司利用债权人资金进行经营活动能力的指标，也反映债权人发放贷款的安全程度。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市净率（Price-to-Book Ratio，简称P/B PBR）指的是每股股价与每股净资产的比率。 市净率可用于股票投资分析，一般来说市净率较低的股票，投资价值较高，相反，则投资价值较低；但在判断投资价值时还要考虑当时的市场环境以及公司经营情况、盈利能力等因素。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净利润率是指经营所得的净利润占销货净额的百分比，或占投入资本额的百分比。这种百分比能综合反映一个企业或一个行业的经营效率。</w:t>
      </w:r>
    </w:p>
    <w:p>
      <w:pPr>
        <w:rPr>
          <w:rFonts w:hint="eastAsia"/>
        </w:rPr>
      </w:pPr>
      <w:r>
        <w:rPr>
          <w:rFonts w:hint="eastAsia"/>
        </w:rPr>
        <w:t>净利润率=（净利润/主营业务收入）×100%</w:t>
      </w:r>
    </w:p>
    <w:p>
      <w:pPr>
        <w:rPr>
          <w:rFonts w:hint="eastAsia"/>
        </w:rPr>
      </w:pPr>
      <w:r>
        <w:rPr>
          <w:rFonts w:hint="eastAsia"/>
        </w:rPr>
        <w:t>净利润=利润总额×（1－所得税率）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股东权益比率是股东权益对总资产的比率。</w:t>
      </w:r>
    </w:p>
    <w:p>
      <w:pPr>
        <w:rPr>
          <w:rFonts w:hint="eastAsia"/>
        </w:rPr>
      </w:pPr>
      <w:r>
        <w:rPr>
          <w:rFonts w:hint="eastAsia"/>
        </w:rPr>
        <w:t>股东权益比率应当适中。如果权益比率过小，表明企业过度负债，容易削弱公司抵御外部冲击的能力而权益比率过大。意味着企业没有积极地利用财务杠杆作用来扩大经营规模。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跟踪趋势指标，内在的运行趋势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对股价的支撑，压制，纠缠。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上涨为支撑，下落为压制，纠缠是忽上忽下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多头排列：均线上涨，参数小的均线在最上方，表明整体趋势处于多方主导（逢低吸纳）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空头排列：均线下跌，参数小的均线在最下方，表明整体趋势处于空方主导（持币观望）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均线开花：多头排列并发散，股价会逐步升高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乖离率BIAS：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衡量K线远离均线的量化指标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股价偏离均线越大的时候，说明极有可能反向运行。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布林带BOLL：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局部震荡的概率回归带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股价的波动最终都会向股价的均值靠拢。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判断股价的支撑和阻力。（上轨下轨为压力和支撑）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突破上轨，多方冲锋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相对强弱指标RSI：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震荡指标，衡量走势相对强弱。N日多方力量/(N日多方力量+N日空方力量)//下跌指数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值越大，说明多方力量越强，上涨幅度可能越大。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高于80为超买，小于80为超卖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随机指标KDJ：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K值越高，说明收盘价越接近于最高价，K值越低，说明收盘价越接近于最低价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K看股价的走势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D是K的平滑，D与K的关系可以衡量股价走高或者走低的程度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形成金叉，说明股价走势变强，死叉说明走势变弱。严重超跌后才有一定的参考作用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J是二者的乖离。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J看超买超卖，结合BOLL下轨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成交量VOL/能量潮BOV：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一般来说价涨量增，价跌量缩。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K线如船，量如潮。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趋势拐点判断MACD：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DIFF，DEA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DIFF反映的是短周期和中长周期的粘合和开口关系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DIFF&gt;0，多头排列，DIFF负值，空头排列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DEA是DIFF的平滑，DIF在DEA之下，说明短期均线和中期均线的开口趋势还在加速。DIF在DEA之上，说明走势开始停滞。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红线表示多方力量增强，表示上升加速或者跌势趋缓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金叉容易上涨行情，出现在0轴上方。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股价新高，MACD没有新高，则为顶背离。说明这次股价上涨程度动能趋势减小。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3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2019-11-09T14:44:36Z</dcterms:created>
  <dc:creator>魏靖旻</dc:creator>
  <cp:lastModifiedBy>夢琝</cp:lastModifiedBy>
  <dcterms:modified xsi:type="dcterms:W3CDTF">2019-11-10T00:33:58Z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