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1A1A" w14:textId="49539073" w:rsidR="000D6117" w:rsidRDefault="000D6117" w:rsidP="001E5A8D">
      <w:pPr>
        <w:rPr>
          <w:b/>
        </w:rPr>
      </w:pPr>
      <w:r>
        <w:rPr>
          <w:rFonts w:hint="eastAsia"/>
          <w:b/>
        </w:rPr>
        <w:t xml:space="preserve">인공지능과제 </w:t>
      </w:r>
      <w:r>
        <w:rPr>
          <w:b/>
        </w:rPr>
        <w:t>–</w:t>
      </w:r>
      <w:r>
        <w:rPr>
          <w:rFonts w:hint="eastAsia"/>
          <w:b/>
        </w:rPr>
        <w:t xml:space="preserve"> 김성연 교수연구진 연구제안내용</w:t>
      </w:r>
    </w:p>
    <w:p w14:paraId="21D3FC49" w14:textId="77777777" w:rsidR="000D6117" w:rsidRDefault="000D6117" w:rsidP="001E5A8D">
      <w:pPr>
        <w:rPr>
          <w:rFonts w:hint="eastAsia"/>
          <w:b/>
        </w:rPr>
      </w:pPr>
    </w:p>
    <w:p w14:paraId="543043E7" w14:textId="6F5F2B5A" w:rsidR="001E5A8D" w:rsidRPr="006D5148" w:rsidRDefault="001E5A8D" w:rsidP="001E5A8D">
      <w:pPr>
        <w:rPr>
          <w:b/>
        </w:rPr>
      </w:pPr>
      <w:r>
        <w:rPr>
          <w:rFonts w:hint="eastAsia"/>
          <w:b/>
        </w:rPr>
        <w:t>연구</w:t>
      </w:r>
      <w:r w:rsidRPr="006D5148">
        <w:rPr>
          <w:rFonts w:hint="eastAsia"/>
          <w:b/>
        </w:rPr>
        <w:t>목표</w:t>
      </w:r>
    </w:p>
    <w:p w14:paraId="5AA9CE3B" w14:textId="48D00E43" w:rsidR="001E5A8D" w:rsidRDefault="001E5A8D" w:rsidP="001E5A8D">
      <w:r w:rsidRPr="00693CF2">
        <w:t xml:space="preserve">본 연구의 궁극적 목표는 위장 팽창으로 대표되는 interoceptive 내부 자원 신호의 신경학적 구현 원리를 명확히 규명하고, 이를 내부 변수를 갖는 인공지능 학습 구조로 </w:t>
      </w:r>
      <w:r>
        <w:rPr>
          <w:rFonts w:hint="eastAsia"/>
        </w:rPr>
        <w:t>확장</w:t>
      </w:r>
      <w:r w:rsidRPr="00693CF2">
        <w:t>함으로써 항상성 기반 적응형 지능의 설계 원리를 제시하는 것</w:t>
      </w:r>
      <w:r w:rsidR="00B654EF">
        <w:rPr>
          <w:rFonts w:hint="eastAsia"/>
        </w:rPr>
        <w:t>임</w:t>
      </w:r>
      <w:r w:rsidRPr="00693CF2">
        <w:t>. 특히 위장 팽창 interoceptive 신호가 어떤 형태로 뇌에 표현되고, 어떻게 누적·변환되어 행동 모드를 전환하는지는 아직 충분히 규명되지 않은 상태</w:t>
      </w:r>
      <w:r w:rsidR="00166FC7">
        <w:rPr>
          <w:rFonts w:hint="eastAsia"/>
        </w:rPr>
        <w:t>임</w:t>
      </w:r>
      <w:r w:rsidRPr="00693CF2">
        <w:t xml:space="preserve">. 본 연구는 이러한 근본적 공백을 해소한 뒤, 그 생물학적 원리를 인공지능 모델로 일반화하는 것을 목표로 </w:t>
      </w:r>
      <w:r w:rsidR="00B654EF">
        <w:rPr>
          <w:rFonts w:hint="eastAsia"/>
        </w:rPr>
        <w:t>함</w:t>
      </w:r>
      <w:r w:rsidRPr="00693CF2">
        <w:t>.</w:t>
      </w:r>
    </w:p>
    <w:p w14:paraId="5EF5FEF0" w14:textId="77777777" w:rsidR="001E5A8D" w:rsidRDefault="001E5A8D" w:rsidP="001E5A8D"/>
    <w:p w14:paraId="05BC194F" w14:textId="70BF3E08" w:rsidR="001327E9" w:rsidRPr="006D5148" w:rsidRDefault="00D5670B" w:rsidP="0004721D">
      <w:pPr>
        <w:rPr>
          <w:b/>
        </w:rPr>
      </w:pPr>
      <w:r>
        <w:rPr>
          <w:rFonts w:hint="eastAsia"/>
          <w:b/>
        </w:rPr>
        <w:t>연구</w:t>
      </w:r>
      <w:r w:rsidR="001327E9" w:rsidRPr="006D5148">
        <w:rPr>
          <w:rFonts w:hint="eastAsia"/>
          <w:b/>
        </w:rPr>
        <w:t>배경</w:t>
      </w:r>
    </w:p>
    <w:p w14:paraId="1C2393B7" w14:textId="27643855" w:rsidR="00C15B00" w:rsidRPr="00C15B00" w:rsidRDefault="00C15B00" w:rsidP="00C15B00">
      <w:r w:rsidRPr="00C15B00">
        <w:t>Interoception(내수용감각)은 시각·청각·촉각과 같은 외부 감각과 달리, 환경을 인식하기보다는 생체의 내부 작동 상태를 직접 조절하는 신호에 가깝다 [1–4]. Interoceptive 입력은 자극의 정체성이나 위치보다 valence와 지속성을 우선적으로 인코딩하며, 순간적인 사건이 아니라 내부 상태를 시간에 따라 누적하는 slow integrator로 작동한다 [1–4]. 이러한 신호는 특정 행동을 직접 지시하기보다, 탐색(exploration)–활용(exploitation) 간 전환과 같은 상위 수준의 행동 모드를 조절하는 기능적 특성을 갖는다 [3,5]. 이러한 interoceptive 정보는 특히 insular cortex를 포함한 중추 회로에서 통합되어, 동기 상태와 행동 전략의 기준선을 설정하는 데 기여하는 것으로 제안되어 왔다 [12].</w:t>
      </w:r>
    </w:p>
    <w:p w14:paraId="1BE686CF" w14:textId="2A8444D0" w:rsidR="00C15B00" w:rsidRPr="00C15B00" w:rsidRDefault="001E5A8D" w:rsidP="00C15B00">
      <w:r>
        <w:rPr>
          <w:rFonts w:hint="eastAsia"/>
        </w:rPr>
        <w:t xml:space="preserve">  </w:t>
      </w:r>
      <w:r w:rsidR="00C15B00" w:rsidRPr="00C15B00">
        <w:t>위장 팽창(gastric distension)은 이러한 interoceptive 특성을 잘 보여주는 대표적 사례이다 [6,14,15]. 위장 팽창은 음식의 종류나 위치가 아니라 위 내부 용적의 증가를 반영하여 신체의 자원 포화도를 하나의 연속 변수로 함축한다 [6]. 이 신호는 위 팽창량과 지속 시간을 중심으로 통합되며, 이를 바탕으로 개체는 서로 다른 행동 상태를 취한다 [6,14]. 인간을 대상으로 한 연구에서도 위 내부 용적을 점진적으로 증가시키는 water load test를 통해 위장 팽창에 대한 주관적 interoceptive 감각이 누적적으로 변화함이 보고되었으며, 이는 위장 팽창 신호가 순간적 자극이 아닌 지속적 내부 상태 신호임을 시사한다 [6]. 또한 최근 신경회로 연구들은 위장 기계적 신호가 뇌간–시상하부 축을 통해 섭식 조절에 관여함을 보여주었으나, 이 신호가 시간적으로 어떻게 누적·변환되어 내부 상태 변수로 표현되는지에 대해서는 아직 충분히 규명되지 않았다 [14,15].</w:t>
      </w:r>
    </w:p>
    <w:p w14:paraId="75CE76EE" w14:textId="3C912188" w:rsidR="00C15B00" w:rsidRPr="00C15B00" w:rsidRDefault="001864BB" w:rsidP="00C15B00">
      <w:r>
        <w:rPr>
          <w:rFonts w:hint="eastAsia"/>
        </w:rPr>
        <w:t xml:space="preserve">  </w:t>
      </w:r>
      <w:r w:rsidR="00C15B00" w:rsidRPr="00C15B00">
        <w:t xml:space="preserve">한편, 공복(fasted)과 포만(sated) 상태에 따라 행동 전략이 변화한다는 사실은 다양한 종에서 비교적 잘 확립되어 있다. 선충에서는 내부 영양 상태에 따라 섭식과 이동 행동이 재구성되며, 포만 관련 유전자 조절이 행동 상태 전환에 기여함이 보고되었다 [17]. 초파리에서는 대사 상태와 감각 입력의 가치가 탐색(exploration)과 보존(exploitation) 간의 균형을 조절함이 정량적으로 규명되었고, 내부 상태가 행동 선택의 기준선을 이동시킨다는 개념이 제시되었다 [5,16]. 또한 </w:t>
      </w:r>
      <w:r w:rsidR="00CA4D04">
        <w:rPr>
          <w:rFonts w:hint="eastAsia"/>
        </w:rPr>
        <w:t>지</w:t>
      </w:r>
      <w:r w:rsidR="00C15B00" w:rsidRPr="00C15B00">
        <w:t>브라피시 및 조류 모델에서도 섭식 상태에 따라 자극 처리 방식과 행동 선택이 체계적으로 변화함이 관찰</w:t>
      </w:r>
      <w:r w:rsidR="00C15B00" w:rsidRPr="00C15B00">
        <w:lastRenderedPageBreak/>
        <w:t>되었으며 [7,18], 포유류에서는 음식 제한이나 공복 상태가 활동성, 탐색 행동, 자발적 운동 및 예측 행동을 증가시키는 반면, 포만 상태에서는 보다 보수적인 행동 패턴이 나타난다는 보고가 축적되어 있다 [8,9].</w:t>
      </w:r>
    </w:p>
    <w:p w14:paraId="0CB59076" w14:textId="330B958C" w:rsidR="00C15B00" w:rsidRPr="00CA4D04" w:rsidRDefault="001864BB" w:rsidP="00C15B00">
      <w:r>
        <w:rPr>
          <w:rFonts w:hint="eastAsia"/>
        </w:rPr>
        <w:t xml:space="preserve">  </w:t>
      </w:r>
      <w:r w:rsidR="00C15B00" w:rsidRPr="00CA4D04">
        <w:t xml:space="preserve">그러나 이러한 기존 연구들은 대부분 공복과 포만이라는 </w:t>
      </w:r>
      <w:r w:rsidR="00C15B00" w:rsidRPr="00CA4D04">
        <w:rPr>
          <w:bCs/>
        </w:rPr>
        <w:t>전신적 섭식 상태의 차이</w:t>
      </w:r>
      <w:r w:rsidR="00C15B00" w:rsidRPr="00CA4D04">
        <w:t xml:space="preserve">를 중심으로 행동 변화를 해석해 왔으며, </w:t>
      </w:r>
      <w:r w:rsidR="00C15B00" w:rsidRPr="0029054C">
        <w:rPr>
          <w:bCs/>
          <w:u w:val="single"/>
        </w:rPr>
        <w:t xml:space="preserve">위장 팽창이라는 구체적인 interoceptive 신호를 연속적인 내부 변수로 정의하여 탐색–보존 행동 전환과 직접적으로 연결한 연구는 아직 보고되지 않았다. 다시 말해, </w:t>
      </w:r>
      <w:r w:rsidR="00CE5D6D" w:rsidRPr="0029054C">
        <w:rPr>
          <w:rFonts w:hint="eastAsia"/>
          <w:bCs/>
          <w:u w:val="single"/>
        </w:rPr>
        <w:t xml:space="preserve">배고픔 상태(실험적으로는 </w:t>
      </w:r>
      <w:r w:rsidR="00C15B00" w:rsidRPr="0029054C">
        <w:rPr>
          <w:bCs/>
          <w:u w:val="single"/>
        </w:rPr>
        <w:t>fasted vs sated</w:t>
      </w:r>
      <w:r w:rsidR="00CE5D6D" w:rsidRPr="0029054C">
        <w:rPr>
          <w:rFonts w:hint="eastAsia"/>
          <w:bCs/>
          <w:u w:val="single"/>
        </w:rPr>
        <w:t>)</w:t>
      </w:r>
      <w:r w:rsidR="00C15B00" w:rsidRPr="0029054C">
        <w:rPr>
          <w:bCs/>
          <w:u w:val="single"/>
        </w:rPr>
        <w:t xml:space="preserve"> 상태에서 탐색성과 활동성이 변화한다는 현상은 잘 확립되어 있으나, 그 과정에서 위 내부 용적 변화가 어떤 신경학적·계산적 형태로 표현되고, 어떻게 행동 모드 전환에 기여하는지에 대해서는 실험적으로 규명되지 않은 상태이다</w:t>
      </w:r>
      <w:r w:rsidR="00C15B00" w:rsidRPr="00CA4D04">
        <w:t xml:space="preserve">. 따라서 </w:t>
      </w:r>
      <w:r w:rsidR="00C15B00" w:rsidRPr="005019A5">
        <w:rPr>
          <w:b/>
          <w:bCs/>
        </w:rPr>
        <w:t xml:space="preserve">위장 팽창을 내부 자원 상태의 정량적 지표로 설정하고, 그 신경학적 구현과 행동적 기능을 체계적으로 분석하는 접근은 </w:t>
      </w:r>
      <w:r w:rsidR="00CA4D04" w:rsidRPr="005019A5">
        <w:rPr>
          <w:rFonts w:hint="eastAsia"/>
          <w:b/>
          <w:bCs/>
        </w:rPr>
        <w:t>전무하며 매우 유망하다</w:t>
      </w:r>
      <w:r w:rsidR="00CA4D04">
        <w:rPr>
          <w:rFonts w:hint="eastAsia"/>
        </w:rPr>
        <w:t>.</w:t>
      </w:r>
      <w:r w:rsidR="00CA4D04">
        <w:t xml:space="preserve"> </w:t>
      </w:r>
    </w:p>
    <w:p w14:paraId="2C73A60E" w14:textId="6821099F" w:rsidR="00C15B00" w:rsidRPr="00C15B00" w:rsidRDefault="001864BB" w:rsidP="00C15B00">
      <w:r>
        <w:rPr>
          <w:rFonts w:hint="eastAsia"/>
        </w:rPr>
        <w:t xml:space="preserve">  </w:t>
      </w:r>
      <w:r w:rsidR="00C15B00" w:rsidRPr="00C15B00">
        <w:t>한편 현재 대부분의 인공지능 시스템은 외부 보상을 중심으로 설계되어, 자신의 내부 자원 상태나 과부하 정도를 명시적으로 반영하기 어렵다. 그 결과 탐색률과 같은 핵심 정책 요소는 고정되거나 외부에서 정해진 규칙에 의존하는 경우가 많다. 최근에는 내부 상태를 행동 조절 변수로 도입하는 항상성 기반 강화학습(homeostatic reinforcement learning) 모델이 제안되었으며, 내부 자원 상태가 탐색–보존 전략을 조절할 수 있음을 계산적으로 보여주고 있다 [5,10,11]. 그러나 이러한 모델들은 실제 생물학적 interoceptive 신호의 신경 구현 원리를 직접 반영하지는 못하고 있다.</w:t>
      </w:r>
    </w:p>
    <w:p w14:paraId="6BB640D9" w14:textId="51EA8E5D" w:rsidR="00C15B00" w:rsidRPr="00C15B00" w:rsidRDefault="00374F3D" w:rsidP="00C15B00">
      <w:r>
        <w:rPr>
          <w:rFonts w:hint="eastAsia"/>
        </w:rPr>
        <w:t xml:space="preserve">  </w:t>
      </w:r>
      <w:r w:rsidR="00C15B00" w:rsidRPr="00C15B00">
        <w:t>위장 팽창은 이러한 내부 변수 기반 인공지능을 설명하는 직관적인 생물학적 모델을 제공한다. 위가 비어 있을 때는 탐색이 촉진되고, 포만 상태에 가까워질수록 보수적 모드로 전환되는 것처럼, 인공지능에서도 내부 자원 변수가 정책의 탐색성을 자동으로 조절할 수 있다 [3,5,10,11]. 이러한 구조의 에이전트는 단순히 보상을 추적하는 시스템을 넘어, 자신의 내부 상태를 지속적으로 감지하며 참여와 보존 사이의 균형을 동적으로 조정하는 항상성 기반 지능으로 확장될 수 있다.</w:t>
      </w:r>
    </w:p>
    <w:p w14:paraId="49E2B5E6" w14:textId="71ED06A4" w:rsidR="00C15B00" w:rsidRPr="00C15B00" w:rsidRDefault="00374F3D" w:rsidP="00C15B00">
      <w:r>
        <w:rPr>
          <w:rFonts w:hint="eastAsia"/>
        </w:rPr>
        <w:t xml:space="preserve">  </w:t>
      </w:r>
      <w:r w:rsidR="00C15B00" w:rsidRPr="00C15B00">
        <w:t xml:space="preserve">본 연구진은 </w:t>
      </w:r>
      <w:r w:rsidR="00AF5008">
        <w:rPr>
          <w:rFonts w:hint="eastAsia"/>
        </w:rPr>
        <w:t xml:space="preserve">위 팽창 </w:t>
      </w:r>
      <w:r w:rsidR="00C15B00" w:rsidRPr="00C15B00">
        <w:t>interoceptive 신호 전달 메커니즘과 관련</w:t>
      </w:r>
      <w:r w:rsidR="00CA4D04">
        <w:rPr>
          <w:rFonts w:hint="eastAsia"/>
        </w:rPr>
        <w:t>된 연구를</w:t>
      </w:r>
      <w:r w:rsidR="00C15B00" w:rsidRPr="00C15B00">
        <w:t xml:space="preserve"> 2020년 </w:t>
      </w:r>
      <w:r w:rsidR="00C15B00" w:rsidRPr="00C15B00">
        <w:rPr>
          <w:i/>
          <w:iCs/>
        </w:rPr>
        <w:t>Nature</w:t>
      </w:r>
      <w:r w:rsidR="00BA0862">
        <w:rPr>
          <w:rFonts w:hint="eastAsia"/>
        </w:rPr>
        <w:t>지에</w:t>
      </w:r>
      <w:r w:rsidR="00C15B00" w:rsidRPr="00C15B00">
        <w:t xml:space="preserve"> </w:t>
      </w:r>
      <w:r w:rsidR="00CA4D04">
        <w:rPr>
          <w:rFonts w:hint="eastAsia"/>
        </w:rPr>
        <w:t>발표</w:t>
      </w:r>
      <w:r w:rsidR="00BA0862">
        <w:rPr>
          <w:rFonts w:hint="eastAsia"/>
        </w:rPr>
        <w:t>한</w:t>
      </w:r>
      <w:r w:rsidR="00CA4D04">
        <w:rPr>
          <w:rFonts w:hint="eastAsia"/>
        </w:rPr>
        <w:t xml:space="preserve"> </w:t>
      </w:r>
      <w:r w:rsidR="00BA0862">
        <w:t>“</w:t>
      </w:r>
      <w:r w:rsidR="00C15B00" w:rsidRPr="00C15B00">
        <w:t>A neural circuit mechanism for mechanosensory feedback control of ingestion</w:t>
      </w:r>
      <w:r w:rsidR="00BA0862">
        <w:t>”</w:t>
      </w:r>
      <w:r w:rsidR="00BA0862">
        <w:rPr>
          <w:rFonts w:hint="eastAsia"/>
        </w:rPr>
        <w:t>(</w:t>
      </w:r>
      <w:r w:rsidR="00BA0862" w:rsidRPr="00876E38">
        <w:rPr>
          <w:rFonts w:ascii="맑은 고딕" w:eastAsia="맑은 고딕" w:hAnsi="맑은 고딕" w:hint="eastAsia"/>
          <w:bCs/>
          <w:szCs w:val="20"/>
        </w:rPr>
        <w:t>2021년 국가연구개발 우수성과 100선 선정</w:t>
      </w:r>
      <w:r w:rsidR="00BA0862">
        <w:rPr>
          <w:rFonts w:hint="eastAsia"/>
        </w:rPr>
        <w:t>)</w:t>
      </w:r>
      <w:r w:rsidR="00C15B00" w:rsidRPr="00C15B00">
        <w:t xml:space="preserve">을 </w:t>
      </w:r>
      <w:r w:rsidR="00CA4D04">
        <w:rPr>
          <w:rFonts w:hint="eastAsia"/>
        </w:rPr>
        <w:t>시작으로 계속하고 있으며</w:t>
      </w:r>
      <w:r w:rsidR="00C15B00" w:rsidRPr="00C15B00">
        <w:t>, 현재는 이를 확장하여 위장 부피를 실제로 tracking하는 신경회로를 NTS</w:t>
      </w:r>
      <w:r w:rsidR="00C15B00" w:rsidRPr="00C15B00">
        <w:rPr>
          <w:i/>
          <w:vertAlign w:val="superscript"/>
        </w:rPr>
        <w:t>Dbh</w:t>
      </w:r>
      <w:r w:rsidR="00C15B00" w:rsidRPr="00C15B00">
        <w:t xml:space="preserve"> → PVH 및 aIC 축을 중심으로 규명하는 시도를 하고 있다. 향후 이 회로에서의 위장 팽창 신호 전달 원리를 인공지능 기반 모델링에 적용함으로써, 내부 상태를 반영하는 학습 구조가 인공지능의 적응성과 효율성을 어떻게 향상시킬 수 있는지를 검증하는 것은 중요한 학문적·계산적 확장을 제공할 것으로 기대된다.</w:t>
      </w:r>
    </w:p>
    <w:p w14:paraId="2C3A5088" w14:textId="77777777" w:rsidR="001E5A8D" w:rsidRDefault="001E5A8D" w:rsidP="005C414E">
      <w:pPr>
        <w:rPr>
          <w:b/>
          <w:bCs/>
        </w:rPr>
      </w:pPr>
    </w:p>
    <w:p w14:paraId="0847BEF2" w14:textId="6757BEA9" w:rsidR="006D5148" w:rsidRPr="006D5148" w:rsidRDefault="001E5A8D" w:rsidP="005C414E">
      <w:pPr>
        <w:rPr>
          <w:b/>
        </w:rPr>
      </w:pPr>
      <w:r w:rsidRPr="001E5A8D">
        <w:rPr>
          <w:rFonts w:hint="eastAsia"/>
          <w:b/>
          <w:bCs/>
        </w:rPr>
        <w:t>연구</w:t>
      </w:r>
      <w:r w:rsidR="006D5148" w:rsidRPr="006D5148">
        <w:rPr>
          <w:rFonts w:hint="eastAsia"/>
          <w:b/>
        </w:rPr>
        <w:t>내용</w:t>
      </w:r>
    </w:p>
    <w:p w14:paraId="43750170" w14:textId="77777777" w:rsidR="00693CF2" w:rsidRDefault="00693CF2" w:rsidP="00693CF2">
      <w:pPr>
        <w:pStyle w:val="ListParagraph"/>
        <w:numPr>
          <w:ilvl w:val="0"/>
          <w:numId w:val="1"/>
        </w:numPr>
        <w:ind w:leftChars="0"/>
      </w:pPr>
      <w:r w:rsidRPr="00C418C0">
        <w:rPr>
          <w:b/>
          <w:bCs/>
        </w:rPr>
        <w:t xml:space="preserve">위장 팽창 interoceptive 신호 </w:t>
      </w:r>
      <w:r w:rsidRPr="00C418C0">
        <w:rPr>
          <w:rFonts w:hint="eastAsia"/>
          <w:b/>
          <w:bCs/>
        </w:rPr>
        <w:t>인코딩 신경회로 동정 및 메커니즘 규명</w:t>
      </w:r>
      <w:r w:rsidRPr="00C418C0">
        <w:rPr>
          <w:b/>
          <w:bCs/>
        </w:rPr>
        <w:t>:</w:t>
      </w:r>
      <w:r>
        <w:t xml:space="preserve"> </w:t>
      </w:r>
      <w:r w:rsidRPr="00693CF2">
        <w:t>위장 팽창이 어떤 신경 신호로 변환되며, 해당 신호가 순간적 자극이 아닌 누적형(slow integrator) 내부 변수로 작</w:t>
      </w:r>
      <w:r w:rsidRPr="00693CF2">
        <w:lastRenderedPageBreak/>
        <w:t>동하는지를 규명한다. 특히 위 팽창의 크기와 지속 시간이 어떻게 신경 활동에 반영되고 통합되는지를 정량화함으로써, 위장 팽창 interoception의 기본 표현 형식을 명확히 한다.</w:t>
      </w:r>
    </w:p>
    <w:p w14:paraId="7AC4F003" w14:textId="579716AC" w:rsidR="00693CF2" w:rsidRDefault="00693CF2" w:rsidP="00693CF2">
      <w:pPr>
        <w:pStyle w:val="ListParagraph"/>
        <w:numPr>
          <w:ilvl w:val="0"/>
          <w:numId w:val="1"/>
        </w:numPr>
        <w:ind w:leftChars="0"/>
      </w:pPr>
      <w:r w:rsidRPr="00C418C0">
        <w:rPr>
          <w:b/>
          <w:bCs/>
        </w:rPr>
        <w:t>위장 팽창 신호가 탐색</w:t>
      </w:r>
      <w:r w:rsidR="00336827" w:rsidRPr="00C418C0">
        <w:rPr>
          <w:b/>
          <w:bCs/>
        </w:rPr>
        <w:t>(exploration)</w:t>
      </w:r>
      <w:r w:rsidRPr="00C418C0">
        <w:rPr>
          <w:b/>
          <w:bCs/>
        </w:rPr>
        <w:t>–보존</w:t>
      </w:r>
      <w:r w:rsidR="00336827" w:rsidRPr="00C418C0">
        <w:rPr>
          <w:b/>
          <w:bCs/>
        </w:rPr>
        <w:t>(exploitation)</w:t>
      </w:r>
      <w:r w:rsidRPr="00C418C0">
        <w:rPr>
          <w:b/>
          <w:bCs/>
        </w:rPr>
        <w:t xml:space="preserve"> 행동 모드를 전환하는 기능적 역할 규명</w:t>
      </w:r>
      <w:r w:rsidRPr="00C418C0">
        <w:rPr>
          <w:rFonts w:hint="eastAsia"/>
          <w:b/>
          <w:bCs/>
        </w:rPr>
        <w:t>:</w:t>
      </w:r>
      <w:r>
        <w:t xml:space="preserve"> </w:t>
      </w:r>
      <w:r w:rsidRPr="00693CF2">
        <w:t>위장 팽창 정도를 연속적 내부 자원 변수로 정의하고, 해당 변수가 탐색(exploration)과 보수적 활용(exploitation) 간 전환에 어떻게 기여하는지를 행동 실험을 통해 검증한다. 이를 통해 위장 팽창이 단순한 식사 종료 신호가 아니라, 내부 자원 상태에 따라 전체 행동 전략을 재구성하는 핵심 interoceptive 변수임을 입증한다.</w:t>
      </w:r>
    </w:p>
    <w:p w14:paraId="7038AA7C" w14:textId="7FBBECED" w:rsidR="00693CF2" w:rsidRDefault="00336827" w:rsidP="00693CF2">
      <w:pPr>
        <w:pStyle w:val="ListParagraph"/>
        <w:numPr>
          <w:ilvl w:val="0"/>
          <w:numId w:val="1"/>
        </w:numPr>
        <w:ind w:leftChars="0"/>
      </w:pPr>
      <w:r w:rsidRPr="00F95AC6">
        <w:rPr>
          <w:b/>
          <w:bCs/>
        </w:rPr>
        <w:t>Interoceptive 내부 변수</w:t>
      </w:r>
      <w:r w:rsidRPr="00F95AC6">
        <w:rPr>
          <w:rFonts w:hint="eastAsia"/>
          <w:b/>
          <w:bCs/>
        </w:rPr>
        <w:t>(위장팽창신호 기반 모델)</w:t>
      </w:r>
      <w:r w:rsidRPr="00F95AC6">
        <w:rPr>
          <w:b/>
          <w:bCs/>
        </w:rPr>
        <w:t xml:space="preserve"> 도입을 통한 인공지능 학습 효율 및 환경 적응성 향상 메커니즘 </w:t>
      </w:r>
      <w:r w:rsidR="00F65E9A">
        <w:rPr>
          <w:rFonts w:hint="eastAsia"/>
          <w:b/>
          <w:bCs/>
        </w:rPr>
        <w:t>연구</w:t>
      </w:r>
      <w:r w:rsidRPr="00F95AC6">
        <w:rPr>
          <w:b/>
          <w:bCs/>
        </w:rPr>
        <w:t>:</w:t>
      </w:r>
      <w:r>
        <w:t xml:space="preserve"> </w:t>
      </w:r>
      <w:r w:rsidR="00693CF2" w:rsidRPr="00693CF2">
        <w:t>앞선 목표에서 규명한 위장 팽창 interoceptive 신호의 동역학과 기능적 특성을 인공지능 에이전트의 내부 변수로 번역하고, 이를 통해 탐색성 및 정책 안정성이 자동 조절되는 학습 구조를 설계한다. 기존 외부 보상 중심 모델과 비교하여, 내부 상태를 반영하는 interoceptive AI가 과도한 탐색을 줄이고 장기적 학습 효율과 환경 적응성을 향상시킬 수 있음을 정량적으로 검증한다.</w:t>
      </w:r>
    </w:p>
    <w:p w14:paraId="0C93614C" w14:textId="77777777" w:rsidR="00693CF2" w:rsidRDefault="00693CF2" w:rsidP="005C414E"/>
    <w:p w14:paraId="0D084973" w14:textId="77777777" w:rsidR="006D5148" w:rsidRDefault="00693CF2" w:rsidP="005C414E">
      <w:pPr>
        <w:rPr>
          <w:b/>
        </w:rPr>
      </w:pPr>
      <w:r>
        <w:rPr>
          <w:rFonts w:hint="eastAsia"/>
          <w:b/>
        </w:rPr>
        <w:t>M</w:t>
      </w:r>
      <w:r>
        <w:rPr>
          <w:b/>
        </w:rPr>
        <w:t xml:space="preserve">ethod / </w:t>
      </w:r>
      <w:r w:rsidR="006D5148" w:rsidRPr="006D5148">
        <w:rPr>
          <w:rFonts w:hint="eastAsia"/>
          <w:b/>
        </w:rPr>
        <w:t>데이터 셋 구조</w:t>
      </w:r>
    </w:p>
    <w:p w14:paraId="38B4D9A2" w14:textId="78945336" w:rsidR="00515CC1" w:rsidRPr="00005B3D" w:rsidRDefault="00515CC1" w:rsidP="00515CC1">
      <w:pPr>
        <w:rPr>
          <w:rFonts w:ascii="Aptos" w:hAnsi="Aptos"/>
        </w:rPr>
      </w:pPr>
      <w:r w:rsidRPr="00005B3D">
        <w:rPr>
          <w:rFonts w:ascii="Aptos" w:hAnsi="Aptos"/>
        </w:rPr>
        <w:t>모델링</w:t>
      </w:r>
      <w:r w:rsidRPr="00005B3D">
        <w:rPr>
          <w:rFonts w:ascii="Aptos" w:hAnsi="Aptos"/>
        </w:rPr>
        <w:t xml:space="preserve"> </w:t>
      </w:r>
      <w:r w:rsidRPr="00005B3D">
        <w:rPr>
          <w:rFonts w:ascii="Aptos" w:hAnsi="Aptos"/>
        </w:rPr>
        <w:t>등에</w:t>
      </w:r>
      <w:r w:rsidRPr="00005B3D">
        <w:rPr>
          <w:rFonts w:ascii="Aptos" w:hAnsi="Aptos"/>
        </w:rPr>
        <w:t xml:space="preserve"> </w:t>
      </w:r>
      <w:r w:rsidRPr="00005B3D">
        <w:rPr>
          <w:rFonts w:ascii="Aptos" w:hAnsi="Aptos"/>
        </w:rPr>
        <w:t>활용하실</w:t>
      </w:r>
      <w:r w:rsidRPr="00005B3D">
        <w:rPr>
          <w:rFonts w:ascii="Aptos" w:hAnsi="Aptos"/>
        </w:rPr>
        <w:t xml:space="preserve"> </w:t>
      </w:r>
      <w:r w:rsidRPr="00005B3D">
        <w:rPr>
          <w:rFonts w:ascii="Aptos" w:hAnsi="Aptos"/>
        </w:rPr>
        <w:t>수</w:t>
      </w:r>
      <w:r w:rsidRPr="00005B3D">
        <w:rPr>
          <w:rFonts w:ascii="Aptos" w:hAnsi="Aptos"/>
        </w:rPr>
        <w:t xml:space="preserve"> </w:t>
      </w:r>
      <w:r w:rsidRPr="00005B3D">
        <w:rPr>
          <w:rFonts w:ascii="Aptos" w:hAnsi="Aptos"/>
        </w:rPr>
        <w:t>있도록</w:t>
      </w:r>
      <w:r w:rsidRPr="00005B3D">
        <w:rPr>
          <w:rFonts w:ascii="Aptos" w:hAnsi="Aptos"/>
        </w:rPr>
        <w:t xml:space="preserve">, </w:t>
      </w:r>
      <w:r w:rsidRPr="00005B3D">
        <w:rPr>
          <w:rFonts w:ascii="Aptos" w:hAnsi="Aptos"/>
        </w:rPr>
        <w:t>현재</w:t>
      </w:r>
      <w:r w:rsidRPr="00005B3D">
        <w:rPr>
          <w:rFonts w:ascii="Aptos" w:hAnsi="Aptos"/>
        </w:rPr>
        <w:t xml:space="preserve"> </w:t>
      </w:r>
      <w:r w:rsidRPr="00005B3D">
        <w:rPr>
          <w:rFonts w:ascii="Aptos" w:hAnsi="Aptos"/>
        </w:rPr>
        <w:t>확보된</w:t>
      </w:r>
      <w:r w:rsidRPr="00005B3D">
        <w:rPr>
          <w:rFonts w:ascii="Aptos" w:hAnsi="Aptos"/>
        </w:rPr>
        <w:t xml:space="preserve"> </w:t>
      </w:r>
      <w:r w:rsidRPr="00005B3D">
        <w:rPr>
          <w:rFonts w:ascii="Aptos" w:hAnsi="Aptos"/>
        </w:rPr>
        <w:t>저희</w:t>
      </w:r>
      <w:r w:rsidRPr="00005B3D">
        <w:rPr>
          <w:rFonts w:ascii="Aptos" w:hAnsi="Aptos"/>
        </w:rPr>
        <w:t xml:space="preserve"> </w:t>
      </w:r>
      <w:r w:rsidRPr="00005B3D">
        <w:rPr>
          <w:rFonts w:ascii="Aptos" w:hAnsi="Aptos"/>
        </w:rPr>
        <w:t>신경활성</w:t>
      </w:r>
      <w:r w:rsidRPr="00005B3D">
        <w:rPr>
          <w:rFonts w:ascii="Aptos" w:hAnsi="Aptos"/>
        </w:rPr>
        <w:t xml:space="preserve"> </w:t>
      </w:r>
      <w:r w:rsidRPr="00005B3D">
        <w:rPr>
          <w:rFonts w:ascii="Aptos" w:hAnsi="Aptos"/>
        </w:rPr>
        <w:t>측정</w:t>
      </w:r>
      <w:r w:rsidRPr="00005B3D">
        <w:rPr>
          <w:rFonts w:ascii="Aptos" w:hAnsi="Aptos"/>
        </w:rPr>
        <w:t xml:space="preserve"> </w:t>
      </w:r>
      <w:r w:rsidRPr="00005B3D">
        <w:rPr>
          <w:rFonts w:ascii="Aptos" w:hAnsi="Aptos"/>
        </w:rPr>
        <w:t>데이터를</w:t>
      </w:r>
      <w:r w:rsidRPr="00005B3D">
        <w:rPr>
          <w:rFonts w:ascii="Aptos" w:hAnsi="Aptos"/>
        </w:rPr>
        <w:t xml:space="preserve"> </w:t>
      </w:r>
      <w:r w:rsidRPr="00005B3D">
        <w:rPr>
          <w:rFonts w:ascii="Aptos" w:hAnsi="Aptos"/>
        </w:rPr>
        <w:t>아래와</w:t>
      </w:r>
      <w:r w:rsidRPr="00005B3D">
        <w:rPr>
          <w:rFonts w:ascii="Aptos" w:hAnsi="Aptos"/>
        </w:rPr>
        <w:t xml:space="preserve"> </w:t>
      </w:r>
      <w:r w:rsidRPr="00005B3D">
        <w:rPr>
          <w:rFonts w:ascii="Aptos" w:hAnsi="Aptos"/>
        </w:rPr>
        <w:t>같이</w:t>
      </w:r>
      <w:r w:rsidRPr="00005B3D">
        <w:rPr>
          <w:rFonts w:ascii="Aptos" w:hAnsi="Aptos"/>
        </w:rPr>
        <w:t xml:space="preserve"> </w:t>
      </w:r>
      <w:r w:rsidRPr="00005B3D">
        <w:rPr>
          <w:rFonts w:ascii="Aptos" w:hAnsi="Aptos"/>
        </w:rPr>
        <w:t>공유드립니다</w:t>
      </w:r>
      <w:r w:rsidRPr="00005B3D">
        <w:rPr>
          <w:rFonts w:ascii="Aptos" w:hAnsi="Aptos"/>
        </w:rPr>
        <w:t xml:space="preserve">. </w:t>
      </w:r>
      <w:r w:rsidR="002D6005">
        <w:rPr>
          <w:rFonts w:ascii="Aptos" w:hAnsi="Aptos" w:hint="eastAsia"/>
        </w:rPr>
        <w:t>다음</w:t>
      </w:r>
      <w:r w:rsidR="002D6005">
        <w:rPr>
          <w:rFonts w:ascii="Aptos" w:hAnsi="Aptos" w:hint="eastAsia"/>
        </w:rPr>
        <w:t xml:space="preserve"> </w:t>
      </w:r>
      <w:r w:rsidR="002D6005">
        <w:rPr>
          <w:rFonts w:ascii="Aptos" w:hAnsi="Aptos" w:hint="eastAsia"/>
        </w:rPr>
        <w:t>주에</w:t>
      </w:r>
      <w:r w:rsidR="002D6005">
        <w:rPr>
          <w:rFonts w:ascii="Aptos" w:hAnsi="Aptos" w:hint="eastAsia"/>
        </w:rPr>
        <w:t xml:space="preserve"> </w:t>
      </w:r>
      <w:r w:rsidR="000267CF">
        <w:rPr>
          <w:rFonts w:ascii="Aptos" w:hAnsi="Aptos" w:hint="eastAsia"/>
        </w:rPr>
        <w:t>raw data</w:t>
      </w:r>
      <w:r w:rsidR="002D6005">
        <w:rPr>
          <w:rFonts w:ascii="Aptos" w:hAnsi="Aptos" w:hint="eastAsia"/>
        </w:rPr>
        <w:t>도</w:t>
      </w:r>
      <w:r w:rsidR="002D6005">
        <w:rPr>
          <w:rFonts w:ascii="Aptos" w:hAnsi="Aptos" w:hint="eastAsia"/>
        </w:rPr>
        <w:t xml:space="preserve"> </w:t>
      </w:r>
      <w:r w:rsidR="002D6005">
        <w:rPr>
          <w:rFonts w:ascii="Aptos" w:hAnsi="Aptos" w:hint="eastAsia"/>
        </w:rPr>
        <w:t>보내드리려</w:t>
      </w:r>
      <w:r w:rsidR="002D6005">
        <w:rPr>
          <w:rFonts w:ascii="Aptos" w:hAnsi="Aptos" w:hint="eastAsia"/>
        </w:rPr>
        <w:t xml:space="preserve"> </w:t>
      </w:r>
      <w:r w:rsidR="002D6005">
        <w:rPr>
          <w:rFonts w:ascii="Aptos" w:hAnsi="Aptos" w:hint="eastAsia"/>
        </w:rPr>
        <w:t>합니다</w:t>
      </w:r>
      <w:r w:rsidR="002D6005">
        <w:rPr>
          <w:rFonts w:ascii="Aptos" w:hAnsi="Aptos" w:hint="eastAsia"/>
        </w:rPr>
        <w:t xml:space="preserve">. </w:t>
      </w:r>
      <w:r w:rsidRPr="00005B3D">
        <w:rPr>
          <w:rFonts w:ascii="Aptos" w:hAnsi="Aptos"/>
        </w:rPr>
        <w:t>저희는</w:t>
      </w:r>
      <w:r w:rsidRPr="00005B3D">
        <w:rPr>
          <w:rFonts w:ascii="Aptos" w:hAnsi="Aptos"/>
        </w:rPr>
        <w:t xml:space="preserve"> </w:t>
      </w:r>
      <w:r w:rsidRPr="00005B3D">
        <w:rPr>
          <w:rFonts w:ascii="Aptos" w:hAnsi="Aptos"/>
        </w:rPr>
        <w:t>신경활성</w:t>
      </w:r>
      <w:r w:rsidRPr="00005B3D">
        <w:rPr>
          <w:rFonts w:ascii="Aptos" w:hAnsi="Aptos"/>
        </w:rPr>
        <w:t xml:space="preserve"> </w:t>
      </w:r>
      <w:r w:rsidRPr="00005B3D">
        <w:rPr>
          <w:rFonts w:ascii="Aptos" w:hAnsi="Aptos"/>
        </w:rPr>
        <w:t>측정을</w:t>
      </w:r>
      <w:r w:rsidRPr="00005B3D">
        <w:rPr>
          <w:rFonts w:ascii="Aptos" w:hAnsi="Aptos"/>
        </w:rPr>
        <w:t xml:space="preserve"> </w:t>
      </w:r>
      <w:r w:rsidRPr="00005B3D">
        <w:rPr>
          <w:rFonts w:ascii="Aptos" w:hAnsi="Aptos"/>
        </w:rPr>
        <w:t>위해</w:t>
      </w:r>
      <w:r w:rsidRPr="00005B3D">
        <w:rPr>
          <w:rFonts w:ascii="Aptos" w:hAnsi="Aptos"/>
        </w:rPr>
        <w:t xml:space="preserve"> </w:t>
      </w:r>
      <w:r w:rsidRPr="00005B3D">
        <w:rPr>
          <w:rFonts w:ascii="Aptos" w:hAnsi="Aptos"/>
        </w:rPr>
        <w:t>두</w:t>
      </w:r>
      <w:r w:rsidRPr="00005B3D">
        <w:rPr>
          <w:rFonts w:ascii="Aptos" w:hAnsi="Aptos"/>
        </w:rPr>
        <w:t xml:space="preserve"> </w:t>
      </w:r>
      <w:r w:rsidRPr="00005B3D">
        <w:rPr>
          <w:rFonts w:ascii="Aptos" w:hAnsi="Aptos"/>
        </w:rPr>
        <w:t>가지</w:t>
      </w:r>
      <w:r w:rsidRPr="00005B3D">
        <w:rPr>
          <w:rFonts w:ascii="Aptos" w:hAnsi="Aptos"/>
        </w:rPr>
        <w:t xml:space="preserve"> </w:t>
      </w:r>
      <w:r w:rsidRPr="00005B3D">
        <w:rPr>
          <w:rFonts w:ascii="Aptos" w:hAnsi="Aptos"/>
        </w:rPr>
        <w:t>기법</w:t>
      </w:r>
      <w:r w:rsidRPr="00005B3D">
        <w:rPr>
          <w:rFonts w:ascii="Aptos" w:hAnsi="Aptos"/>
        </w:rPr>
        <w:t>, Two-photon microscopy</w:t>
      </w:r>
      <w:r w:rsidRPr="00005B3D">
        <w:rPr>
          <w:rFonts w:ascii="Aptos" w:hAnsi="Aptos"/>
        </w:rPr>
        <w:t>와</w:t>
      </w:r>
      <w:r w:rsidRPr="00005B3D">
        <w:rPr>
          <w:rFonts w:ascii="Aptos" w:hAnsi="Aptos"/>
        </w:rPr>
        <w:t xml:space="preserve"> fiber photometry</w:t>
      </w:r>
      <w:r w:rsidRPr="00005B3D">
        <w:rPr>
          <w:rFonts w:ascii="Aptos" w:hAnsi="Aptos"/>
        </w:rPr>
        <w:t>를</w:t>
      </w:r>
      <w:r w:rsidRPr="00005B3D">
        <w:rPr>
          <w:rFonts w:ascii="Aptos" w:hAnsi="Aptos"/>
        </w:rPr>
        <w:t xml:space="preserve"> </w:t>
      </w:r>
      <w:r w:rsidRPr="00005B3D">
        <w:rPr>
          <w:rFonts w:ascii="Aptos" w:hAnsi="Aptos"/>
        </w:rPr>
        <w:t>주로</w:t>
      </w:r>
      <w:r w:rsidRPr="00005B3D">
        <w:rPr>
          <w:rFonts w:ascii="Aptos" w:hAnsi="Aptos"/>
        </w:rPr>
        <w:t xml:space="preserve"> </w:t>
      </w:r>
      <w:r w:rsidRPr="00005B3D">
        <w:rPr>
          <w:rFonts w:ascii="Aptos" w:hAnsi="Aptos"/>
        </w:rPr>
        <w:t>활용하고</w:t>
      </w:r>
      <w:r w:rsidRPr="00005B3D">
        <w:rPr>
          <w:rFonts w:ascii="Aptos" w:hAnsi="Aptos"/>
        </w:rPr>
        <w:t xml:space="preserve"> </w:t>
      </w:r>
      <w:r w:rsidRPr="00005B3D">
        <w:rPr>
          <w:rFonts w:ascii="Aptos" w:hAnsi="Aptos"/>
        </w:rPr>
        <w:t>있습니다</w:t>
      </w:r>
      <w:r w:rsidRPr="00005B3D">
        <w:rPr>
          <w:rFonts w:ascii="Aptos" w:hAnsi="Aptos"/>
        </w:rPr>
        <w:t>.</w:t>
      </w:r>
    </w:p>
    <w:p w14:paraId="0D0DE56F" w14:textId="77777777" w:rsidR="00515CC1" w:rsidRPr="00005B3D" w:rsidRDefault="00515CC1" w:rsidP="00515CC1">
      <w:pPr>
        <w:rPr>
          <w:rFonts w:ascii="Aptos" w:hAnsi="Aptos"/>
        </w:rPr>
      </w:pPr>
      <w:r w:rsidRPr="00005B3D">
        <w:rPr>
          <w:rFonts w:ascii="Aptos" w:hAnsi="Aptos"/>
        </w:rPr>
        <w:t>아마</w:t>
      </w:r>
      <w:r w:rsidRPr="00005B3D">
        <w:rPr>
          <w:rFonts w:ascii="Aptos" w:hAnsi="Aptos"/>
        </w:rPr>
        <w:t xml:space="preserve"> </w:t>
      </w:r>
      <w:r w:rsidRPr="00005B3D">
        <w:rPr>
          <w:rFonts w:ascii="Aptos" w:hAnsi="Aptos"/>
        </w:rPr>
        <w:t>잘</w:t>
      </w:r>
      <w:r w:rsidRPr="00005B3D">
        <w:rPr>
          <w:rFonts w:ascii="Aptos" w:hAnsi="Aptos"/>
        </w:rPr>
        <w:t xml:space="preserve"> </w:t>
      </w:r>
      <w:r w:rsidRPr="00005B3D">
        <w:rPr>
          <w:rFonts w:ascii="Aptos" w:hAnsi="Aptos"/>
        </w:rPr>
        <w:t>아시겠으나</w:t>
      </w:r>
      <w:r w:rsidRPr="00005B3D">
        <w:rPr>
          <w:rFonts w:ascii="Aptos" w:hAnsi="Aptos"/>
        </w:rPr>
        <w:t xml:space="preserve">.. Two-photon </w:t>
      </w:r>
      <w:r w:rsidRPr="00005B3D">
        <w:rPr>
          <w:rFonts w:ascii="Aptos" w:hAnsi="Aptos"/>
        </w:rPr>
        <w:t>이미징은</w:t>
      </w:r>
      <w:r w:rsidRPr="00005B3D">
        <w:rPr>
          <w:rFonts w:ascii="Aptos" w:hAnsi="Aptos"/>
        </w:rPr>
        <w:t xml:space="preserve"> </w:t>
      </w:r>
      <w:r w:rsidRPr="00005B3D">
        <w:rPr>
          <w:rFonts w:ascii="Aptos" w:hAnsi="Aptos"/>
        </w:rPr>
        <w:t>특정</w:t>
      </w:r>
      <w:r w:rsidRPr="00005B3D">
        <w:rPr>
          <w:rFonts w:ascii="Aptos" w:hAnsi="Aptos"/>
        </w:rPr>
        <w:t xml:space="preserve"> </w:t>
      </w:r>
      <w:r w:rsidRPr="00005B3D">
        <w:rPr>
          <w:rFonts w:ascii="Aptos" w:hAnsi="Aptos"/>
        </w:rPr>
        <w:t>뇌</w:t>
      </w:r>
      <w:r w:rsidRPr="00005B3D">
        <w:rPr>
          <w:rFonts w:ascii="Aptos" w:hAnsi="Aptos"/>
        </w:rPr>
        <w:t xml:space="preserve"> </w:t>
      </w:r>
      <w:r w:rsidRPr="00005B3D">
        <w:rPr>
          <w:rFonts w:ascii="Aptos" w:hAnsi="Aptos"/>
        </w:rPr>
        <w:t>영역에</w:t>
      </w:r>
      <w:r w:rsidRPr="00005B3D">
        <w:rPr>
          <w:rFonts w:ascii="Aptos" w:hAnsi="Aptos"/>
        </w:rPr>
        <w:t xml:space="preserve"> GCaMP </w:t>
      </w:r>
      <w:r w:rsidRPr="00005B3D">
        <w:rPr>
          <w:rFonts w:ascii="Aptos" w:hAnsi="Aptos"/>
        </w:rPr>
        <w:t>발현</w:t>
      </w:r>
      <w:r w:rsidRPr="00005B3D">
        <w:rPr>
          <w:rFonts w:ascii="Aptos" w:hAnsi="Aptos"/>
        </w:rPr>
        <w:t xml:space="preserve"> </w:t>
      </w:r>
      <w:r w:rsidRPr="00005B3D">
        <w:rPr>
          <w:rFonts w:ascii="Aptos" w:hAnsi="Aptos"/>
        </w:rPr>
        <w:t>바이러스를</w:t>
      </w:r>
      <w:r w:rsidRPr="00005B3D">
        <w:rPr>
          <w:rFonts w:ascii="Aptos" w:hAnsi="Aptos"/>
        </w:rPr>
        <w:t xml:space="preserve"> </w:t>
      </w:r>
      <w:r w:rsidRPr="00005B3D">
        <w:rPr>
          <w:rFonts w:ascii="Aptos" w:hAnsi="Aptos"/>
        </w:rPr>
        <w:t>주입하여</w:t>
      </w:r>
      <w:r w:rsidRPr="00005B3D">
        <w:rPr>
          <w:rFonts w:ascii="Aptos" w:hAnsi="Aptos"/>
        </w:rPr>
        <w:t xml:space="preserve">, </w:t>
      </w:r>
      <w:r w:rsidRPr="00005B3D">
        <w:rPr>
          <w:rFonts w:ascii="Aptos" w:hAnsi="Aptos"/>
        </w:rPr>
        <w:t>뉴런</w:t>
      </w:r>
      <w:r w:rsidRPr="00005B3D">
        <w:rPr>
          <w:rFonts w:ascii="Aptos" w:hAnsi="Aptos"/>
        </w:rPr>
        <w:t xml:space="preserve"> </w:t>
      </w:r>
      <w:r w:rsidRPr="00005B3D">
        <w:rPr>
          <w:rFonts w:ascii="Aptos" w:hAnsi="Aptos"/>
        </w:rPr>
        <w:t>내</w:t>
      </w:r>
      <w:r w:rsidRPr="00005B3D">
        <w:rPr>
          <w:rFonts w:ascii="Aptos" w:hAnsi="Aptos"/>
        </w:rPr>
        <w:t xml:space="preserve"> </w:t>
      </w:r>
      <w:r w:rsidRPr="00005B3D">
        <w:rPr>
          <w:rFonts w:ascii="Aptos" w:hAnsi="Aptos"/>
        </w:rPr>
        <w:t>칼슘</w:t>
      </w:r>
      <w:r w:rsidRPr="00005B3D">
        <w:rPr>
          <w:rFonts w:ascii="Aptos" w:hAnsi="Aptos"/>
        </w:rPr>
        <w:t xml:space="preserve"> </w:t>
      </w:r>
      <w:r w:rsidRPr="00005B3D">
        <w:rPr>
          <w:rFonts w:ascii="Aptos" w:hAnsi="Aptos"/>
        </w:rPr>
        <w:t>신호</w:t>
      </w:r>
      <w:r w:rsidRPr="00005B3D">
        <w:rPr>
          <w:rFonts w:ascii="Aptos" w:hAnsi="Aptos"/>
        </w:rPr>
        <w:t>(</w:t>
      </w:r>
      <w:r w:rsidRPr="00005B3D">
        <w:rPr>
          <w:rFonts w:ascii="Aptos" w:hAnsi="Aptos"/>
        </w:rPr>
        <w:t>신경</w:t>
      </w:r>
      <w:r w:rsidRPr="00005B3D">
        <w:rPr>
          <w:rFonts w:ascii="Aptos" w:hAnsi="Aptos"/>
        </w:rPr>
        <w:t xml:space="preserve"> </w:t>
      </w:r>
      <w:r w:rsidRPr="00005B3D">
        <w:rPr>
          <w:rFonts w:ascii="Aptos" w:hAnsi="Aptos"/>
        </w:rPr>
        <w:t>활성의</w:t>
      </w:r>
      <w:r w:rsidRPr="00005B3D">
        <w:rPr>
          <w:rFonts w:ascii="Aptos" w:hAnsi="Aptos"/>
        </w:rPr>
        <w:t xml:space="preserve"> </w:t>
      </w:r>
      <w:r w:rsidRPr="00005B3D">
        <w:rPr>
          <w:rFonts w:ascii="Aptos" w:hAnsi="Aptos"/>
        </w:rPr>
        <w:t>지표로</w:t>
      </w:r>
      <w:r w:rsidRPr="00005B3D">
        <w:rPr>
          <w:rFonts w:ascii="Aptos" w:hAnsi="Aptos"/>
        </w:rPr>
        <w:t xml:space="preserve"> </w:t>
      </w:r>
      <w:r w:rsidRPr="00005B3D">
        <w:rPr>
          <w:rFonts w:ascii="Aptos" w:hAnsi="Aptos"/>
        </w:rPr>
        <w:t>가정됨</w:t>
      </w:r>
      <w:r w:rsidRPr="00005B3D">
        <w:rPr>
          <w:rFonts w:ascii="Aptos" w:hAnsi="Aptos"/>
        </w:rPr>
        <w:t>)</w:t>
      </w:r>
      <w:r w:rsidRPr="00005B3D">
        <w:rPr>
          <w:rFonts w:ascii="Aptos" w:hAnsi="Aptos"/>
        </w:rPr>
        <w:t>를</w:t>
      </w:r>
      <w:r w:rsidRPr="00005B3D">
        <w:rPr>
          <w:rFonts w:ascii="Aptos" w:hAnsi="Aptos"/>
        </w:rPr>
        <w:t xml:space="preserve"> </w:t>
      </w:r>
      <w:r w:rsidRPr="00005B3D">
        <w:rPr>
          <w:rFonts w:ascii="Aptos" w:hAnsi="Aptos"/>
        </w:rPr>
        <w:t>형광</w:t>
      </w:r>
      <w:r w:rsidRPr="00005B3D">
        <w:rPr>
          <w:rFonts w:ascii="Aptos" w:hAnsi="Aptos"/>
        </w:rPr>
        <w:t xml:space="preserve"> </w:t>
      </w:r>
      <w:r w:rsidRPr="00005B3D">
        <w:rPr>
          <w:rFonts w:ascii="Aptos" w:hAnsi="Aptos"/>
        </w:rPr>
        <w:t>변화로</w:t>
      </w:r>
      <w:r w:rsidRPr="00005B3D">
        <w:rPr>
          <w:rFonts w:ascii="Aptos" w:hAnsi="Aptos"/>
        </w:rPr>
        <w:t xml:space="preserve"> </w:t>
      </w:r>
      <w:r w:rsidRPr="00005B3D">
        <w:rPr>
          <w:rFonts w:ascii="Aptos" w:hAnsi="Aptos"/>
        </w:rPr>
        <w:t>검출함으로써</w:t>
      </w:r>
      <w:r w:rsidRPr="00005B3D">
        <w:rPr>
          <w:rFonts w:ascii="Aptos" w:hAnsi="Aptos"/>
        </w:rPr>
        <w:t xml:space="preserve"> </w:t>
      </w:r>
      <w:r w:rsidRPr="00005B3D">
        <w:rPr>
          <w:rFonts w:ascii="Aptos" w:hAnsi="Aptos"/>
        </w:rPr>
        <w:t>단일</w:t>
      </w:r>
      <w:r w:rsidRPr="00005B3D">
        <w:rPr>
          <w:rFonts w:ascii="Aptos" w:hAnsi="Aptos"/>
        </w:rPr>
        <w:t xml:space="preserve"> </w:t>
      </w:r>
      <w:r w:rsidRPr="00005B3D">
        <w:rPr>
          <w:rFonts w:ascii="Aptos" w:hAnsi="Aptos"/>
        </w:rPr>
        <w:t>뉴런</w:t>
      </w:r>
      <w:r w:rsidRPr="00005B3D">
        <w:rPr>
          <w:rFonts w:ascii="Aptos" w:hAnsi="Aptos"/>
        </w:rPr>
        <w:t xml:space="preserve"> </w:t>
      </w:r>
      <w:r w:rsidRPr="00005B3D">
        <w:rPr>
          <w:rFonts w:ascii="Aptos" w:hAnsi="Aptos"/>
        </w:rPr>
        <w:t>해상도</w:t>
      </w:r>
      <w:r w:rsidRPr="00005B3D">
        <w:rPr>
          <w:rFonts w:ascii="Aptos" w:hAnsi="Aptos"/>
        </w:rPr>
        <w:t>(single-neuron resolution)</w:t>
      </w:r>
      <w:r w:rsidRPr="00005B3D">
        <w:rPr>
          <w:rFonts w:ascii="Aptos" w:hAnsi="Aptos"/>
        </w:rPr>
        <w:t>에서</w:t>
      </w:r>
      <w:r w:rsidRPr="00005B3D">
        <w:rPr>
          <w:rFonts w:ascii="Aptos" w:hAnsi="Aptos"/>
        </w:rPr>
        <w:t xml:space="preserve"> </w:t>
      </w:r>
      <w:r w:rsidRPr="00005B3D">
        <w:rPr>
          <w:rFonts w:ascii="Aptos" w:hAnsi="Aptos"/>
        </w:rPr>
        <w:t>실시간</w:t>
      </w:r>
      <w:r w:rsidRPr="00005B3D">
        <w:rPr>
          <w:rFonts w:ascii="Aptos" w:hAnsi="Aptos"/>
        </w:rPr>
        <w:t xml:space="preserve"> </w:t>
      </w:r>
      <w:r w:rsidRPr="00005B3D">
        <w:rPr>
          <w:rFonts w:ascii="Aptos" w:hAnsi="Aptos"/>
        </w:rPr>
        <w:t>활동을</w:t>
      </w:r>
      <w:r w:rsidRPr="00005B3D">
        <w:rPr>
          <w:rFonts w:ascii="Aptos" w:hAnsi="Aptos"/>
        </w:rPr>
        <w:t xml:space="preserve"> </w:t>
      </w:r>
      <w:r w:rsidRPr="00005B3D">
        <w:rPr>
          <w:rFonts w:ascii="Aptos" w:hAnsi="Aptos"/>
        </w:rPr>
        <w:t>관찰하는</w:t>
      </w:r>
      <w:r w:rsidRPr="00005B3D">
        <w:rPr>
          <w:rFonts w:ascii="Aptos" w:hAnsi="Aptos"/>
        </w:rPr>
        <w:t xml:space="preserve"> </w:t>
      </w:r>
      <w:r w:rsidRPr="00005B3D">
        <w:rPr>
          <w:rFonts w:ascii="Aptos" w:hAnsi="Aptos"/>
        </w:rPr>
        <w:t>방법입니다</w:t>
      </w:r>
      <w:r w:rsidRPr="00005B3D">
        <w:rPr>
          <w:rFonts w:ascii="Aptos" w:hAnsi="Aptos"/>
        </w:rPr>
        <w:t xml:space="preserve">. </w:t>
      </w:r>
      <w:r w:rsidRPr="00005B3D">
        <w:rPr>
          <w:rFonts w:ascii="Aptos" w:hAnsi="Aptos"/>
        </w:rPr>
        <w:t>각</w:t>
      </w:r>
      <w:r w:rsidRPr="00005B3D">
        <w:rPr>
          <w:rFonts w:ascii="Aptos" w:hAnsi="Aptos"/>
        </w:rPr>
        <w:t xml:space="preserve"> </w:t>
      </w:r>
      <w:r w:rsidRPr="00005B3D">
        <w:rPr>
          <w:rFonts w:ascii="Aptos" w:hAnsi="Aptos"/>
        </w:rPr>
        <w:t>뉴런은</w:t>
      </w:r>
      <w:r w:rsidRPr="00005B3D">
        <w:rPr>
          <w:rFonts w:ascii="Aptos" w:hAnsi="Aptos"/>
        </w:rPr>
        <w:t xml:space="preserve"> ROI </w:t>
      </w:r>
      <w:r w:rsidRPr="00005B3D">
        <w:rPr>
          <w:rFonts w:ascii="Aptos" w:hAnsi="Aptos"/>
        </w:rPr>
        <w:t>단위로</w:t>
      </w:r>
      <w:r w:rsidRPr="00005B3D">
        <w:rPr>
          <w:rFonts w:ascii="Aptos" w:hAnsi="Aptos"/>
        </w:rPr>
        <w:t xml:space="preserve"> </w:t>
      </w:r>
      <w:r w:rsidRPr="00005B3D">
        <w:rPr>
          <w:rFonts w:ascii="Aptos" w:hAnsi="Aptos"/>
        </w:rPr>
        <w:t>분리되며</w:t>
      </w:r>
      <w:r w:rsidRPr="00005B3D">
        <w:rPr>
          <w:rFonts w:ascii="Aptos" w:hAnsi="Aptos"/>
        </w:rPr>
        <w:t>, ROI</w:t>
      </w:r>
      <w:r w:rsidRPr="00005B3D">
        <w:rPr>
          <w:rFonts w:ascii="Aptos" w:hAnsi="Aptos"/>
        </w:rPr>
        <w:t>별</w:t>
      </w:r>
      <w:r w:rsidRPr="00005B3D">
        <w:rPr>
          <w:rFonts w:ascii="Aptos" w:hAnsi="Aptos"/>
        </w:rPr>
        <w:t xml:space="preserve"> </w:t>
      </w:r>
      <w:r w:rsidRPr="00005B3D">
        <w:rPr>
          <w:rFonts w:ascii="Aptos" w:hAnsi="Aptos"/>
        </w:rPr>
        <w:t>시간에</w:t>
      </w:r>
      <w:r w:rsidRPr="00005B3D">
        <w:rPr>
          <w:rFonts w:ascii="Aptos" w:hAnsi="Aptos"/>
        </w:rPr>
        <w:t xml:space="preserve"> </w:t>
      </w:r>
      <w:r w:rsidRPr="00005B3D">
        <w:rPr>
          <w:rFonts w:ascii="Aptos" w:hAnsi="Aptos"/>
        </w:rPr>
        <w:t>따른</w:t>
      </w:r>
      <w:r w:rsidRPr="00005B3D">
        <w:rPr>
          <w:rFonts w:ascii="Aptos" w:hAnsi="Aptos"/>
        </w:rPr>
        <w:t xml:space="preserve"> </w:t>
      </w:r>
      <w:r w:rsidRPr="00005B3D">
        <w:rPr>
          <w:rFonts w:ascii="Aptos" w:hAnsi="Aptos"/>
        </w:rPr>
        <w:t>형광</w:t>
      </w:r>
      <w:r w:rsidRPr="00005B3D">
        <w:rPr>
          <w:rFonts w:ascii="Aptos" w:hAnsi="Aptos"/>
        </w:rPr>
        <w:t xml:space="preserve"> </w:t>
      </w:r>
      <w:r w:rsidRPr="00005B3D">
        <w:rPr>
          <w:rFonts w:ascii="Aptos" w:hAnsi="Aptos"/>
        </w:rPr>
        <w:t>세기</w:t>
      </w:r>
      <w:r w:rsidRPr="00005B3D">
        <w:rPr>
          <w:rFonts w:ascii="Aptos" w:hAnsi="Aptos"/>
        </w:rPr>
        <w:t xml:space="preserve"> </w:t>
      </w:r>
      <w:r w:rsidRPr="00005B3D">
        <w:rPr>
          <w:rFonts w:ascii="Aptos" w:hAnsi="Aptos"/>
        </w:rPr>
        <w:t>변화가</w:t>
      </w:r>
      <w:r w:rsidRPr="00005B3D">
        <w:rPr>
          <w:rFonts w:ascii="Aptos" w:hAnsi="Aptos"/>
        </w:rPr>
        <w:t xml:space="preserve"> </w:t>
      </w:r>
      <w:r w:rsidRPr="00005B3D">
        <w:rPr>
          <w:rFonts w:ascii="Aptos" w:hAnsi="Aptos"/>
        </w:rPr>
        <w:t>저장된</w:t>
      </w:r>
      <w:r w:rsidRPr="00005B3D">
        <w:rPr>
          <w:rFonts w:ascii="Aptos" w:hAnsi="Aptos"/>
        </w:rPr>
        <w:t xml:space="preserve"> </w:t>
      </w:r>
      <w:r w:rsidRPr="00005B3D">
        <w:rPr>
          <w:rFonts w:ascii="Aptos" w:hAnsi="Aptos"/>
        </w:rPr>
        <w:t>형태의</w:t>
      </w:r>
      <w:r w:rsidRPr="00005B3D">
        <w:rPr>
          <w:rFonts w:ascii="Aptos" w:hAnsi="Aptos"/>
        </w:rPr>
        <w:t xml:space="preserve"> </w:t>
      </w:r>
      <w:r w:rsidRPr="00005B3D">
        <w:rPr>
          <w:rFonts w:ascii="Aptos" w:hAnsi="Aptos"/>
        </w:rPr>
        <w:t>데이터셋을</w:t>
      </w:r>
      <w:r w:rsidRPr="00005B3D">
        <w:rPr>
          <w:rFonts w:ascii="Aptos" w:hAnsi="Aptos"/>
        </w:rPr>
        <w:t xml:space="preserve"> </w:t>
      </w:r>
      <w:r w:rsidRPr="00005B3D">
        <w:rPr>
          <w:rFonts w:ascii="Aptos" w:hAnsi="Aptos"/>
        </w:rPr>
        <w:t>보유하고</w:t>
      </w:r>
      <w:r w:rsidRPr="00005B3D">
        <w:rPr>
          <w:rFonts w:ascii="Aptos" w:hAnsi="Aptos"/>
        </w:rPr>
        <w:t xml:space="preserve"> </w:t>
      </w:r>
      <w:r w:rsidRPr="00005B3D">
        <w:rPr>
          <w:rFonts w:ascii="Aptos" w:hAnsi="Aptos"/>
        </w:rPr>
        <w:t>있습니다</w:t>
      </w:r>
      <w:r w:rsidRPr="00005B3D">
        <w:rPr>
          <w:rFonts w:ascii="Aptos" w:hAnsi="Aptos"/>
        </w:rPr>
        <w:t>.</w:t>
      </w:r>
    </w:p>
    <w:p w14:paraId="69279509" w14:textId="77777777" w:rsidR="00515CC1" w:rsidRPr="00005B3D" w:rsidRDefault="00515CC1" w:rsidP="00515CC1">
      <w:pPr>
        <w:rPr>
          <w:rFonts w:ascii="Aptos" w:hAnsi="Aptos"/>
        </w:rPr>
      </w:pPr>
      <w:r w:rsidRPr="00005B3D">
        <w:rPr>
          <w:rFonts w:ascii="Aptos" w:hAnsi="Aptos"/>
        </w:rPr>
        <w:t>Fiber photometry</w:t>
      </w:r>
      <w:r w:rsidRPr="00005B3D">
        <w:rPr>
          <w:rFonts w:ascii="Aptos" w:hAnsi="Aptos"/>
        </w:rPr>
        <w:t>는</w:t>
      </w:r>
      <w:r w:rsidRPr="00005B3D">
        <w:rPr>
          <w:rFonts w:ascii="Aptos" w:hAnsi="Aptos"/>
        </w:rPr>
        <w:t xml:space="preserve"> </w:t>
      </w:r>
      <w:r w:rsidRPr="00005B3D">
        <w:rPr>
          <w:rFonts w:ascii="Aptos" w:hAnsi="Aptos"/>
        </w:rPr>
        <w:t>특정</w:t>
      </w:r>
      <w:r w:rsidRPr="00005B3D">
        <w:rPr>
          <w:rFonts w:ascii="Aptos" w:hAnsi="Aptos"/>
        </w:rPr>
        <w:t xml:space="preserve"> </w:t>
      </w:r>
      <w:r w:rsidRPr="00005B3D">
        <w:rPr>
          <w:rFonts w:ascii="Aptos" w:hAnsi="Aptos"/>
        </w:rPr>
        <w:t>뇌</w:t>
      </w:r>
      <w:r w:rsidRPr="00005B3D">
        <w:rPr>
          <w:rFonts w:ascii="Aptos" w:hAnsi="Aptos"/>
        </w:rPr>
        <w:t xml:space="preserve"> </w:t>
      </w:r>
      <w:r w:rsidRPr="00005B3D">
        <w:rPr>
          <w:rFonts w:ascii="Aptos" w:hAnsi="Aptos"/>
        </w:rPr>
        <w:t>영역</w:t>
      </w:r>
      <w:r w:rsidRPr="00005B3D">
        <w:rPr>
          <w:rFonts w:ascii="Aptos" w:hAnsi="Aptos"/>
        </w:rPr>
        <w:t xml:space="preserve"> </w:t>
      </w:r>
      <w:r w:rsidRPr="00005B3D">
        <w:rPr>
          <w:rFonts w:ascii="Aptos" w:hAnsi="Aptos"/>
        </w:rPr>
        <w:t>내</w:t>
      </w:r>
      <w:r w:rsidRPr="00005B3D">
        <w:rPr>
          <w:rFonts w:ascii="Aptos" w:hAnsi="Aptos"/>
        </w:rPr>
        <w:t xml:space="preserve"> </w:t>
      </w:r>
      <w:r w:rsidRPr="00005B3D">
        <w:rPr>
          <w:rFonts w:ascii="Aptos" w:hAnsi="Aptos"/>
        </w:rPr>
        <w:t>뉴런</w:t>
      </w:r>
      <w:r w:rsidRPr="00005B3D">
        <w:rPr>
          <w:rFonts w:ascii="Aptos" w:hAnsi="Aptos"/>
        </w:rPr>
        <w:t xml:space="preserve"> </w:t>
      </w:r>
      <w:r w:rsidRPr="00005B3D">
        <w:rPr>
          <w:rFonts w:ascii="Aptos" w:hAnsi="Aptos"/>
        </w:rPr>
        <w:t>집단의</w:t>
      </w:r>
      <w:r w:rsidRPr="00005B3D">
        <w:rPr>
          <w:rFonts w:ascii="Aptos" w:hAnsi="Aptos"/>
        </w:rPr>
        <w:t xml:space="preserve"> bulk fluorescence</w:t>
      </w:r>
      <w:r w:rsidRPr="00005B3D">
        <w:rPr>
          <w:rFonts w:ascii="Aptos" w:hAnsi="Aptos"/>
        </w:rPr>
        <w:t>를</w:t>
      </w:r>
      <w:r w:rsidRPr="00005B3D">
        <w:rPr>
          <w:rFonts w:ascii="Aptos" w:hAnsi="Aptos"/>
        </w:rPr>
        <w:t xml:space="preserve"> </w:t>
      </w:r>
      <w:r w:rsidRPr="00005B3D">
        <w:rPr>
          <w:rFonts w:ascii="Aptos" w:hAnsi="Aptos"/>
        </w:rPr>
        <w:t>기록하는</w:t>
      </w:r>
      <w:r w:rsidRPr="00005B3D">
        <w:rPr>
          <w:rFonts w:ascii="Aptos" w:hAnsi="Aptos"/>
        </w:rPr>
        <w:t xml:space="preserve"> </w:t>
      </w:r>
      <w:r w:rsidRPr="00005B3D">
        <w:rPr>
          <w:rFonts w:ascii="Aptos" w:hAnsi="Aptos"/>
        </w:rPr>
        <w:t>방식으로</w:t>
      </w:r>
      <w:r w:rsidRPr="00005B3D">
        <w:rPr>
          <w:rFonts w:ascii="Aptos" w:hAnsi="Aptos"/>
        </w:rPr>
        <w:t xml:space="preserve">, </w:t>
      </w:r>
      <w:r w:rsidRPr="00005B3D">
        <w:rPr>
          <w:rFonts w:ascii="Aptos" w:hAnsi="Aptos"/>
        </w:rPr>
        <w:t>해당</w:t>
      </w:r>
      <w:r w:rsidRPr="00005B3D">
        <w:rPr>
          <w:rFonts w:ascii="Aptos" w:hAnsi="Aptos"/>
        </w:rPr>
        <w:t xml:space="preserve"> </w:t>
      </w:r>
      <w:r w:rsidRPr="00005B3D">
        <w:rPr>
          <w:rFonts w:ascii="Aptos" w:hAnsi="Aptos"/>
        </w:rPr>
        <w:t>영역의</w:t>
      </w:r>
      <w:r w:rsidRPr="00005B3D">
        <w:rPr>
          <w:rFonts w:ascii="Aptos" w:hAnsi="Aptos"/>
        </w:rPr>
        <w:t xml:space="preserve"> </w:t>
      </w:r>
      <w:r w:rsidRPr="00005B3D">
        <w:rPr>
          <w:rFonts w:ascii="Aptos" w:hAnsi="Aptos"/>
        </w:rPr>
        <w:t>전반적인</w:t>
      </w:r>
      <w:r w:rsidRPr="00005B3D">
        <w:rPr>
          <w:rFonts w:ascii="Aptos" w:hAnsi="Aptos"/>
        </w:rPr>
        <w:t xml:space="preserve"> </w:t>
      </w:r>
      <w:r w:rsidRPr="00005B3D">
        <w:rPr>
          <w:rFonts w:ascii="Aptos" w:hAnsi="Aptos"/>
        </w:rPr>
        <w:t>신경</w:t>
      </w:r>
      <w:r w:rsidRPr="00005B3D">
        <w:rPr>
          <w:rFonts w:ascii="Aptos" w:hAnsi="Aptos"/>
        </w:rPr>
        <w:t xml:space="preserve"> </w:t>
      </w:r>
      <w:r w:rsidRPr="00005B3D">
        <w:rPr>
          <w:rFonts w:ascii="Aptos" w:hAnsi="Aptos"/>
        </w:rPr>
        <w:t>활성</w:t>
      </w:r>
      <w:r w:rsidRPr="00005B3D">
        <w:rPr>
          <w:rFonts w:ascii="Aptos" w:hAnsi="Aptos"/>
        </w:rPr>
        <w:t xml:space="preserve"> </w:t>
      </w:r>
      <w:r w:rsidRPr="00005B3D">
        <w:rPr>
          <w:rFonts w:ascii="Aptos" w:hAnsi="Aptos"/>
        </w:rPr>
        <w:t>변화를</w:t>
      </w:r>
      <w:r w:rsidRPr="00005B3D">
        <w:rPr>
          <w:rFonts w:ascii="Aptos" w:hAnsi="Aptos"/>
        </w:rPr>
        <w:t xml:space="preserve"> </w:t>
      </w:r>
      <w:r w:rsidRPr="00005B3D">
        <w:rPr>
          <w:rFonts w:ascii="Aptos" w:hAnsi="Aptos"/>
        </w:rPr>
        <w:t>측정할</w:t>
      </w:r>
      <w:r w:rsidRPr="00005B3D">
        <w:rPr>
          <w:rFonts w:ascii="Aptos" w:hAnsi="Aptos"/>
        </w:rPr>
        <w:t xml:space="preserve"> </w:t>
      </w:r>
      <w:r w:rsidRPr="00005B3D">
        <w:rPr>
          <w:rFonts w:ascii="Aptos" w:hAnsi="Aptos"/>
        </w:rPr>
        <w:t>수</w:t>
      </w:r>
      <w:r w:rsidRPr="00005B3D">
        <w:rPr>
          <w:rFonts w:ascii="Aptos" w:hAnsi="Aptos"/>
        </w:rPr>
        <w:t xml:space="preserve"> </w:t>
      </w:r>
      <w:r w:rsidRPr="00005B3D">
        <w:rPr>
          <w:rFonts w:ascii="Aptos" w:hAnsi="Aptos"/>
        </w:rPr>
        <w:t>있습니다</w:t>
      </w:r>
      <w:r w:rsidRPr="00005B3D">
        <w:rPr>
          <w:rFonts w:ascii="Aptos" w:hAnsi="Aptos"/>
        </w:rPr>
        <w:t xml:space="preserve">. </w:t>
      </w:r>
      <w:r w:rsidRPr="00005B3D">
        <w:rPr>
          <w:rFonts w:ascii="Aptos" w:hAnsi="Aptos"/>
        </w:rPr>
        <w:t>다양한</w:t>
      </w:r>
      <w:r w:rsidRPr="00005B3D">
        <w:rPr>
          <w:rFonts w:ascii="Aptos" w:hAnsi="Aptos"/>
        </w:rPr>
        <w:t xml:space="preserve"> </w:t>
      </w:r>
      <w:r w:rsidRPr="00005B3D">
        <w:rPr>
          <w:rFonts w:ascii="Aptos" w:hAnsi="Aptos"/>
        </w:rPr>
        <w:t>센서를</w:t>
      </w:r>
      <w:r w:rsidRPr="00005B3D">
        <w:rPr>
          <w:rFonts w:ascii="Aptos" w:hAnsi="Aptos"/>
        </w:rPr>
        <w:t xml:space="preserve"> </w:t>
      </w:r>
      <w:r w:rsidRPr="00005B3D">
        <w:rPr>
          <w:rFonts w:ascii="Aptos" w:hAnsi="Aptos"/>
        </w:rPr>
        <w:t>사용할</w:t>
      </w:r>
      <w:r w:rsidRPr="00005B3D">
        <w:rPr>
          <w:rFonts w:ascii="Aptos" w:hAnsi="Aptos"/>
        </w:rPr>
        <w:t xml:space="preserve"> </w:t>
      </w:r>
      <w:r w:rsidRPr="00005B3D">
        <w:rPr>
          <w:rFonts w:ascii="Aptos" w:hAnsi="Aptos"/>
        </w:rPr>
        <w:t>수</w:t>
      </w:r>
      <w:r w:rsidRPr="00005B3D">
        <w:rPr>
          <w:rFonts w:ascii="Aptos" w:hAnsi="Aptos"/>
        </w:rPr>
        <w:t xml:space="preserve"> </w:t>
      </w:r>
      <w:r w:rsidRPr="00005B3D">
        <w:rPr>
          <w:rFonts w:ascii="Aptos" w:hAnsi="Aptos"/>
        </w:rPr>
        <w:t>있으며</w:t>
      </w:r>
      <w:r w:rsidRPr="00005B3D">
        <w:rPr>
          <w:rFonts w:ascii="Aptos" w:hAnsi="Aptos"/>
        </w:rPr>
        <w:t xml:space="preserve">, </w:t>
      </w:r>
      <w:r w:rsidRPr="00005B3D">
        <w:rPr>
          <w:rFonts w:ascii="Aptos" w:hAnsi="Aptos"/>
        </w:rPr>
        <w:t>본</w:t>
      </w:r>
      <w:r w:rsidRPr="00005B3D">
        <w:rPr>
          <w:rFonts w:ascii="Aptos" w:hAnsi="Aptos"/>
        </w:rPr>
        <w:t xml:space="preserve"> </w:t>
      </w:r>
      <w:r w:rsidRPr="00005B3D">
        <w:rPr>
          <w:rFonts w:ascii="Aptos" w:hAnsi="Aptos"/>
        </w:rPr>
        <w:t>연구에서는</w:t>
      </w:r>
      <w:r w:rsidRPr="00005B3D">
        <w:rPr>
          <w:rFonts w:ascii="Aptos" w:hAnsi="Aptos"/>
        </w:rPr>
        <w:t xml:space="preserve"> calcium</w:t>
      </w:r>
      <w:r w:rsidRPr="00005B3D">
        <w:rPr>
          <w:rFonts w:ascii="Aptos" w:hAnsi="Aptos"/>
        </w:rPr>
        <w:t>이</w:t>
      </w:r>
      <w:r w:rsidRPr="00005B3D">
        <w:rPr>
          <w:rFonts w:ascii="Aptos" w:hAnsi="Aptos"/>
        </w:rPr>
        <w:t xml:space="preserve"> </w:t>
      </w:r>
      <w:r w:rsidRPr="00005B3D">
        <w:rPr>
          <w:rFonts w:ascii="Aptos" w:hAnsi="Aptos"/>
        </w:rPr>
        <w:t>아닌</w:t>
      </w:r>
      <w:r w:rsidRPr="00005B3D">
        <w:rPr>
          <w:rFonts w:ascii="Aptos" w:hAnsi="Aptos"/>
        </w:rPr>
        <w:t xml:space="preserve"> norepinephrine (NE) </w:t>
      </w:r>
      <w:r w:rsidRPr="00005B3D">
        <w:rPr>
          <w:rFonts w:ascii="Aptos" w:hAnsi="Aptos"/>
        </w:rPr>
        <w:t>농도를</w:t>
      </w:r>
      <w:r w:rsidRPr="00005B3D">
        <w:rPr>
          <w:rFonts w:ascii="Aptos" w:hAnsi="Aptos"/>
        </w:rPr>
        <w:t xml:space="preserve"> </w:t>
      </w:r>
      <w:r w:rsidRPr="00005B3D">
        <w:rPr>
          <w:rFonts w:ascii="Aptos" w:hAnsi="Aptos"/>
        </w:rPr>
        <w:t>측정하는</w:t>
      </w:r>
      <w:r w:rsidRPr="00005B3D">
        <w:rPr>
          <w:rFonts w:ascii="Aptos" w:hAnsi="Aptos"/>
        </w:rPr>
        <w:t xml:space="preserve"> </w:t>
      </w:r>
      <w:r w:rsidRPr="00005B3D">
        <w:rPr>
          <w:rFonts w:ascii="Aptos" w:hAnsi="Aptos"/>
        </w:rPr>
        <w:t>센서를</w:t>
      </w:r>
      <w:r w:rsidRPr="00005B3D">
        <w:rPr>
          <w:rFonts w:ascii="Aptos" w:hAnsi="Aptos"/>
        </w:rPr>
        <w:t xml:space="preserve"> </w:t>
      </w:r>
      <w:r w:rsidRPr="00005B3D">
        <w:rPr>
          <w:rFonts w:ascii="Aptos" w:hAnsi="Aptos"/>
        </w:rPr>
        <w:t>사용하였습니다</w:t>
      </w:r>
      <w:r w:rsidRPr="00005B3D">
        <w:rPr>
          <w:rFonts w:ascii="Aptos" w:hAnsi="Aptos"/>
        </w:rPr>
        <w:t>.</w:t>
      </w:r>
    </w:p>
    <w:p w14:paraId="2E8D5F93" w14:textId="686EA702" w:rsidR="00515CC1" w:rsidRPr="00005B3D" w:rsidRDefault="00515CC1" w:rsidP="00515CC1">
      <w:pPr>
        <w:rPr>
          <w:rFonts w:ascii="Aptos" w:hAnsi="Aptos"/>
        </w:rPr>
      </w:pPr>
      <w:r w:rsidRPr="00005B3D">
        <w:rPr>
          <w:rFonts w:ascii="Aptos" w:hAnsi="Aptos"/>
        </w:rPr>
        <w:t>아래</w:t>
      </w:r>
      <w:r w:rsidRPr="00005B3D">
        <w:rPr>
          <w:rFonts w:ascii="Aptos" w:hAnsi="Aptos"/>
        </w:rPr>
        <w:t xml:space="preserve"> </w:t>
      </w:r>
      <w:r w:rsidRPr="00005B3D">
        <w:rPr>
          <w:rFonts w:ascii="Aptos" w:hAnsi="Aptos"/>
        </w:rPr>
        <w:t>그림은</w:t>
      </w:r>
      <w:r w:rsidRPr="00005B3D">
        <w:rPr>
          <w:rFonts w:ascii="Aptos" w:hAnsi="Aptos"/>
        </w:rPr>
        <w:t xml:space="preserve"> </w:t>
      </w:r>
      <w:r w:rsidRPr="00005B3D">
        <w:rPr>
          <w:rFonts w:ascii="Aptos" w:hAnsi="Aptos"/>
        </w:rPr>
        <w:t>저희</w:t>
      </w:r>
      <w:r w:rsidRPr="00005B3D">
        <w:rPr>
          <w:rFonts w:ascii="Aptos" w:hAnsi="Aptos"/>
        </w:rPr>
        <w:t xml:space="preserve"> 2020</w:t>
      </w:r>
      <w:r w:rsidRPr="00005B3D">
        <w:rPr>
          <w:rFonts w:ascii="Aptos" w:hAnsi="Aptos"/>
        </w:rPr>
        <w:t>년</w:t>
      </w:r>
      <w:r w:rsidRPr="00005B3D">
        <w:rPr>
          <w:rFonts w:ascii="Aptos" w:hAnsi="Aptos"/>
        </w:rPr>
        <w:t xml:space="preserve"> Nature </w:t>
      </w:r>
      <w:r w:rsidRPr="00005B3D">
        <w:rPr>
          <w:rFonts w:ascii="Aptos" w:hAnsi="Aptos"/>
        </w:rPr>
        <w:t>논문</w:t>
      </w:r>
      <w:r w:rsidRPr="00005B3D">
        <w:rPr>
          <w:rFonts w:ascii="Aptos" w:hAnsi="Aptos"/>
        </w:rPr>
        <w:t>(</w:t>
      </w:r>
      <w:hyperlink r:id="rId8" w:history="1">
        <w:r w:rsidRPr="00005B3D">
          <w:rPr>
            <w:rStyle w:val="Hyperlink"/>
            <w:rFonts w:ascii="Aptos" w:hAnsi="Aptos"/>
          </w:rPr>
          <w:t>https://www.nature.com/articles/s41586-020-2167-2</w:t>
        </w:r>
      </w:hyperlink>
      <w:r w:rsidRPr="00005B3D">
        <w:rPr>
          <w:rFonts w:ascii="Aptos" w:hAnsi="Aptos"/>
        </w:rPr>
        <w:t>)</w:t>
      </w:r>
      <w:r w:rsidRPr="00005B3D">
        <w:rPr>
          <w:rFonts w:ascii="Aptos" w:hAnsi="Aptos"/>
        </w:rPr>
        <w:t>의</w:t>
      </w:r>
      <w:r w:rsidRPr="00005B3D">
        <w:rPr>
          <w:rFonts w:ascii="Aptos" w:hAnsi="Aptos"/>
        </w:rPr>
        <w:t xml:space="preserve"> Figure 3</w:t>
      </w:r>
      <w:r w:rsidRPr="00005B3D">
        <w:rPr>
          <w:rFonts w:ascii="Aptos" w:hAnsi="Aptos"/>
        </w:rPr>
        <w:t>인데요</w:t>
      </w:r>
      <w:r w:rsidRPr="00005B3D">
        <w:rPr>
          <w:rFonts w:ascii="Aptos" w:hAnsi="Aptos"/>
        </w:rPr>
        <w:t xml:space="preserve">, </w:t>
      </w:r>
      <w:r w:rsidR="00173B73">
        <w:rPr>
          <w:rFonts w:ascii="Aptos" w:hAnsi="Aptos" w:hint="eastAsia"/>
        </w:rPr>
        <w:t>후뇌</w:t>
      </w:r>
      <w:r w:rsidR="00173B73">
        <w:rPr>
          <w:rFonts w:ascii="Aptos" w:hAnsi="Aptos" w:hint="eastAsia"/>
        </w:rPr>
        <w:t xml:space="preserve"> </w:t>
      </w:r>
      <w:r w:rsidR="00173B73">
        <w:rPr>
          <w:rFonts w:ascii="Aptos" w:hAnsi="Aptos" w:hint="eastAsia"/>
        </w:rPr>
        <w:t>부완핵</w:t>
      </w:r>
      <w:r w:rsidR="00173B73">
        <w:rPr>
          <w:rFonts w:ascii="Aptos" w:hAnsi="Aptos" w:hint="eastAsia"/>
        </w:rPr>
        <w:t xml:space="preserve"> </w:t>
      </w:r>
      <w:r w:rsidRPr="00005B3D">
        <w:rPr>
          <w:rFonts w:ascii="Aptos" w:hAnsi="Aptos"/>
        </w:rPr>
        <w:t xml:space="preserve">PB Pdyn </w:t>
      </w:r>
      <w:r w:rsidRPr="00005B3D">
        <w:rPr>
          <w:rFonts w:ascii="Aptos" w:hAnsi="Aptos"/>
        </w:rPr>
        <w:t>뉴런</w:t>
      </w:r>
      <w:r w:rsidRPr="00005B3D">
        <w:rPr>
          <w:rFonts w:ascii="Aptos" w:hAnsi="Aptos"/>
        </w:rPr>
        <w:t xml:space="preserve"> </w:t>
      </w:r>
      <w:r w:rsidRPr="00005B3D">
        <w:rPr>
          <w:rFonts w:ascii="Aptos" w:hAnsi="Aptos"/>
        </w:rPr>
        <w:t>집단의</w:t>
      </w:r>
      <w:r w:rsidRPr="00005B3D">
        <w:rPr>
          <w:rFonts w:ascii="Aptos" w:hAnsi="Aptos"/>
        </w:rPr>
        <w:t xml:space="preserve"> 2-photon </w:t>
      </w:r>
      <w:r w:rsidRPr="00005B3D">
        <w:rPr>
          <w:rFonts w:ascii="Aptos" w:hAnsi="Aptos"/>
        </w:rPr>
        <w:t>이미징</w:t>
      </w:r>
      <w:r w:rsidRPr="00005B3D">
        <w:rPr>
          <w:rFonts w:ascii="Aptos" w:hAnsi="Aptos"/>
        </w:rPr>
        <w:t xml:space="preserve"> </w:t>
      </w:r>
      <w:r w:rsidRPr="00005B3D">
        <w:rPr>
          <w:rFonts w:ascii="Aptos" w:hAnsi="Aptos"/>
        </w:rPr>
        <w:t>결과로</w:t>
      </w:r>
      <w:r w:rsidRPr="00005B3D">
        <w:rPr>
          <w:rFonts w:ascii="Aptos" w:hAnsi="Aptos"/>
        </w:rPr>
        <w:t>, gastric distension</w:t>
      </w:r>
      <w:r w:rsidRPr="00005B3D">
        <w:rPr>
          <w:rFonts w:ascii="Aptos" w:hAnsi="Aptos"/>
        </w:rPr>
        <w:t>에</w:t>
      </w:r>
      <w:r w:rsidRPr="00005B3D">
        <w:rPr>
          <w:rFonts w:ascii="Aptos" w:hAnsi="Aptos"/>
        </w:rPr>
        <w:t xml:space="preserve"> </w:t>
      </w:r>
      <w:r w:rsidRPr="00005B3D">
        <w:rPr>
          <w:rFonts w:ascii="Aptos" w:hAnsi="Aptos"/>
        </w:rPr>
        <w:t>따른</w:t>
      </w:r>
      <w:r w:rsidRPr="00005B3D">
        <w:rPr>
          <w:rFonts w:ascii="Aptos" w:hAnsi="Aptos"/>
        </w:rPr>
        <w:t xml:space="preserve"> </w:t>
      </w:r>
      <w:r w:rsidRPr="00005B3D">
        <w:rPr>
          <w:rFonts w:ascii="Aptos" w:hAnsi="Aptos"/>
        </w:rPr>
        <w:t>단일</w:t>
      </w:r>
      <w:r w:rsidRPr="00005B3D">
        <w:rPr>
          <w:rFonts w:ascii="Aptos" w:hAnsi="Aptos"/>
        </w:rPr>
        <w:t xml:space="preserve"> </w:t>
      </w:r>
      <w:r w:rsidRPr="00005B3D">
        <w:rPr>
          <w:rFonts w:ascii="Aptos" w:hAnsi="Aptos"/>
        </w:rPr>
        <w:t>뉴런</w:t>
      </w:r>
      <w:r w:rsidRPr="00005B3D">
        <w:rPr>
          <w:rFonts w:ascii="Aptos" w:hAnsi="Aptos"/>
        </w:rPr>
        <w:t xml:space="preserve"> </w:t>
      </w:r>
      <w:r w:rsidRPr="00005B3D">
        <w:rPr>
          <w:rFonts w:ascii="Aptos" w:hAnsi="Aptos"/>
        </w:rPr>
        <w:t>수준의</w:t>
      </w:r>
      <w:r w:rsidRPr="00005B3D">
        <w:rPr>
          <w:rFonts w:ascii="Aptos" w:hAnsi="Aptos"/>
        </w:rPr>
        <w:t xml:space="preserve"> </w:t>
      </w:r>
      <w:r w:rsidRPr="00005B3D">
        <w:rPr>
          <w:rFonts w:ascii="Aptos" w:hAnsi="Aptos"/>
        </w:rPr>
        <w:t>반응을</w:t>
      </w:r>
      <w:r w:rsidRPr="00005B3D">
        <w:rPr>
          <w:rFonts w:ascii="Aptos" w:hAnsi="Aptos"/>
        </w:rPr>
        <w:t xml:space="preserve"> </w:t>
      </w:r>
      <w:r w:rsidRPr="00005B3D">
        <w:rPr>
          <w:rFonts w:ascii="Aptos" w:hAnsi="Aptos"/>
        </w:rPr>
        <w:t>보여줍니다</w:t>
      </w:r>
      <w:r w:rsidRPr="00005B3D">
        <w:rPr>
          <w:rFonts w:ascii="Aptos" w:hAnsi="Aptos"/>
        </w:rPr>
        <w:t>.</w:t>
      </w:r>
    </w:p>
    <w:p w14:paraId="00985410" w14:textId="77777777" w:rsidR="00515CC1" w:rsidRPr="00005B3D" w:rsidRDefault="00515CC1" w:rsidP="00515CC1">
      <w:pPr>
        <w:rPr>
          <w:rFonts w:ascii="Aptos" w:hAnsi="Aptos"/>
          <w:b/>
        </w:rPr>
      </w:pPr>
      <w:r w:rsidRPr="00005B3D">
        <w:rPr>
          <w:rFonts w:ascii="Aptos" w:hAnsi="Aptos"/>
          <w:b/>
          <w:noProof/>
        </w:rPr>
        <w:lastRenderedPageBreak/>
        <w:drawing>
          <wp:inline distT="0" distB="0" distL="0" distR="0" wp14:anchorId="4455AF2C" wp14:editId="262E00A1">
            <wp:extent cx="2860243" cy="2850736"/>
            <wp:effectExtent l="0" t="0" r="0" b="6985"/>
            <wp:docPr id="183238119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6906" cy="2877310"/>
                    </a:xfrm>
                    <a:prstGeom prst="rect">
                      <a:avLst/>
                    </a:prstGeom>
                  </pic:spPr>
                </pic:pic>
              </a:graphicData>
            </a:graphic>
          </wp:inline>
        </w:drawing>
      </w:r>
    </w:p>
    <w:p w14:paraId="6EDD8C21" w14:textId="325F66A7" w:rsidR="00515CC1" w:rsidRPr="00005B3D" w:rsidRDefault="00515CC1" w:rsidP="00515CC1">
      <w:pPr>
        <w:rPr>
          <w:rFonts w:ascii="Aptos" w:hAnsi="Aptos"/>
        </w:rPr>
      </w:pPr>
      <w:r w:rsidRPr="00005B3D">
        <w:rPr>
          <w:rFonts w:ascii="Aptos" w:hAnsi="Aptos"/>
        </w:rPr>
        <w:t>다음</w:t>
      </w:r>
      <w:r w:rsidRPr="00005B3D">
        <w:rPr>
          <w:rFonts w:ascii="Aptos" w:hAnsi="Aptos"/>
        </w:rPr>
        <w:t xml:space="preserve"> </w:t>
      </w:r>
      <w:r w:rsidRPr="00005B3D">
        <w:rPr>
          <w:rFonts w:ascii="Aptos" w:hAnsi="Aptos"/>
        </w:rPr>
        <w:t>아래</w:t>
      </w:r>
      <w:r w:rsidRPr="00005B3D">
        <w:rPr>
          <w:rFonts w:ascii="Aptos" w:hAnsi="Aptos"/>
        </w:rPr>
        <w:t xml:space="preserve"> </w:t>
      </w:r>
      <w:r w:rsidRPr="00005B3D">
        <w:rPr>
          <w:rFonts w:ascii="Aptos" w:hAnsi="Aptos"/>
        </w:rPr>
        <w:t>그림은</w:t>
      </w:r>
      <w:r w:rsidRPr="00005B3D">
        <w:rPr>
          <w:rFonts w:ascii="Aptos" w:hAnsi="Aptos"/>
        </w:rPr>
        <w:t xml:space="preserve"> </w:t>
      </w:r>
      <w:r w:rsidRPr="00005B3D">
        <w:rPr>
          <w:rFonts w:ascii="Aptos" w:hAnsi="Aptos"/>
        </w:rPr>
        <w:t>후뇌</w:t>
      </w:r>
      <w:r w:rsidRPr="00005B3D">
        <w:rPr>
          <w:rFonts w:ascii="Aptos" w:hAnsi="Aptos"/>
        </w:rPr>
        <w:t xml:space="preserve"> </w:t>
      </w:r>
      <w:r w:rsidR="00BB2137">
        <w:rPr>
          <w:rFonts w:ascii="Aptos" w:hAnsi="Aptos" w:hint="eastAsia"/>
        </w:rPr>
        <w:t>고립로핵</w:t>
      </w:r>
      <w:r w:rsidR="00BB2137">
        <w:rPr>
          <w:rFonts w:ascii="Aptos" w:hAnsi="Aptos" w:hint="eastAsia"/>
        </w:rPr>
        <w:t xml:space="preserve"> </w:t>
      </w:r>
      <w:r w:rsidRPr="00005B3D">
        <w:rPr>
          <w:rFonts w:ascii="Aptos" w:hAnsi="Aptos"/>
        </w:rPr>
        <w:t xml:space="preserve">cNTS Dbh </w:t>
      </w:r>
      <w:r w:rsidRPr="00005B3D">
        <w:rPr>
          <w:rFonts w:ascii="Aptos" w:hAnsi="Aptos"/>
        </w:rPr>
        <w:t>뉴런으로부터</w:t>
      </w:r>
      <w:r w:rsidRPr="00005B3D">
        <w:rPr>
          <w:rFonts w:ascii="Aptos" w:hAnsi="Aptos"/>
        </w:rPr>
        <w:t xml:space="preserve"> NE </w:t>
      </w:r>
      <w:r w:rsidRPr="00005B3D">
        <w:rPr>
          <w:rFonts w:ascii="Aptos" w:hAnsi="Aptos"/>
        </w:rPr>
        <w:t>신호</w:t>
      </w:r>
      <w:r w:rsidRPr="00005B3D">
        <w:rPr>
          <w:rFonts w:ascii="Aptos" w:hAnsi="Aptos"/>
        </w:rPr>
        <w:t xml:space="preserve"> </w:t>
      </w:r>
      <w:r w:rsidRPr="00005B3D">
        <w:rPr>
          <w:rFonts w:ascii="Aptos" w:hAnsi="Aptos"/>
        </w:rPr>
        <w:t>입력을</w:t>
      </w:r>
      <w:r w:rsidRPr="00005B3D">
        <w:rPr>
          <w:rFonts w:ascii="Aptos" w:hAnsi="Aptos"/>
        </w:rPr>
        <w:t xml:space="preserve"> </w:t>
      </w:r>
      <w:r w:rsidRPr="00005B3D">
        <w:rPr>
          <w:rFonts w:ascii="Aptos" w:hAnsi="Aptos"/>
        </w:rPr>
        <w:t>받을</w:t>
      </w:r>
      <w:r w:rsidRPr="00005B3D">
        <w:rPr>
          <w:rFonts w:ascii="Aptos" w:hAnsi="Aptos"/>
        </w:rPr>
        <w:t xml:space="preserve"> </w:t>
      </w:r>
      <w:r w:rsidRPr="00005B3D">
        <w:rPr>
          <w:rFonts w:ascii="Aptos" w:hAnsi="Aptos"/>
        </w:rPr>
        <w:t>것으로</w:t>
      </w:r>
      <w:r w:rsidRPr="00005B3D">
        <w:rPr>
          <w:rFonts w:ascii="Aptos" w:hAnsi="Aptos"/>
        </w:rPr>
        <w:t xml:space="preserve"> </w:t>
      </w:r>
      <w:r w:rsidRPr="00005B3D">
        <w:rPr>
          <w:rFonts w:ascii="Aptos" w:hAnsi="Aptos"/>
        </w:rPr>
        <w:t>예상되는</w:t>
      </w:r>
      <w:r w:rsidRPr="00005B3D">
        <w:rPr>
          <w:rFonts w:ascii="Aptos" w:hAnsi="Aptos"/>
        </w:rPr>
        <w:t xml:space="preserve"> </w:t>
      </w:r>
      <w:r w:rsidRPr="00005B3D">
        <w:rPr>
          <w:rFonts w:ascii="Aptos" w:hAnsi="Aptos"/>
        </w:rPr>
        <w:t>섬엽피질</w:t>
      </w:r>
      <w:r w:rsidRPr="00005B3D">
        <w:rPr>
          <w:rFonts w:ascii="Aptos" w:hAnsi="Aptos"/>
        </w:rPr>
        <w:t xml:space="preserve"> aIC </w:t>
      </w:r>
      <w:r w:rsidRPr="00005B3D">
        <w:rPr>
          <w:rFonts w:ascii="Aptos" w:hAnsi="Aptos"/>
        </w:rPr>
        <w:t>및</w:t>
      </w:r>
      <w:r w:rsidRPr="00005B3D">
        <w:rPr>
          <w:rFonts w:ascii="Aptos" w:hAnsi="Aptos"/>
        </w:rPr>
        <w:t xml:space="preserve"> </w:t>
      </w:r>
      <w:r w:rsidRPr="00005B3D">
        <w:rPr>
          <w:rFonts w:ascii="Aptos" w:hAnsi="Aptos"/>
        </w:rPr>
        <w:t>시상하부</w:t>
      </w:r>
      <w:r w:rsidRPr="00005B3D">
        <w:rPr>
          <w:rFonts w:ascii="Aptos" w:hAnsi="Aptos"/>
        </w:rPr>
        <w:t xml:space="preserve"> PVH </w:t>
      </w:r>
      <w:r w:rsidRPr="00005B3D">
        <w:rPr>
          <w:rFonts w:ascii="Aptos" w:hAnsi="Aptos"/>
        </w:rPr>
        <w:t>영역에서</w:t>
      </w:r>
      <w:r w:rsidRPr="00005B3D">
        <w:rPr>
          <w:rFonts w:ascii="Aptos" w:hAnsi="Aptos"/>
        </w:rPr>
        <w:t xml:space="preserve">, </w:t>
      </w:r>
      <w:r w:rsidRPr="00005B3D">
        <w:rPr>
          <w:rFonts w:ascii="Aptos" w:hAnsi="Aptos"/>
        </w:rPr>
        <w:t>위장</w:t>
      </w:r>
      <w:r w:rsidRPr="00005B3D">
        <w:rPr>
          <w:rFonts w:ascii="Aptos" w:hAnsi="Aptos"/>
        </w:rPr>
        <w:t xml:space="preserve"> </w:t>
      </w:r>
      <w:r w:rsidRPr="00005B3D">
        <w:rPr>
          <w:rFonts w:ascii="Aptos" w:hAnsi="Aptos"/>
        </w:rPr>
        <w:t>팽창에</w:t>
      </w:r>
      <w:r w:rsidRPr="00005B3D">
        <w:rPr>
          <w:rFonts w:ascii="Aptos" w:hAnsi="Aptos"/>
        </w:rPr>
        <w:t xml:space="preserve"> </w:t>
      </w:r>
      <w:r w:rsidRPr="00005B3D">
        <w:rPr>
          <w:rFonts w:ascii="Aptos" w:hAnsi="Aptos"/>
        </w:rPr>
        <w:t>따른</w:t>
      </w:r>
      <w:r w:rsidRPr="00005B3D">
        <w:rPr>
          <w:rFonts w:ascii="Aptos" w:hAnsi="Aptos"/>
        </w:rPr>
        <w:t xml:space="preserve"> NE </w:t>
      </w:r>
      <w:r w:rsidRPr="00005B3D">
        <w:rPr>
          <w:rFonts w:ascii="Aptos" w:hAnsi="Aptos"/>
        </w:rPr>
        <w:t>신호</w:t>
      </w:r>
      <w:r w:rsidRPr="00005B3D">
        <w:rPr>
          <w:rFonts w:ascii="Aptos" w:hAnsi="Aptos"/>
        </w:rPr>
        <w:t xml:space="preserve"> </w:t>
      </w:r>
      <w:r w:rsidRPr="00005B3D">
        <w:rPr>
          <w:rFonts w:ascii="Aptos" w:hAnsi="Aptos"/>
        </w:rPr>
        <w:t>변화를</w:t>
      </w:r>
      <w:r w:rsidRPr="00005B3D">
        <w:rPr>
          <w:rFonts w:ascii="Aptos" w:hAnsi="Aptos"/>
        </w:rPr>
        <w:t xml:space="preserve"> fiber photometry</w:t>
      </w:r>
      <w:r w:rsidRPr="00005B3D">
        <w:rPr>
          <w:rFonts w:ascii="Aptos" w:hAnsi="Aptos"/>
        </w:rPr>
        <w:t>로</w:t>
      </w:r>
      <w:r w:rsidRPr="00005B3D">
        <w:rPr>
          <w:rFonts w:ascii="Aptos" w:hAnsi="Aptos"/>
        </w:rPr>
        <w:t xml:space="preserve"> </w:t>
      </w:r>
      <w:r w:rsidRPr="00005B3D">
        <w:rPr>
          <w:rFonts w:ascii="Aptos" w:hAnsi="Aptos"/>
        </w:rPr>
        <w:t>측정한</w:t>
      </w:r>
      <w:r w:rsidRPr="00005B3D">
        <w:rPr>
          <w:rFonts w:ascii="Aptos" w:hAnsi="Aptos"/>
        </w:rPr>
        <w:t xml:space="preserve"> </w:t>
      </w:r>
      <w:r w:rsidRPr="00005B3D">
        <w:rPr>
          <w:rFonts w:ascii="Aptos" w:hAnsi="Aptos"/>
        </w:rPr>
        <w:t>결과입니다</w:t>
      </w:r>
      <w:r w:rsidRPr="00005B3D">
        <w:rPr>
          <w:rFonts w:ascii="Aptos" w:hAnsi="Aptos"/>
        </w:rPr>
        <w:t xml:space="preserve">. </w:t>
      </w:r>
      <w:r w:rsidRPr="00005B3D">
        <w:rPr>
          <w:rFonts w:ascii="Aptos" w:hAnsi="Aptos"/>
        </w:rPr>
        <w:t>이</w:t>
      </w:r>
      <w:r w:rsidRPr="00005B3D">
        <w:rPr>
          <w:rFonts w:ascii="Aptos" w:hAnsi="Aptos"/>
        </w:rPr>
        <w:t xml:space="preserve"> </w:t>
      </w:r>
      <w:r w:rsidRPr="00005B3D">
        <w:rPr>
          <w:rFonts w:ascii="Aptos" w:hAnsi="Aptos"/>
        </w:rPr>
        <w:t>예비결과는</w:t>
      </w:r>
      <w:r w:rsidRPr="00005B3D">
        <w:rPr>
          <w:rFonts w:ascii="Aptos" w:hAnsi="Aptos"/>
        </w:rPr>
        <w:t xml:space="preserve"> </w:t>
      </w:r>
      <w:r w:rsidRPr="00005B3D">
        <w:rPr>
          <w:rFonts w:ascii="Aptos" w:hAnsi="Aptos"/>
        </w:rPr>
        <w:t>뇌</w:t>
      </w:r>
      <w:r w:rsidRPr="00005B3D">
        <w:rPr>
          <w:rFonts w:ascii="Aptos" w:hAnsi="Aptos"/>
        </w:rPr>
        <w:t xml:space="preserve"> </w:t>
      </w:r>
      <w:r w:rsidRPr="00005B3D">
        <w:rPr>
          <w:rFonts w:ascii="Aptos" w:hAnsi="Aptos"/>
        </w:rPr>
        <w:t>안에서</w:t>
      </w:r>
      <w:r w:rsidRPr="00005B3D">
        <w:rPr>
          <w:rFonts w:ascii="Aptos" w:hAnsi="Aptos"/>
        </w:rPr>
        <w:t xml:space="preserve"> </w:t>
      </w:r>
      <w:r w:rsidRPr="00005B3D">
        <w:rPr>
          <w:rFonts w:ascii="Aptos" w:hAnsi="Aptos"/>
        </w:rPr>
        <w:t>최초로</w:t>
      </w:r>
      <w:r w:rsidRPr="00005B3D">
        <w:rPr>
          <w:rFonts w:ascii="Aptos" w:hAnsi="Aptos"/>
        </w:rPr>
        <w:t xml:space="preserve"> sustained-state </w:t>
      </w:r>
      <w:r w:rsidRPr="00005B3D">
        <w:rPr>
          <w:rFonts w:ascii="Aptos" w:hAnsi="Aptos"/>
        </w:rPr>
        <w:t>위</w:t>
      </w:r>
      <w:r w:rsidRPr="00005B3D">
        <w:rPr>
          <w:rFonts w:ascii="Aptos" w:hAnsi="Aptos"/>
        </w:rPr>
        <w:t xml:space="preserve"> </w:t>
      </w:r>
      <w:r w:rsidRPr="00005B3D">
        <w:rPr>
          <w:rFonts w:ascii="Aptos" w:hAnsi="Aptos"/>
        </w:rPr>
        <w:t>부피를</w:t>
      </w:r>
      <w:r w:rsidRPr="00005B3D">
        <w:rPr>
          <w:rFonts w:ascii="Aptos" w:hAnsi="Aptos"/>
        </w:rPr>
        <w:t xml:space="preserve"> </w:t>
      </w:r>
      <w:r w:rsidRPr="00005B3D">
        <w:rPr>
          <w:rFonts w:ascii="Aptos" w:hAnsi="Aptos"/>
        </w:rPr>
        <w:t>인코딩하는</w:t>
      </w:r>
      <w:r w:rsidRPr="00005B3D">
        <w:rPr>
          <w:rFonts w:ascii="Aptos" w:hAnsi="Aptos"/>
        </w:rPr>
        <w:t xml:space="preserve"> </w:t>
      </w:r>
      <w:r w:rsidRPr="00005B3D">
        <w:rPr>
          <w:rFonts w:ascii="Aptos" w:hAnsi="Aptos"/>
        </w:rPr>
        <w:t>뉴런을</w:t>
      </w:r>
      <w:r w:rsidRPr="00005B3D">
        <w:rPr>
          <w:rFonts w:ascii="Aptos" w:hAnsi="Aptos"/>
        </w:rPr>
        <w:t xml:space="preserve"> </w:t>
      </w:r>
      <w:r w:rsidRPr="00005B3D">
        <w:rPr>
          <w:rFonts w:ascii="Aptos" w:hAnsi="Aptos"/>
        </w:rPr>
        <w:t>찾았다는</w:t>
      </w:r>
      <w:r w:rsidRPr="00005B3D">
        <w:rPr>
          <w:rFonts w:ascii="Aptos" w:hAnsi="Aptos"/>
        </w:rPr>
        <w:t xml:space="preserve"> </w:t>
      </w:r>
      <w:r w:rsidRPr="00005B3D">
        <w:rPr>
          <w:rFonts w:ascii="Aptos" w:hAnsi="Aptos"/>
        </w:rPr>
        <w:t>의의가</w:t>
      </w:r>
      <w:r w:rsidRPr="00005B3D">
        <w:rPr>
          <w:rFonts w:ascii="Aptos" w:hAnsi="Aptos"/>
        </w:rPr>
        <w:t xml:space="preserve"> </w:t>
      </w:r>
      <w:r w:rsidRPr="00005B3D">
        <w:rPr>
          <w:rFonts w:ascii="Aptos" w:hAnsi="Aptos"/>
        </w:rPr>
        <w:t>있습니다</w:t>
      </w:r>
      <w:r w:rsidRPr="00005B3D">
        <w:rPr>
          <w:rFonts w:ascii="Aptos" w:hAnsi="Aptos"/>
        </w:rPr>
        <w:t>(</w:t>
      </w:r>
      <w:r w:rsidRPr="00005B3D">
        <w:rPr>
          <w:rFonts w:ascii="Aptos" w:hAnsi="Aptos"/>
          <w:i/>
          <w:iCs/>
        </w:rPr>
        <w:t>unpublished</w:t>
      </w:r>
      <w:r w:rsidRPr="00005B3D">
        <w:rPr>
          <w:rFonts w:ascii="Aptos" w:hAnsi="Aptos"/>
        </w:rPr>
        <w:t>). 1-2</w:t>
      </w:r>
      <w:r w:rsidRPr="00005B3D">
        <w:rPr>
          <w:rFonts w:ascii="Aptos" w:hAnsi="Aptos"/>
        </w:rPr>
        <w:t>년</w:t>
      </w:r>
      <w:r w:rsidRPr="00005B3D">
        <w:rPr>
          <w:rFonts w:ascii="Aptos" w:hAnsi="Aptos"/>
        </w:rPr>
        <w:t xml:space="preserve"> </w:t>
      </w:r>
      <w:r w:rsidRPr="00005B3D">
        <w:rPr>
          <w:rFonts w:ascii="Aptos" w:hAnsi="Aptos"/>
        </w:rPr>
        <w:t>후쯤</w:t>
      </w:r>
      <w:r w:rsidRPr="00005B3D">
        <w:rPr>
          <w:rFonts w:ascii="Aptos" w:hAnsi="Aptos"/>
        </w:rPr>
        <w:t xml:space="preserve"> </w:t>
      </w:r>
      <w:r w:rsidRPr="00005B3D">
        <w:rPr>
          <w:rFonts w:ascii="Aptos" w:hAnsi="Aptos"/>
        </w:rPr>
        <w:t>서브밋</w:t>
      </w:r>
      <w:r w:rsidRPr="00005B3D">
        <w:rPr>
          <w:rFonts w:ascii="Aptos" w:hAnsi="Aptos"/>
        </w:rPr>
        <w:t xml:space="preserve"> </w:t>
      </w:r>
      <w:r w:rsidRPr="00005B3D">
        <w:rPr>
          <w:rFonts w:ascii="Aptos" w:hAnsi="Aptos"/>
        </w:rPr>
        <w:t>가능해지지</w:t>
      </w:r>
      <w:r w:rsidRPr="00005B3D">
        <w:rPr>
          <w:rFonts w:ascii="Aptos" w:hAnsi="Aptos"/>
        </w:rPr>
        <w:t xml:space="preserve"> </w:t>
      </w:r>
      <w:r w:rsidRPr="00005B3D">
        <w:rPr>
          <w:rFonts w:ascii="Aptos" w:hAnsi="Aptos"/>
        </w:rPr>
        <w:t>않을까</w:t>
      </w:r>
      <w:r w:rsidRPr="00005B3D">
        <w:rPr>
          <w:rFonts w:ascii="Aptos" w:hAnsi="Aptos"/>
        </w:rPr>
        <w:t xml:space="preserve"> </w:t>
      </w:r>
      <w:r w:rsidRPr="00005B3D">
        <w:rPr>
          <w:rFonts w:ascii="Aptos" w:hAnsi="Aptos"/>
        </w:rPr>
        <w:t>싶은데요</w:t>
      </w:r>
      <w:r w:rsidRPr="00005B3D">
        <w:rPr>
          <w:rFonts w:ascii="Aptos" w:hAnsi="Aptos"/>
        </w:rPr>
        <w:t xml:space="preserve">, </w:t>
      </w:r>
      <w:r w:rsidRPr="00005B3D">
        <w:rPr>
          <w:rFonts w:ascii="Aptos" w:hAnsi="Aptos"/>
        </w:rPr>
        <w:t>본</w:t>
      </w:r>
      <w:r w:rsidRPr="00005B3D">
        <w:rPr>
          <w:rFonts w:ascii="Aptos" w:hAnsi="Aptos"/>
        </w:rPr>
        <w:t xml:space="preserve"> </w:t>
      </w:r>
      <w:r w:rsidRPr="00005B3D">
        <w:rPr>
          <w:rFonts w:ascii="Aptos" w:hAnsi="Aptos"/>
        </w:rPr>
        <w:t>과제</w:t>
      </w:r>
      <w:r w:rsidRPr="00005B3D">
        <w:rPr>
          <w:rFonts w:ascii="Aptos" w:hAnsi="Aptos"/>
        </w:rPr>
        <w:t xml:space="preserve"> </w:t>
      </w:r>
      <w:r w:rsidRPr="00005B3D">
        <w:rPr>
          <w:rFonts w:ascii="Aptos" w:hAnsi="Aptos"/>
        </w:rPr>
        <w:t>제안</w:t>
      </w:r>
      <w:r w:rsidRPr="00005B3D">
        <w:rPr>
          <w:rFonts w:ascii="Aptos" w:hAnsi="Aptos"/>
        </w:rPr>
        <w:t xml:space="preserve"> </w:t>
      </w:r>
      <w:r w:rsidRPr="00005B3D">
        <w:rPr>
          <w:rFonts w:ascii="Aptos" w:hAnsi="Aptos"/>
        </w:rPr>
        <w:t>모델링</w:t>
      </w:r>
      <w:r w:rsidRPr="00005B3D">
        <w:rPr>
          <w:rFonts w:ascii="Aptos" w:hAnsi="Aptos"/>
        </w:rPr>
        <w:t xml:space="preserve"> </w:t>
      </w:r>
      <w:r w:rsidRPr="00005B3D">
        <w:rPr>
          <w:rFonts w:ascii="Aptos" w:hAnsi="Aptos"/>
        </w:rPr>
        <w:t>내용으로</w:t>
      </w:r>
      <w:r w:rsidRPr="00005B3D">
        <w:rPr>
          <w:rFonts w:ascii="Aptos" w:hAnsi="Aptos"/>
        </w:rPr>
        <w:t xml:space="preserve"> </w:t>
      </w:r>
      <w:r w:rsidRPr="00005B3D">
        <w:rPr>
          <w:rFonts w:ascii="Aptos" w:hAnsi="Aptos"/>
        </w:rPr>
        <w:t>강화되면</w:t>
      </w:r>
      <w:r w:rsidRPr="00005B3D">
        <w:rPr>
          <w:rFonts w:ascii="Aptos" w:hAnsi="Aptos"/>
        </w:rPr>
        <w:t xml:space="preserve"> CNS </w:t>
      </w:r>
      <w:r w:rsidRPr="00005B3D">
        <w:rPr>
          <w:rFonts w:ascii="Aptos" w:hAnsi="Aptos"/>
        </w:rPr>
        <w:t>본지급</w:t>
      </w:r>
      <w:r w:rsidRPr="00005B3D">
        <w:rPr>
          <w:rFonts w:ascii="Aptos" w:hAnsi="Aptos"/>
        </w:rPr>
        <w:t xml:space="preserve"> </w:t>
      </w:r>
      <w:r w:rsidRPr="00005B3D">
        <w:rPr>
          <w:rFonts w:ascii="Aptos" w:hAnsi="Aptos"/>
        </w:rPr>
        <w:t>논문</w:t>
      </w:r>
      <w:r w:rsidRPr="00005B3D">
        <w:rPr>
          <w:rFonts w:ascii="Aptos" w:hAnsi="Aptos"/>
        </w:rPr>
        <w:t xml:space="preserve"> </w:t>
      </w:r>
      <w:r w:rsidRPr="00005B3D">
        <w:rPr>
          <w:rFonts w:ascii="Aptos" w:hAnsi="Aptos"/>
        </w:rPr>
        <w:t>낼</w:t>
      </w:r>
      <w:r w:rsidRPr="00005B3D">
        <w:rPr>
          <w:rFonts w:ascii="Aptos" w:hAnsi="Aptos"/>
        </w:rPr>
        <w:t xml:space="preserve"> </w:t>
      </w:r>
      <w:r w:rsidRPr="00005B3D">
        <w:rPr>
          <w:rFonts w:ascii="Aptos" w:hAnsi="Aptos"/>
        </w:rPr>
        <w:t>수</w:t>
      </w:r>
      <w:r w:rsidRPr="00005B3D">
        <w:rPr>
          <w:rFonts w:ascii="Aptos" w:hAnsi="Aptos"/>
        </w:rPr>
        <w:t xml:space="preserve"> </w:t>
      </w:r>
      <w:r w:rsidRPr="00005B3D">
        <w:rPr>
          <w:rFonts w:ascii="Aptos" w:hAnsi="Aptos"/>
        </w:rPr>
        <w:t>있지</w:t>
      </w:r>
      <w:r w:rsidRPr="00005B3D">
        <w:rPr>
          <w:rFonts w:ascii="Aptos" w:hAnsi="Aptos"/>
        </w:rPr>
        <w:t xml:space="preserve"> </w:t>
      </w:r>
      <w:r w:rsidRPr="00005B3D">
        <w:rPr>
          <w:rFonts w:ascii="Aptos" w:hAnsi="Aptos"/>
        </w:rPr>
        <w:t>않을까</w:t>
      </w:r>
      <w:r w:rsidRPr="00005B3D">
        <w:rPr>
          <w:rFonts w:ascii="Aptos" w:hAnsi="Aptos"/>
        </w:rPr>
        <w:t xml:space="preserve"> </w:t>
      </w:r>
      <w:r w:rsidRPr="00005B3D">
        <w:rPr>
          <w:rFonts w:ascii="Aptos" w:hAnsi="Aptos"/>
        </w:rPr>
        <w:t>기대해봅니다</w:t>
      </w:r>
      <w:r w:rsidRPr="00005B3D">
        <w:rPr>
          <w:rFonts w:ascii="Aptos" w:hAnsi="Aptos"/>
        </w:rPr>
        <w:t>.</w:t>
      </w:r>
    </w:p>
    <w:p w14:paraId="27E08876" w14:textId="3BAFB874" w:rsidR="00C20AC1" w:rsidRDefault="00BC3DF6" w:rsidP="005C414E">
      <w:pPr>
        <w:rPr>
          <w:b/>
        </w:rPr>
      </w:pPr>
      <w:r w:rsidRPr="00BC3DF6">
        <w:rPr>
          <w:noProof/>
        </w:rPr>
        <w:drawing>
          <wp:inline distT="0" distB="0" distL="0" distR="0" wp14:anchorId="60BBD904" wp14:editId="21814752">
            <wp:extent cx="5731510" cy="181102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11020"/>
                    </a:xfrm>
                    <a:prstGeom prst="rect">
                      <a:avLst/>
                    </a:prstGeom>
                  </pic:spPr>
                </pic:pic>
              </a:graphicData>
            </a:graphic>
          </wp:inline>
        </w:drawing>
      </w:r>
    </w:p>
    <w:p w14:paraId="5F4407B1" w14:textId="77777777" w:rsidR="00C20AC1" w:rsidRDefault="00C20AC1">
      <w:pPr>
        <w:widowControl/>
        <w:wordWrap/>
        <w:autoSpaceDE/>
        <w:autoSpaceDN/>
        <w:rPr>
          <w:b/>
        </w:rPr>
      </w:pPr>
      <w:r>
        <w:rPr>
          <w:b/>
        </w:rPr>
        <w:br w:type="page"/>
      </w:r>
    </w:p>
    <w:p w14:paraId="4FE7EB10" w14:textId="77777777" w:rsidR="00C20AC1" w:rsidRPr="00CA4D04" w:rsidRDefault="00C20AC1" w:rsidP="00C20AC1">
      <w:pPr>
        <w:rPr>
          <w:b/>
        </w:rPr>
      </w:pPr>
      <w:r w:rsidRPr="00CA4D04">
        <w:rPr>
          <w:rFonts w:hint="eastAsia"/>
          <w:b/>
        </w:rPr>
        <w:lastRenderedPageBreak/>
        <w:t>R</w:t>
      </w:r>
      <w:r w:rsidRPr="00CA4D04">
        <w:rPr>
          <w:b/>
        </w:rPr>
        <w:t>eferences</w:t>
      </w:r>
    </w:p>
    <w:p w14:paraId="0F31B5E2" w14:textId="77777777" w:rsidR="00C20AC1" w:rsidRPr="00CA4D04" w:rsidRDefault="00C20AC1" w:rsidP="00C20AC1">
      <w:r>
        <w:t>1.</w:t>
      </w:r>
      <w:r w:rsidRPr="00CA4D04">
        <w:t xml:space="preserve">  Berntson, G. G., &amp; Khalsa, S. S. Neural circuits of interoception. </w:t>
      </w:r>
      <w:r w:rsidRPr="00CA4D04">
        <w:rPr>
          <w:i/>
          <w:iCs/>
        </w:rPr>
        <w:t>Trends in Neurosciences</w:t>
      </w:r>
      <w:r w:rsidRPr="00CA4D04">
        <w:t xml:space="preserve">, (2021). https://doi.org/10.1016/j.tins.2020.09.011 </w:t>
      </w:r>
    </w:p>
    <w:p w14:paraId="011B5641" w14:textId="77777777" w:rsidR="00C20AC1" w:rsidRPr="00CA4D04" w:rsidRDefault="00C20AC1" w:rsidP="00C20AC1">
      <w:r>
        <w:t>2.</w:t>
      </w:r>
      <w:r w:rsidRPr="00CA4D04">
        <w:t xml:space="preserve">  Wang, F.-B., &amp; Chang, R. B. The coding logic of interoception. </w:t>
      </w:r>
      <w:r w:rsidRPr="00CA4D04">
        <w:rPr>
          <w:i/>
          <w:iCs/>
        </w:rPr>
        <w:t>Annual Review of Physiology</w:t>
      </w:r>
      <w:r w:rsidRPr="00CA4D04">
        <w:t xml:space="preserve">, (2024). https://doi.org/10.1146/annurev-physiol-042222-023455 </w:t>
      </w:r>
    </w:p>
    <w:p w14:paraId="10C8A31B" w14:textId="77777777" w:rsidR="00C20AC1" w:rsidRPr="00CA4D04" w:rsidRDefault="00C20AC1" w:rsidP="00C20AC1">
      <w:r>
        <w:t>3.</w:t>
      </w:r>
      <w:r w:rsidRPr="00CA4D04">
        <w:t xml:space="preserve">  Tsakiris, M., &amp; Critchley, H. Interoception beyond homeostasis: affect, cognition and mental health. </w:t>
      </w:r>
      <w:r w:rsidRPr="00CA4D04">
        <w:rPr>
          <w:i/>
          <w:iCs/>
        </w:rPr>
        <w:t>Philosophical Transactions of the Royal Society B: Biological Sciences</w:t>
      </w:r>
      <w:r w:rsidRPr="00CA4D04">
        <w:t xml:space="preserve">, (2016). </w:t>
      </w:r>
      <w:hyperlink r:id="rId11" w:tgtFrame="_new" w:history="1">
        <w:r w:rsidRPr="00CA4D04">
          <w:rPr>
            <w:rStyle w:val="Hyperlink"/>
          </w:rPr>
          <w:t>https://doi.org/10.1098/rstb.2016.0002</w:t>
        </w:r>
      </w:hyperlink>
    </w:p>
    <w:p w14:paraId="7C25EBB8" w14:textId="77777777" w:rsidR="00C20AC1" w:rsidRPr="00CA4D04" w:rsidRDefault="00C20AC1" w:rsidP="00C20AC1">
      <w:r>
        <w:t>4.</w:t>
      </w:r>
      <w:r w:rsidRPr="00CA4D04">
        <w:t xml:space="preserve">  Singer, J., &amp; Damasio, A. The physiology of interoception and its adaptive role in consciousness. </w:t>
      </w:r>
      <w:r w:rsidRPr="00CA4D04">
        <w:rPr>
          <w:i/>
          <w:iCs/>
        </w:rPr>
        <w:t>Philosophical Transactions of the Royal Society B: Biological Sciences</w:t>
      </w:r>
      <w:r w:rsidRPr="00CA4D04">
        <w:t xml:space="preserve">, (2025). https://doi.org/10.1098/rstb.2024.0305 </w:t>
      </w:r>
    </w:p>
    <w:p w14:paraId="55D0DDED" w14:textId="77777777" w:rsidR="00C20AC1" w:rsidRPr="00CA4D04" w:rsidRDefault="00C20AC1" w:rsidP="00C20AC1">
      <w:r>
        <w:t>5.</w:t>
      </w:r>
      <w:r w:rsidRPr="00CA4D04">
        <w:t xml:space="preserve">  Corrales-Carvajal, V. M., Faisal, A. A., &amp; Ribeiro, C. Internal states drive nutrient homeostasis by modulating exploration–exploitation trade-off. </w:t>
      </w:r>
      <w:r w:rsidRPr="00CA4D04">
        <w:rPr>
          <w:i/>
          <w:iCs/>
        </w:rPr>
        <w:t>eLife</w:t>
      </w:r>
      <w:r w:rsidRPr="00CA4D04">
        <w:t xml:space="preserve">, (2016). </w:t>
      </w:r>
      <w:hyperlink r:id="rId12" w:tgtFrame="_new" w:history="1">
        <w:r w:rsidRPr="00CA4D04">
          <w:rPr>
            <w:rStyle w:val="Hyperlink"/>
          </w:rPr>
          <w:t>https://doi.org/10.7554/eLife.19920</w:t>
        </w:r>
      </w:hyperlink>
      <w:r w:rsidRPr="00CA4D04">
        <w:t xml:space="preserve"> </w:t>
      </w:r>
    </w:p>
    <w:p w14:paraId="48DEBADE" w14:textId="77777777" w:rsidR="00C20AC1" w:rsidRPr="00CA4D04" w:rsidRDefault="00C20AC1" w:rsidP="00C20AC1">
      <w:r>
        <w:t>6.</w:t>
      </w:r>
      <w:r w:rsidRPr="00CA4D04">
        <w:t xml:space="preserve">  Van Dyck, Z., Vögele, C., Blechert, J., Lutz, A. P. C., &amp; Herbert, B. M. The Water Load Test as a measure of gastric interoception: Development of a two-stage protocol and application to a healthy female population. </w:t>
      </w:r>
      <w:r w:rsidRPr="00CA4D04">
        <w:rPr>
          <w:i/>
          <w:iCs/>
        </w:rPr>
        <w:t>PLOS ONE</w:t>
      </w:r>
      <w:r w:rsidRPr="00CA4D04">
        <w:t xml:space="preserve">, (2016). https://doi.org/10.1371/journal.pone.0163574 </w:t>
      </w:r>
    </w:p>
    <w:p w14:paraId="23B3B476" w14:textId="77777777" w:rsidR="00C20AC1" w:rsidRPr="00CA4D04" w:rsidRDefault="00C20AC1" w:rsidP="00C20AC1">
      <w:r>
        <w:t>7.</w:t>
      </w:r>
      <w:r w:rsidRPr="00CA4D04">
        <w:t xml:space="preserve">  Filosa, A., Barker, A. J., Dal Maschio, M., &amp; Baier, H. Feeding state modulates behavioral choice and processing of prey stimuli in the zebrafish tectum. </w:t>
      </w:r>
      <w:r w:rsidRPr="00CA4D04">
        <w:rPr>
          <w:i/>
          <w:iCs/>
        </w:rPr>
        <w:t>Neuron</w:t>
      </w:r>
      <w:r w:rsidRPr="00CA4D04">
        <w:t xml:space="preserve">, (2016). </w:t>
      </w:r>
      <w:hyperlink r:id="rId13" w:tgtFrame="_new" w:history="1">
        <w:r w:rsidRPr="00CA4D04">
          <w:rPr>
            <w:rStyle w:val="Hyperlink"/>
          </w:rPr>
          <w:t>https://doi.org/10.1016/j.neuron.2016.03.014</w:t>
        </w:r>
      </w:hyperlink>
      <w:r w:rsidRPr="00CA4D04">
        <w:t xml:space="preserve"> </w:t>
      </w:r>
    </w:p>
    <w:p w14:paraId="401ED63A" w14:textId="77777777" w:rsidR="00C20AC1" w:rsidRPr="00CA4D04" w:rsidRDefault="00C20AC1" w:rsidP="00C20AC1">
      <w:r>
        <w:t>8.</w:t>
      </w:r>
      <w:r w:rsidRPr="00CA4D04">
        <w:t xml:space="preserve">  Tezenas du Montcel, C., Cao, J., Mattioni, J., Hamelin, H., Lebrun, N., Ramoz, N., Gorwood, P., Tolle, V., &amp; Viltart, O. Chronic food restriction in mice and increased systemic ghrelin induce preference for running wheel activity. </w:t>
      </w:r>
      <w:r w:rsidRPr="00CA4D04">
        <w:rPr>
          <w:i/>
          <w:iCs/>
        </w:rPr>
        <w:t>Psychoneuroendocrinology</w:t>
      </w:r>
      <w:r w:rsidRPr="00CA4D04">
        <w:t xml:space="preserve">, (2023). </w:t>
      </w:r>
      <w:hyperlink r:id="rId14" w:tgtFrame="_new" w:history="1">
        <w:r w:rsidRPr="00CA4D04">
          <w:rPr>
            <w:rStyle w:val="Hyperlink"/>
          </w:rPr>
          <w:t>https://doi.org/10.1016/j.psyneuen.2023.106311</w:t>
        </w:r>
      </w:hyperlink>
      <w:r w:rsidRPr="00CA4D04">
        <w:t xml:space="preserve"> </w:t>
      </w:r>
    </w:p>
    <w:p w14:paraId="7A0D5438" w14:textId="77777777" w:rsidR="00C20AC1" w:rsidRPr="00CA4D04" w:rsidRDefault="00C20AC1" w:rsidP="00C20AC1">
      <w:r>
        <w:t>9.</w:t>
      </w:r>
      <w:r w:rsidRPr="00CA4D04">
        <w:t xml:space="preserve">  Gabloffsky, T., Gill, S., Staffeld, A., Salomon, R., Power Guerra, N., Joost, S., Hawlitschka, A., Kipp, M., &amp; Frintrop, L. Food restriction in mice induces food-anticipatory activity and circadian-rhythm-related activity changes. </w:t>
      </w:r>
      <w:r w:rsidRPr="00CA4D04">
        <w:rPr>
          <w:i/>
          <w:iCs/>
        </w:rPr>
        <w:t>Nutrients</w:t>
      </w:r>
      <w:r w:rsidRPr="00CA4D04">
        <w:t xml:space="preserve">, (2022). https://doi.org/10.3390/nu14245252 </w:t>
      </w:r>
    </w:p>
    <w:p w14:paraId="6C64F0C9" w14:textId="77777777" w:rsidR="00C20AC1" w:rsidRPr="00CA4D04" w:rsidRDefault="00C20AC1" w:rsidP="00C20AC1">
      <w:r>
        <w:t>10.</w:t>
      </w:r>
      <w:r w:rsidRPr="00CA4D04">
        <w:t xml:space="preserve"> Yoshida, N., Sprekeler, H., &amp; Gutkin, B. S. Linking homeostasis to reinforcement learning: internal state control of motivated behavior. </w:t>
      </w:r>
      <w:r w:rsidRPr="00CA4D04">
        <w:rPr>
          <w:i/>
          <w:iCs/>
        </w:rPr>
        <w:t>Current Opinion in Behavioral Sciences</w:t>
      </w:r>
      <w:r w:rsidRPr="00CA4D04">
        <w:t xml:space="preserve">, (2025). https://doi.org/10.1016/j.cobeha.2025.101611 </w:t>
      </w:r>
    </w:p>
    <w:p w14:paraId="77764661" w14:textId="77777777" w:rsidR="00C20AC1" w:rsidRPr="00CA4D04" w:rsidRDefault="00C20AC1" w:rsidP="00C20AC1">
      <w:r>
        <w:t>11.</w:t>
      </w:r>
      <w:r w:rsidRPr="00CA4D04">
        <w:t xml:space="preserve">  Yoshida, N., et al. Modeling long-term nutritional behaviors using deep learning / homeostatic reinforcement learning. </w:t>
      </w:r>
      <w:r w:rsidRPr="00CA4D04">
        <w:rPr>
          <w:i/>
          <w:iCs/>
        </w:rPr>
        <w:t>PNAS Nexus</w:t>
      </w:r>
      <w:r w:rsidRPr="00CA4D04">
        <w:t xml:space="preserve">, (2024). </w:t>
      </w:r>
      <w:hyperlink r:id="rId15" w:tgtFrame="_new" w:history="1">
        <w:r w:rsidRPr="00CA4D04">
          <w:rPr>
            <w:rStyle w:val="Hyperlink"/>
          </w:rPr>
          <w:t>https://doi.org/10.1093/pnasnexus/pgae540</w:t>
        </w:r>
      </w:hyperlink>
      <w:r w:rsidRPr="00CA4D04">
        <w:t xml:space="preserve"> </w:t>
      </w:r>
    </w:p>
    <w:p w14:paraId="0F76DEB8" w14:textId="77777777" w:rsidR="00C20AC1" w:rsidRPr="00CA4D04" w:rsidRDefault="00C20AC1" w:rsidP="00C20AC1">
      <w:r>
        <w:t>12.</w:t>
      </w:r>
      <w:r w:rsidRPr="00CA4D04">
        <w:t xml:space="preserve">  Livneh, Y., Ramesh, R., Burgess, C. et al. Homeostatic circuits selectively gate food cue responses </w:t>
      </w:r>
      <w:r w:rsidRPr="00CA4D04">
        <w:lastRenderedPageBreak/>
        <w:t xml:space="preserve">in insular cortex. </w:t>
      </w:r>
      <w:r w:rsidRPr="00CA4D04">
        <w:rPr>
          <w:i/>
          <w:iCs/>
        </w:rPr>
        <w:t>Nature</w:t>
      </w:r>
      <w:r w:rsidRPr="00CA4D04">
        <w:t xml:space="preserve">, (2017). </w:t>
      </w:r>
      <w:hyperlink r:id="rId16" w:tgtFrame="_new" w:history="1">
        <w:r w:rsidRPr="00CA4D04">
          <w:rPr>
            <w:rStyle w:val="Hyperlink"/>
          </w:rPr>
          <w:t>https://doi.org/10.1038/nature22375</w:t>
        </w:r>
      </w:hyperlink>
      <w:r w:rsidRPr="00CA4D04">
        <w:t xml:space="preserve"> </w:t>
      </w:r>
    </w:p>
    <w:p w14:paraId="5E4AE679" w14:textId="77777777" w:rsidR="00C20AC1" w:rsidRPr="00CA4D04" w:rsidRDefault="00C20AC1" w:rsidP="00C20AC1">
      <w:r>
        <w:t>13.</w:t>
      </w:r>
      <w:r w:rsidRPr="00CA4D04">
        <w:t xml:space="preserve">  Kamath, T., Lodder, B., Bilsel, E., et al. Hunger modulates exploration through suppression of dopamine signaling in the tail of striatum. </w:t>
      </w:r>
      <w:r w:rsidRPr="00CA4D04">
        <w:rPr>
          <w:i/>
          <w:iCs/>
        </w:rPr>
        <w:t>Neuron</w:t>
      </w:r>
      <w:r w:rsidRPr="00CA4D04">
        <w:t xml:space="preserve">, (2025). https://doi.org/10.1016/j.neuron.2025.09.009 </w:t>
      </w:r>
    </w:p>
    <w:p w14:paraId="7A78A18C" w14:textId="77777777" w:rsidR="00C20AC1" w:rsidRPr="00CA4D04" w:rsidRDefault="00C20AC1" w:rsidP="00C20AC1">
      <w:r>
        <w:t>14.</w:t>
      </w:r>
      <w:r w:rsidRPr="00CA4D04">
        <w:t xml:space="preserve">  Kim, D.-Y., Heo, G., Kim, M., et al. A neural circuit mechanism for mechanosensory feedback control of ingestion. </w:t>
      </w:r>
      <w:r w:rsidRPr="00CA4D04">
        <w:rPr>
          <w:i/>
          <w:iCs/>
        </w:rPr>
        <w:t>Nature</w:t>
      </w:r>
      <w:r w:rsidRPr="00CA4D04">
        <w:t xml:space="preserve">, (2020). </w:t>
      </w:r>
      <w:hyperlink r:id="rId17" w:tgtFrame="_new" w:history="1">
        <w:r w:rsidRPr="00CA4D04">
          <w:rPr>
            <w:rStyle w:val="Hyperlink"/>
          </w:rPr>
          <w:t>https://doi.org/10.1038/s41586-020-2167-2</w:t>
        </w:r>
      </w:hyperlink>
      <w:r w:rsidRPr="00CA4D04">
        <w:t xml:space="preserve"> </w:t>
      </w:r>
    </w:p>
    <w:p w14:paraId="00DA5FCA" w14:textId="77777777" w:rsidR="00C20AC1" w:rsidRPr="00CA4D04" w:rsidRDefault="00C20AC1" w:rsidP="00C20AC1">
      <w:r>
        <w:t>15.</w:t>
      </w:r>
      <w:r w:rsidRPr="00CA4D04">
        <w:t xml:space="preserve">  Cai, H., Schnapp, W. I., Mann, S., et al. Neural circuits regulation of satiation. </w:t>
      </w:r>
      <w:r w:rsidRPr="00CA4D04">
        <w:rPr>
          <w:i/>
          <w:iCs/>
        </w:rPr>
        <w:t>Appetite</w:t>
      </w:r>
      <w:r w:rsidRPr="00CA4D04">
        <w:t xml:space="preserve">, (2024). https://doi.org/10.1016/j.appet.2024.107512 </w:t>
      </w:r>
    </w:p>
    <w:p w14:paraId="54997976" w14:textId="77777777" w:rsidR="00C20AC1" w:rsidRPr="00CA4D04" w:rsidRDefault="00C20AC1" w:rsidP="00C20AC1">
      <w:r>
        <w:t>16.</w:t>
      </w:r>
      <w:r w:rsidRPr="00CA4D04">
        <w:t xml:space="preserve">  Whitehead, S. C., Sahai, S. Y., Stonemetz, J., &amp; Yapici, N. Exploration–exploitation trade-off is regulated by metabolic state and taste value in Drosophila. </w:t>
      </w:r>
      <w:r w:rsidRPr="00CA4D04">
        <w:rPr>
          <w:i/>
          <w:iCs/>
        </w:rPr>
        <w:t>bioRxiv</w:t>
      </w:r>
      <w:r w:rsidRPr="00CA4D04">
        <w:t xml:space="preserve"> (preprint), (2024). https://doi.org/10.1101/2024.05.13.594045 </w:t>
      </w:r>
    </w:p>
    <w:p w14:paraId="1ED57CBC" w14:textId="77777777" w:rsidR="00C20AC1" w:rsidRPr="00CA4D04" w:rsidRDefault="00C20AC1" w:rsidP="00C20AC1">
      <w:r>
        <w:t>17.</w:t>
      </w:r>
      <w:r w:rsidRPr="00CA4D04">
        <w:t xml:space="preserve">  Handley, A., &amp; Pocock, R. Transcriptional control of satiety in Caenorhabditis elegans. </w:t>
      </w:r>
      <w:r w:rsidRPr="00CA4D04">
        <w:rPr>
          <w:i/>
          <w:iCs/>
        </w:rPr>
        <w:t>Communicative &amp; Integrative Biology</w:t>
      </w:r>
      <w:r w:rsidRPr="00CA4D04">
        <w:t xml:space="preserve">, (2017). https://doi.org/10.1080/19420889.2017.1325978 </w:t>
      </w:r>
    </w:p>
    <w:p w14:paraId="7F1F0791" w14:textId="77777777" w:rsidR="00C20AC1" w:rsidRPr="00CA4D04" w:rsidRDefault="00C20AC1" w:rsidP="00C20AC1">
      <w:r>
        <w:t>18.</w:t>
      </w:r>
      <w:r w:rsidRPr="00CA4D04">
        <w:t xml:space="preserve">  Srivastava, A., Malik, S., Yadav, G., &amp; Rani, S. Intermittent food absence motivates reallocation of locomotion and feeding in spotted munia (Lonchura punctulata). </w:t>
      </w:r>
      <w:r w:rsidRPr="00CA4D04">
        <w:rPr>
          <w:i/>
          <w:iCs/>
        </w:rPr>
        <w:t>Journal of Circadian Rhythms</w:t>
      </w:r>
      <w:r w:rsidRPr="00CA4D04">
        <w:t xml:space="preserve">, (2015). https://doi.org/10.5334/jcr.af </w:t>
      </w:r>
    </w:p>
    <w:p w14:paraId="5706D1E9" w14:textId="77777777" w:rsidR="00BC3DF6" w:rsidRPr="00693CF2" w:rsidRDefault="00BC3DF6" w:rsidP="005C414E">
      <w:pPr>
        <w:rPr>
          <w:b/>
        </w:rPr>
      </w:pPr>
    </w:p>
    <w:sectPr w:rsidR="00BC3DF6" w:rsidRPr="00693CF2">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A572D" w14:textId="77777777" w:rsidR="002751DA" w:rsidRDefault="002751DA" w:rsidP="009A61C0">
      <w:pPr>
        <w:spacing w:after="0" w:line="240" w:lineRule="auto"/>
      </w:pPr>
      <w:r>
        <w:separator/>
      </w:r>
    </w:p>
  </w:endnote>
  <w:endnote w:type="continuationSeparator" w:id="0">
    <w:p w14:paraId="61BF11DE" w14:textId="77777777" w:rsidR="002751DA" w:rsidRDefault="002751DA" w:rsidP="009A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0B7D" w14:textId="77777777" w:rsidR="002751DA" w:rsidRDefault="002751DA" w:rsidP="009A61C0">
      <w:pPr>
        <w:spacing w:after="0" w:line="240" w:lineRule="auto"/>
      </w:pPr>
      <w:r>
        <w:separator/>
      </w:r>
    </w:p>
  </w:footnote>
  <w:footnote w:type="continuationSeparator" w:id="0">
    <w:p w14:paraId="029C747C" w14:textId="77777777" w:rsidR="002751DA" w:rsidRDefault="002751DA" w:rsidP="009A6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702B2"/>
    <w:multiLevelType w:val="hybridMultilevel"/>
    <w:tmpl w:val="38E66356"/>
    <w:lvl w:ilvl="0" w:tplc="965A7EB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68D15CA7"/>
    <w:multiLevelType w:val="multilevel"/>
    <w:tmpl w:val="8DC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253496">
    <w:abstractNumId w:val="0"/>
  </w:num>
  <w:num w:numId="2" w16cid:durableId="124001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FFE"/>
    <w:rsid w:val="00012046"/>
    <w:rsid w:val="000267CF"/>
    <w:rsid w:val="0004721D"/>
    <w:rsid w:val="000D6117"/>
    <w:rsid w:val="000E5374"/>
    <w:rsid w:val="001327E9"/>
    <w:rsid w:val="00165477"/>
    <w:rsid w:val="00166FC7"/>
    <w:rsid w:val="00173B73"/>
    <w:rsid w:val="001864BB"/>
    <w:rsid w:val="00190B92"/>
    <w:rsid w:val="001E5A8D"/>
    <w:rsid w:val="002751DA"/>
    <w:rsid w:val="0029054C"/>
    <w:rsid w:val="00296DDF"/>
    <w:rsid w:val="002D6005"/>
    <w:rsid w:val="00336827"/>
    <w:rsid w:val="00374F3D"/>
    <w:rsid w:val="003B2517"/>
    <w:rsid w:val="003C5934"/>
    <w:rsid w:val="004E7A53"/>
    <w:rsid w:val="005019A5"/>
    <w:rsid w:val="00515CC1"/>
    <w:rsid w:val="005C414E"/>
    <w:rsid w:val="00693CF2"/>
    <w:rsid w:val="006D5148"/>
    <w:rsid w:val="00722F8A"/>
    <w:rsid w:val="00732508"/>
    <w:rsid w:val="00817C1D"/>
    <w:rsid w:val="009A61C0"/>
    <w:rsid w:val="00A27FFE"/>
    <w:rsid w:val="00A97A3D"/>
    <w:rsid w:val="00AF5008"/>
    <w:rsid w:val="00B654EF"/>
    <w:rsid w:val="00BA0862"/>
    <w:rsid w:val="00BB2137"/>
    <w:rsid w:val="00BC3DF6"/>
    <w:rsid w:val="00BC6F01"/>
    <w:rsid w:val="00C15B00"/>
    <w:rsid w:val="00C20AC1"/>
    <w:rsid w:val="00C418C0"/>
    <w:rsid w:val="00CA4D04"/>
    <w:rsid w:val="00CD5025"/>
    <w:rsid w:val="00CE5D6D"/>
    <w:rsid w:val="00D52A35"/>
    <w:rsid w:val="00D5670B"/>
    <w:rsid w:val="00DF2350"/>
    <w:rsid w:val="00E57EA0"/>
    <w:rsid w:val="00F65E9A"/>
    <w:rsid w:val="00F95A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8E47"/>
  <w15:chartTrackingRefBased/>
  <w15:docId w15:val="{9ECD564F-1C59-47D0-A48D-C5E1BC73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CF2"/>
    <w:pPr>
      <w:ind w:leftChars="400" w:left="800"/>
    </w:pPr>
  </w:style>
  <w:style w:type="paragraph" w:styleId="FootnoteText">
    <w:name w:val="footnote text"/>
    <w:basedOn w:val="Normal"/>
    <w:link w:val="FootnoteTextChar"/>
    <w:uiPriority w:val="99"/>
    <w:semiHidden/>
    <w:unhideWhenUsed/>
    <w:rsid w:val="009A61C0"/>
    <w:pPr>
      <w:snapToGrid w:val="0"/>
      <w:jc w:val="left"/>
    </w:pPr>
  </w:style>
  <w:style w:type="character" w:customStyle="1" w:styleId="FootnoteTextChar">
    <w:name w:val="Footnote Text Char"/>
    <w:basedOn w:val="DefaultParagraphFont"/>
    <w:link w:val="FootnoteText"/>
    <w:uiPriority w:val="99"/>
    <w:semiHidden/>
    <w:rsid w:val="009A61C0"/>
  </w:style>
  <w:style w:type="character" w:styleId="FootnoteReference">
    <w:name w:val="footnote reference"/>
    <w:basedOn w:val="DefaultParagraphFont"/>
    <w:uiPriority w:val="99"/>
    <w:semiHidden/>
    <w:unhideWhenUsed/>
    <w:rsid w:val="009A61C0"/>
    <w:rPr>
      <w:vertAlign w:val="superscript"/>
    </w:rPr>
  </w:style>
  <w:style w:type="paragraph" w:styleId="EndnoteText">
    <w:name w:val="endnote text"/>
    <w:basedOn w:val="Normal"/>
    <w:link w:val="EndnoteTextChar"/>
    <w:uiPriority w:val="99"/>
    <w:semiHidden/>
    <w:unhideWhenUsed/>
    <w:rsid w:val="00722F8A"/>
    <w:pPr>
      <w:snapToGrid w:val="0"/>
      <w:jc w:val="left"/>
    </w:pPr>
  </w:style>
  <w:style w:type="character" w:customStyle="1" w:styleId="EndnoteTextChar">
    <w:name w:val="Endnote Text Char"/>
    <w:basedOn w:val="DefaultParagraphFont"/>
    <w:link w:val="EndnoteText"/>
    <w:uiPriority w:val="99"/>
    <w:semiHidden/>
    <w:rsid w:val="00722F8A"/>
  </w:style>
  <w:style w:type="character" w:styleId="EndnoteReference">
    <w:name w:val="endnote reference"/>
    <w:basedOn w:val="DefaultParagraphFont"/>
    <w:uiPriority w:val="99"/>
    <w:semiHidden/>
    <w:unhideWhenUsed/>
    <w:rsid w:val="00722F8A"/>
    <w:rPr>
      <w:vertAlign w:val="superscript"/>
    </w:rPr>
  </w:style>
  <w:style w:type="character" w:styleId="Hyperlink">
    <w:name w:val="Hyperlink"/>
    <w:basedOn w:val="DefaultParagraphFont"/>
    <w:uiPriority w:val="99"/>
    <w:unhideWhenUsed/>
    <w:rsid w:val="00722F8A"/>
    <w:rPr>
      <w:color w:val="0563C1" w:themeColor="hyperlink"/>
      <w:u w:val="single"/>
    </w:rPr>
  </w:style>
  <w:style w:type="character" w:styleId="UnresolvedMention">
    <w:name w:val="Unresolved Mention"/>
    <w:basedOn w:val="DefaultParagraphFont"/>
    <w:uiPriority w:val="99"/>
    <w:semiHidden/>
    <w:unhideWhenUsed/>
    <w:rsid w:val="00722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48283">
      <w:bodyDiv w:val="1"/>
      <w:marLeft w:val="0"/>
      <w:marRight w:val="0"/>
      <w:marTop w:val="0"/>
      <w:marBottom w:val="0"/>
      <w:divBdr>
        <w:top w:val="none" w:sz="0" w:space="0" w:color="auto"/>
        <w:left w:val="none" w:sz="0" w:space="0" w:color="auto"/>
        <w:bottom w:val="none" w:sz="0" w:space="0" w:color="auto"/>
        <w:right w:val="none" w:sz="0" w:space="0" w:color="auto"/>
      </w:divBdr>
    </w:div>
    <w:div w:id="155808787">
      <w:bodyDiv w:val="1"/>
      <w:marLeft w:val="0"/>
      <w:marRight w:val="0"/>
      <w:marTop w:val="0"/>
      <w:marBottom w:val="0"/>
      <w:divBdr>
        <w:top w:val="none" w:sz="0" w:space="0" w:color="auto"/>
        <w:left w:val="none" w:sz="0" w:space="0" w:color="auto"/>
        <w:bottom w:val="none" w:sz="0" w:space="0" w:color="auto"/>
        <w:right w:val="none" w:sz="0" w:space="0" w:color="auto"/>
      </w:divBdr>
    </w:div>
    <w:div w:id="252668235">
      <w:bodyDiv w:val="1"/>
      <w:marLeft w:val="0"/>
      <w:marRight w:val="0"/>
      <w:marTop w:val="0"/>
      <w:marBottom w:val="0"/>
      <w:divBdr>
        <w:top w:val="none" w:sz="0" w:space="0" w:color="auto"/>
        <w:left w:val="none" w:sz="0" w:space="0" w:color="auto"/>
        <w:bottom w:val="none" w:sz="0" w:space="0" w:color="auto"/>
        <w:right w:val="none" w:sz="0" w:space="0" w:color="auto"/>
      </w:divBdr>
    </w:div>
    <w:div w:id="360478448">
      <w:bodyDiv w:val="1"/>
      <w:marLeft w:val="0"/>
      <w:marRight w:val="0"/>
      <w:marTop w:val="0"/>
      <w:marBottom w:val="0"/>
      <w:divBdr>
        <w:top w:val="none" w:sz="0" w:space="0" w:color="auto"/>
        <w:left w:val="none" w:sz="0" w:space="0" w:color="auto"/>
        <w:bottom w:val="none" w:sz="0" w:space="0" w:color="auto"/>
        <w:right w:val="none" w:sz="0" w:space="0" w:color="auto"/>
      </w:divBdr>
    </w:div>
    <w:div w:id="461389838">
      <w:bodyDiv w:val="1"/>
      <w:marLeft w:val="0"/>
      <w:marRight w:val="0"/>
      <w:marTop w:val="0"/>
      <w:marBottom w:val="0"/>
      <w:divBdr>
        <w:top w:val="none" w:sz="0" w:space="0" w:color="auto"/>
        <w:left w:val="none" w:sz="0" w:space="0" w:color="auto"/>
        <w:bottom w:val="none" w:sz="0" w:space="0" w:color="auto"/>
        <w:right w:val="none" w:sz="0" w:space="0" w:color="auto"/>
      </w:divBdr>
    </w:div>
    <w:div w:id="527917380">
      <w:bodyDiv w:val="1"/>
      <w:marLeft w:val="0"/>
      <w:marRight w:val="0"/>
      <w:marTop w:val="0"/>
      <w:marBottom w:val="0"/>
      <w:divBdr>
        <w:top w:val="none" w:sz="0" w:space="0" w:color="auto"/>
        <w:left w:val="none" w:sz="0" w:space="0" w:color="auto"/>
        <w:bottom w:val="none" w:sz="0" w:space="0" w:color="auto"/>
        <w:right w:val="none" w:sz="0" w:space="0" w:color="auto"/>
      </w:divBdr>
    </w:div>
    <w:div w:id="536966978">
      <w:bodyDiv w:val="1"/>
      <w:marLeft w:val="0"/>
      <w:marRight w:val="0"/>
      <w:marTop w:val="0"/>
      <w:marBottom w:val="0"/>
      <w:divBdr>
        <w:top w:val="none" w:sz="0" w:space="0" w:color="auto"/>
        <w:left w:val="none" w:sz="0" w:space="0" w:color="auto"/>
        <w:bottom w:val="none" w:sz="0" w:space="0" w:color="auto"/>
        <w:right w:val="none" w:sz="0" w:space="0" w:color="auto"/>
      </w:divBdr>
    </w:div>
    <w:div w:id="712122018">
      <w:bodyDiv w:val="1"/>
      <w:marLeft w:val="0"/>
      <w:marRight w:val="0"/>
      <w:marTop w:val="0"/>
      <w:marBottom w:val="0"/>
      <w:divBdr>
        <w:top w:val="none" w:sz="0" w:space="0" w:color="auto"/>
        <w:left w:val="none" w:sz="0" w:space="0" w:color="auto"/>
        <w:bottom w:val="none" w:sz="0" w:space="0" w:color="auto"/>
        <w:right w:val="none" w:sz="0" w:space="0" w:color="auto"/>
      </w:divBdr>
    </w:div>
    <w:div w:id="859465480">
      <w:bodyDiv w:val="1"/>
      <w:marLeft w:val="0"/>
      <w:marRight w:val="0"/>
      <w:marTop w:val="0"/>
      <w:marBottom w:val="0"/>
      <w:divBdr>
        <w:top w:val="none" w:sz="0" w:space="0" w:color="auto"/>
        <w:left w:val="none" w:sz="0" w:space="0" w:color="auto"/>
        <w:bottom w:val="none" w:sz="0" w:space="0" w:color="auto"/>
        <w:right w:val="none" w:sz="0" w:space="0" w:color="auto"/>
      </w:divBdr>
    </w:div>
    <w:div w:id="982661809">
      <w:bodyDiv w:val="1"/>
      <w:marLeft w:val="0"/>
      <w:marRight w:val="0"/>
      <w:marTop w:val="0"/>
      <w:marBottom w:val="0"/>
      <w:divBdr>
        <w:top w:val="none" w:sz="0" w:space="0" w:color="auto"/>
        <w:left w:val="none" w:sz="0" w:space="0" w:color="auto"/>
        <w:bottom w:val="none" w:sz="0" w:space="0" w:color="auto"/>
        <w:right w:val="none" w:sz="0" w:space="0" w:color="auto"/>
      </w:divBdr>
    </w:div>
    <w:div w:id="1014919478">
      <w:bodyDiv w:val="1"/>
      <w:marLeft w:val="0"/>
      <w:marRight w:val="0"/>
      <w:marTop w:val="0"/>
      <w:marBottom w:val="0"/>
      <w:divBdr>
        <w:top w:val="none" w:sz="0" w:space="0" w:color="auto"/>
        <w:left w:val="none" w:sz="0" w:space="0" w:color="auto"/>
        <w:bottom w:val="none" w:sz="0" w:space="0" w:color="auto"/>
        <w:right w:val="none" w:sz="0" w:space="0" w:color="auto"/>
      </w:divBdr>
    </w:div>
    <w:div w:id="1030034061">
      <w:bodyDiv w:val="1"/>
      <w:marLeft w:val="0"/>
      <w:marRight w:val="0"/>
      <w:marTop w:val="0"/>
      <w:marBottom w:val="0"/>
      <w:divBdr>
        <w:top w:val="none" w:sz="0" w:space="0" w:color="auto"/>
        <w:left w:val="none" w:sz="0" w:space="0" w:color="auto"/>
        <w:bottom w:val="none" w:sz="0" w:space="0" w:color="auto"/>
        <w:right w:val="none" w:sz="0" w:space="0" w:color="auto"/>
      </w:divBdr>
    </w:div>
    <w:div w:id="1049306435">
      <w:bodyDiv w:val="1"/>
      <w:marLeft w:val="0"/>
      <w:marRight w:val="0"/>
      <w:marTop w:val="0"/>
      <w:marBottom w:val="0"/>
      <w:divBdr>
        <w:top w:val="none" w:sz="0" w:space="0" w:color="auto"/>
        <w:left w:val="none" w:sz="0" w:space="0" w:color="auto"/>
        <w:bottom w:val="none" w:sz="0" w:space="0" w:color="auto"/>
        <w:right w:val="none" w:sz="0" w:space="0" w:color="auto"/>
      </w:divBdr>
    </w:div>
    <w:div w:id="1236938248">
      <w:bodyDiv w:val="1"/>
      <w:marLeft w:val="0"/>
      <w:marRight w:val="0"/>
      <w:marTop w:val="0"/>
      <w:marBottom w:val="0"/>
      <w:divBdr>
        <w:top w:val="none" w:sz="0" w:space="0" w:color="auto"/>
        <w:left w:val="none" w:sz="0" w:space="0" w:color="auto"/>
        <w:bottom w:val="none" w:sz="0" w:space="0" w:color="auto"/>
        <w:right w:val="none" w:sz="0" w:space="0" w:color="auto"/>
      </w:divBdr>
    </w:div>
    <w:div w:id="1382899687">
      <w:bodyDiv w:val="1"/>
      <w:marLeft w:val="0"/>
      <w:marRight w:val="0"/>
      <w:marTop w:val="0"/>
      <w:marBottom w:val="0"/>
      <w:divBdr>
        <w:top w:val="none" w:sz="0" w:space="0" w:color="auto"/>
        <w:left w:val="none" w:sz="0" w:space="0" w:color="auto"/>
        <w:bottom w:val="none" w:sz="0" w:space="0" w:color="auto"/>
        <w:right w:val="none" w:sz="0" w:space="0" w:color="auto"/>
      </w:divBdr>
    </w:div>
    <w:div w:id="1475565294">
      <w:bodyDiv w:val="1"/>
      <w:marLeft w:val="0"/>
      <w:marRight w:val="0"/>
      <w:marTop w:val="0"/>
      <w:marBottom w:val="0"/>
      <w:divBdr>
        <w:top w:val="none" w:sz="0" w:space="0" w:color="auto"/>
        <w:left w:val="none" w:sz="0" w:space="0" w:color="auto"/>
        <w:bottom w:val="none" w:sz="0" w:space="0" w:color="auto"/>
        <w:right w:val="none" w:sz="0" w:space="0" w:color="auto"/>
      </w:divBdr>
    </w:div>
    <w:div w:id="1537739405">
      <w:bodyDiv w:val="1"/>
      <w:marLeft w:val="0"/>
      <w:marRight w:val="0"/>
      <w:marTop w:val="0"/>
      <w:marBottom w:val="0"/>
      <w:divBdr>
        <w:top w:val="none" w:sz="0" w:space="0" w:color="auto"/>
        <w:left w:val="none" w:sz="0" w:space="0" w:color="auto"/>
        <w:bottom w:val="none" w:sz="0" w:space="0" w:color="auto"/>
        <w:right w:val="none" w:sz="0" w:space="0" w:color="auto"/>
      </w:divBdr>
    </w:div>
    <w:div w:id="1645887174">
      <w:bodyDiv w:val="1"/>
      <w:marLeft w:val="0"/>
      <w:marRight w:val="0"/>
      <w:marTop w:val="0"/>
      <w:marBottom w:val="0"/>
      <w:divBdr>
        <w:top w:val="none" w:sz="0" w:space="0" w:color="auto"/>
        <w:left w:val="none" w:sz="0" w:space="0" w:color="auto"/>
        <w:bottom w:val="none" w:sz="0" w:space="0" w:color="auto"/>
        <w:right w:val="none" w:sz="0" w:space="0" w:color="auto"/>
      </w:divBdr>
    </w:div>
    <w:div w:id="1712530620">
      <w:bodyDiv w:val="1"/>
      <w:marLeft w:val="0"/>
      <w:marRight w:val="0"/>
      <w:marTop w:val="0"/>
      <w:marBottom w:val="0"/>
      <w:divBdr>
        <w:top w:val="none" w:sz="0" w:space="0" w:color="auto"/>
        <w:left w:val="none" w:sz="0" w:space="0" w:color="auto"/>
        <w:bottom w:val="none" w:sz="0" w:space="0" w:color="auto"/>
        <w:right w:val="none" w:sz="0" w:space="0" w:color="auto"/>
      </w:divBdr>
    </w:div>
    <w:div w:id="1726559308">
      <w:bodyDiv w:val="1"/>
      <w:marLeft w:val="0"/>
      <w:marRight w:val="0"/>
      <w:marTop w:val="0"/>
      <w:marBottom w:val="0"/>
      <w:divBdr>
        <w:top w:val="none" w:sz="0" w:space="0" w:color="auto"/>
        <w:left w:val="none" w:sz="0" w:space="0" w:color="auto"/>
        <w:bottom w:val="none" w:sz="0" w:space="0" w:color="auto"/>
        <w:right w:val="none" w:sz="0" w:space="0" w:color="auto"/>
      </w:divBdr>
    </w:div>
    <w:div w:id="1791321116">
      <w:bodyDiv w:val="1"/>
      <w:marLeft w:val="0"/>
      <w:marRight w:val="0"/>
      <w:marTop w:val="0"/>
      <w:marBottom w:val="0"/>
      <w:divBdr>
        <w:top w:val="none" w:sz="0" w:space="0" w:color="auto"/>
        <w:left w:val="none" w:sz="0" w:space="0" w:color="auto"/>
        <w:bottom w:val="none" w:sz="0" w:space="0" w:color="auto"/>
        <w:right w:val="none" w:sz="0" w:space="0" w:color="auto"/>
      </w:divBdr>
    </w:div>
    <w:div w:id="1881895192">
      <w:bodyDiv w:val="1"/>
      <w:marLeft w:val="0"/>
      <w:marRight w:val="0"/>
      <w:marTop w:val="0"/>
      <w:marBottom w:val="0"/>
      <w:divBdr>
        <w:top w:val="none" w:sz="0" w:space="0" w:color="auto"/>
        <w:left w:val="none" w:sz="0" w:space="0" w:color="auto"/>
        <w:bottom w:val="none" w:sz="0" w:space="0" w:color="auto"/>
        <w:right w:val="none" w:sz="0" w:space="0" w:color="auto"/>
      </w:divBdr>
    </w:div>
    <w:div w:id="1904751702">
      <w:bodyDiv w:val="1"/>
      <w:marLeft w:val="0"/>
      <w:marRight w:val="0"/>
      <w:marTop w:val="0"/>
      <w:marBottom w:val="0"/>
      <w:divBdr>
        <w:top w:val="none" w:sz="0" w:space="0" w:color="auto"/>
        <w:left w:val="none" w:sz="0" w:space="0" w:color="auto"/>
        <w:bottom w:val="none" w:sz="0" w:space="0" w:color="auto"/>
        <w:right w:val="none" w:sz="0" w:space="0" w:color="auto"/>
      </w:divBdr>
    </w:div>
    <w:div w:id="1922257842">
      <w:bodyDiv w:val="1"/>
      <w:marLeft w:val="0"/>
      <w:marRight w:val="0"/>
      <w:marTop w:val="0"/>
      <w:marBottom w:val="0"/>
      <w:divBdr>
        <w:top w:val="none" w:sz="0" w:space="0" w:color="auto"/>
        <w:left w:val="none" w:sz="0" w:space="0" w:color="auto"/>
        <w:bottom w:val="none" w:sz="0" w:space="0" w:color="auto"/>
        <w:right w:val="none" w:sz="0" w:space="0" w:color="auto"/>
      </w:divBdr>
    </w:div>
    <w:div w:id="2045474766">
      <w:bodyDiv w:val="1"/>
      <w:marLeft w:val="0"/>
      <w:marRight w:val="0"/>
      <w:marTop w:val="0"/>
      <w:marBottom w:val="0"/>
      <w:divBdr>
        <w:top w:val="none" w:sz="0" w:space="0" w:color="auto"/>
        <w:left w:val="none" w:sz="0" w:space="0" w:color="auto"/>
        <w:bottom w:val="none" w:sz="0" w:space="0" w:color="auto"/>
        <w:right w:val="none" w:sz="0" w:space="0" w:color="auto"/>
      </w:divBdr>
    </w:div>
    <w:div w:id="213825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6-020-2167-2" TargetMode="External"/><Relationship Id="rId13" Type="http://schemas.openxmlformats.org/officeDocument/2006/relationships/hyperlink" Target="https://doi.org/10.1016/j.neuron.2016.03.01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7554/eLife.19920" TargetMode="External"/><Relationship Id="rId17" Type="http://schemas.openxmlformats.org/officeDocument/2006/relationships/hyperlink" Target="https://doi.org/10.1038/s41586-020-2167-2" TargetMode="External"/><Relationship Id="rId2" Type="http://schemas.openxmlformats.org/officeDocument/2006/relationships/numbering" Target="numbering.xml"/><Relationship Id="rId16" Type="http://schemas.openxmlformats.org/officeDocument/2006/relationships/hyperlink" Target="https://doi.org/10.1038/nature223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8/rstb.2016.0002" TargetMode="External"/><Relationship Id="rId5" Type="http://schemas.openxmlformats.org/officeDocument/2006/relationships/webSettings" Target="webSettings.xml"/><Relationship Id="rId15" Type="http://schemas.openxmlformats.org/officeDocument/2006/relationships/hyperlink" Target="https://doi.org/10.1093/pnasnexus/pgae540"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16/j.psyneuen.2023.106311"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FFDEF-174F-4616-AE79-238396D9E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6</Pages>
  <Words>1943</Words>
  <Characters>7442</Characters>
  <Application>Microsoft Office Word</Application>
  <DocSecurity>0</DocSecurity>
  <Lines>212</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Junkoo Park</dc:creator>
  <cp:keywords/>
  <dc:description/>
  <cp:lastModifiedBy>Sung-Yon Kim</cp:lastModifiedBy>
  <cp:revision>30</cp:revision>
  <dcterms:created xsi:type="dcterms:W3CDTF">2026-01-30T03:59:00Z</dcterms:created>
  <dcterms:modified xsi:type="dcterms:W3CDTF">2026-01-31T09:50:00Z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8720e5f1-41af-42b7-8eba-c18c9c4059cb</vt:lpwstr>
  </property>
</Properties>
</file>