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5B0E" w14:textId="77777777" w:rsidR="00D1180D" w:rsidRPr="00D1180D" w:rsidRDefault="00D1180D" w:rsidP="00D1180D">
      <w:r w:rsidRPr="00D1180D">
        <w:t>Gemini's answers are solid. A few quick reactions, then I'm ready to start.</w:t>
      </w:r>
    </w:p>
    <w:p w14:paraId="5640E228" w14:textId="77777777" w:rsidR="00D1180D" w:rsidRPr="00D1180D" w:rsidRDefault="00D1180D" w:rsidP="00D1180D">
      <w:r w:rsidRPr="00D1180D">
        <w:rPr>
          <w:b/>
          <w:bCs/>
        </w:rPr>
        <w:t>Where I fully agree</w:t>
      </w:r>
    </w:p>
    <w:p w14:paraId="1230E99B" w14:textId="77777777" w:rsidR="00D1180D" w:rsidRPr="00D1180D" w:rsidRDefault="00D1180D" w:rsidP="00D1180D">
      <w:pPr>
        <w:numPr>
          <w:ilvl w:val="0"/>
          <w:numId w:val="1"/>
        </w:numPr>
      </w:pPr>
      <w:r w:rsidRPr="00D1180D">
        <w:rPr>
          <w:b/>
          <w:bCs/>
        </w:rPr>
        <w:t xml:space="preserve">Python workers, separate process inside </w:t>
      </w:r>
      <w:proofErr w:type="spellStart"/>
      <w:r w:rsidRPr="00D1180D">
        <w:rPr>
          <w:b/>
          <w:bCs/>
        </w:rPr>
        <w:t>Replit</w:t>
      </w:r>
      <w:proofErr w:type="spellEnd"/>
      <w:r w:rsidRPr="00D1180D">
        <w:t xml:space="preserve"> — right call. No AWS tax for a POC. Keep the contract clean so we can </w:t>
      </w:r>
      <w:proofErr w:type="gramStart"/>
      <w:r w:rsidRPr="00D1180D">
        <w:t>lift-and-shift</w:t>
      </w:r>
      <w:proofErr w:type="gramEnd"/>
      <w:r w:rsidRPr="00D1180D">
        <w:t xml:space="preserve"> later.</w:t>
      </w:r>
    </w:p>
    <w:p w14:paraId="797EA750" w14:textId="77777777" w:rsidR="00D1180D" w:rsidRPr="00D1180D" w:rsidRDefault="00D1180D" w:rsidP="00D1180D">
      <w:pPr>
        <w:numPr>
          <w:ilvl w:val="0"/>
          <w:numId w:val="1"/>
        </w:numPr>
      </w:pPr>
      <w:r w:rsidRPr="00D1180D">
        <w:rPr>
          <w:b/>
          <w:bCs/>
        </w:rPr>
        <w:t>HITL on everything</w:t>
      </w:r>
      <w:r w:rsidRPr="00D1180D">
        <w:t> — non-negotiable while prompts are still being tuned. Auto-publish is how hallucinated news ends up indexed.</w:t>
      </w:r>
    </w:p>
    <w:p w14:paraId="0AE59742" w14:textId="77777777" w:rsidR="00D1180D" w:rsidRPr="00D1180D" w:rsidRDefault="00D1180D" w:rsidP="00D1180D">
      <w:pPr>
        <w:numPr>
          <w:ilvl w:val="0"/>
          <w:numId w:val="1"/>
        </w:numPr>
      </w:pPr>
      <w:r w:rsidRPr="00D1180D">
        <w:rPr>
          <w:b/>
          <w:bCs/>
        </w:rPr>
        <w:t xml:space="preserve">Polling, not </w:t>
      </w:r>
      <w:proofErr w:type="spellStart"/>
      <w:r w:rsidRPr="00D1180D">
        <w:rPr>
          <w:b/>
          <w:bCs/>
        </w:rPr>
        <w:t>websockets</w:t>
      </w:r>
      <w:proofErr w:type="spellEnd"/>
      <w:r w:rsidRPr="00D1180D">
        <w:t xml:space="preserve"> — much less to go wrong. The admin UI already uses </w:t>
      </w:r>
      <w:proofErr w:type="spellStart"/>
      <w:r w:rsidRPr="00D1180D">
        <w:t>TanStack</w:t>
      </w:r>
      <w:proofErr w:type="spellEnd"/>
      <w:r w:rsidRPr="00D1180D">
        <w:t xml:space="preserve"> Query, so a </w:t>
      </w:r>
      <w:proofErr w:type="spellStart"/>
      <w:r w:rsidRPr="00D1180D">
        <w:t>refetchInterval</w:t>
      </w:r>
      <w:proofErr w:type="spellEnd"/>
      <w:r w:rsidRPr="00D1180D">
        <w:t> on the runs table gives you "live" status with zero infra.</w:t>
      </w:r>
    </w:p>
    <w:p w14:paraId="24E887BC" w14:textId="77777777" w:rsidR="00D1180D" w:rsidRPr="00D1180D" w:rsidRDefault="00D1180D" w:rsidP="00D1180D">
      <w:pPr>
        <w:numPr>
          <w:ilvl w:val="0"/>
          <w:numId w:val="1"/>
        </w:numPr>
      </w:pPr>
      <w:r w:rsidRPr="00D1180D">
        <w:rPr>
          <w:b/>
          <w:bCs/>
        </w:rPr>
        <w:t>Shared internal secret</w:t>
      </w:r>
      <w:r w:rsidRPr="00D1180D">
        <w:t> — fine for POC. One env var (NEWSROOM_WORKER_SECRET) checked on every cross-process call. Easy to rotate later.</w:t>
      </w:r>
    </w:p>
    <w:p w14:paraId="07ABF916" w14:textId="77777777" w:rsidR="00D1180D" w:rsidRPr="00D1180D" w:rsidRDefault="00D1180D" w:rsidP="00D1180D">
      <w:pPr>
        <w:numPr>
          <w:ilvl w:val="0"/>
          <w:numId w:val="1"/>
        </w:numPr>
      </w:pPr>
      <w:r w:rsidRPr="00D1180D">
        <w:rPr>
          <w:b/>
          <w:bCs/>
        </w:rPr>
        <w:t xml:space="preserve">Hybrid persistence (structured + </w:t>
      </w:r>
      <w:proofErr w:type="gramStart"/>
      <w:r w:rsidRPr="00D1180D">
        <w:rPr>
          <w:b/>
          <w:bCs/>
        </w:rPr>
        <w:t>vector)</w:t>
      </w:r>
      <w:r w:rsidRPr="00D1180D">
        <w:t> —</w:t>
      </w:r>
      <w:proofErr w:type="gramEnd"/>
      <w:r w:rsidRPr="00D1180D">
        <w:t xml:space="preserve"> agreed in principle.</w:t>
      </w:r>
    </w:p>
    <w:p w14:paraId="6B7F86E6" w14:textId="77777777" w:rsidR="00D1180D" w:rsidRPr="00D1180D" w:rsidRDefault="00D1180D" w:rsidP="00D1180D">
      <w:r w:rsidRPr="00D1180D">
        <w:rPr>
          <w:b/>
          <w:bCs/>
        </w:rPr>
        <w:t>One pushback</w:t>
      </w:r>
    </w:p>
    <w:p w14:paraId="16671174" w14:textId="77777777" w:rsidR="00D1180D" w:rsidRPr="00D1180D" w:rsidRDefault="00D1180D" w:rsidP="00D1180D">
      <w:pPr>
        <w:numPr>
          <w:ilvl w:val="0"/>
          <w:numId w:val="2"/>
        </w:numPr>
      </w:pPr>
      <w:r w:rsidRPr="00D1180D">
        <w:rPr>
          <w:b/>
          <w:bCs/>
        </w:rPr>
        <w:t xml:space="preserve">Use </w:t>
      </w:r>
      <w:proofErr w:type="spellStart"/>
      <w:r w:rsidRPr="00D1180D">
        <w:rPr>
          <w:b/>
          <w:bCs/>
        </w:rPr>
        <w:t>pgvector</w:t>
      </w:r>
      <w:proofErr w:type="spellEnd"/>
      <w:r w:rsidRPr="00D1180D">
        <w:rPr>
          <w:b/>
          <w:bCs/>
        </w:rPr>
        <w:t>, not Pinecone.</w:t>
      </w:r>
      <w:r w:rsidRPr="00D1180D">
        <w:t> You already have Postgres. Adding Pinecone means another vendor, another API key, another bill, another failure mode. </w:t>
      </w:r>
      <w:proofErr w:type="spellStart"/>
      <w:r w:rsidRPr="00D1180D">
        <w:t>pgvector</w:t>
      </w:r>
      <w:proofErr w:type="spellEnd"/>
      <w:r w:rsidRPr="00D1180D">
        <w:t> is a Postgres extension that gives you vector similarity search inside the same database your structured facts live in — one connection string, joins work, transactions work. Save Pinecone for the day you're doing millions of embeddings.</w:t>
      </w:r>
    </w:p>
    <w:p w14:paraId="0B155833" w14:textId="77777777" w:rsidR="00D1180D" w:rsidRPr="00D1180D" w:rsidRDefault="00D1180D" w:rsidP="00D1180D">
      <w:r w:rsidRPr="00D1180D">
        <w:rPr>
          <w:b/>
          <w:bCs/>
        </w:rPr>
        <w:t>5th agent — Internal Linker over Context Engineer</w:t>
      </w:r>
    </w:p>
    <w:p w14:paraId="4CE553D3" w14:textId="77777777" w:rsidR="00D1180D" w:rsidRPr="00D1180D" w:rsidRDefault="00D1180D" w:rsidP="00D1180D">
      <w:r w:rsidRPr="00D1180D">
        <w:t xml:space="preserve">Both are good, but Internal Linker has concrete, measurable output (links inserted into copy) while Context Engineer is more abstract ("trend awareness"). For SEO specifically, internal linking is a direct ranking signal — it's </w:t>
      </w:r>
      <w:proofErr w:type="gramStart"/>
      <w:r w:rsidRPr="00D1180D">
        <w:t>actually one</w:t>
      </w:r>
      <w:proofErr w:type="gramEnd"/>
      <w:r w:rsidRPr="00D1180D">
        <w:t xml:space="preserve"> of the highest-leverage things a 5th agent could do for your "won't rank on Google" problem. It also has a clear table to write to: </w:t>
      </w:r>
      <w:proofErr w:type="spellStart"/>
      <w:r w:rsidRPr="00D1180D">
        <w:t>newsroom_internal_link_</w:t>
      </w:r>
      <w:proofErr w:type="gramStart"/>
      <w:r w:rsidRPr="00D1180D">
        <w:t>suggestions</w:t>
      </w:r>
      <w:proofErr w:type="spellEnd"/>
      <w:r w:rsidRPr="00D1180D">
        <w:t>(</w:t>
      </w:r>
      <w:proofErr w:type="spellStart"/>
      <w:proofErr w:type="gramEnd"/>
      <w:r w:rsidRPr="00D1180D">
        <w:t>article_id</w:t>
      </w:r>
      <w:proofErr w:type="spellEnd"/>
      <w:r w:rsidRPr="00D1180D">
        <w:t xml:space="preserve">, </w:t>
      </w:r>
      <w:proofErr w:type="spellStart"/>
      <w:r w:rsidRPr="00D1180D">
        <w:t>target_slug</w:t>
      </w:r>
      <w:proofErr w:type="spellEnd"/>
      <w:r w:rsidRPr="00D1180D">
        <w:t xml:space="preserve">, </w:t>
      </w:r>
      <w:proofErr w:type="spellStart"/>
      <w:r w:rsidRPr="00D1180D">
        <w:t>anchor_text</w:t>
      </w:r>
      <w:proofErr w:type="spellEnd"/>
      <w:r w:rsidRPr="00D1180D">
        <w:t>, position).</w:t>
      </w:r>
    </w:p>
    <w:p w14:paraId="14CDA171" w14:textId="77777777" w:rsidR="00D1180D" w:rsidRPr="00D1180D" w:rsidRDefault="00D1180D" w:rsidP="00D1180D">
      <w:r w:rsidRPr="00D1180D">
        <w:t>I'd build the schema generic enough that you can swap roles later without a migration.</w:t>
      </w:r>
    </w:p>
    <w:p w14:paraId="2FB73316" w14:textId="77777777" w:rsidR="00D1180D" w:rsidRPr="00D1180D" w:rsidRDefault="00D1180D" w:rsidP="00D1180D">
      <w:r w:rsidRPr="00D1180D">
        <w:rPr>
          <w:b/>
          <w:bCs/>
        </w:rPr>
        <w:t>One thing Gemini glossed over</w:t>
      </w:r>
    </w:p>
    <w:p w14:paraId="222F8DF7" w14:textId="77777777" w:rsidR="00D1180D" w:rsidRPr="00D1180D" w:rsidRDefault="00D1180D" w:rsidP="00D1180D">
      <w:r w:rsidRPr="00D1180D">
        <w:t>The "polling worker" pattern needs a </w:t>
      </w:r>
      <w:r w:rsidRPr="00D1180D">
        <w:rPr>
          <w:b/>
          <w:bCs/>
        </w:rPr>
        <w:t>lease/heartbeat</w:t>
      </w:r>
      <w:r w:rsidRPr="00D1180D">
        <w:t> on jobs (</w:t>
      </w:r>
      <w:proofErr w:type="spellStart"/>
      <w:r w:rsidRPr="00D1180D">
        <w:t>claimed_by</w:t>
      </w:r>
      <w:proofErr w:type="spellEnd"/>
      <w:r w:rsidRPr="00D1180D">
        <w:t>, </w:t>
      </w:r>
      <w:proofErr w:type="spellStart"/>
      <w:r w:rsidRPr="00D1180D">
        <w:t>claimed_at</w:t>
      </w:r>
      <w:proofErr w:type="spellEnd"/>
      <w:r w:rsidRPr="00D1180D">
        <w:t>, </w:t>
      </w:r>
      <w:proofErr w:type="spellStart"/>
      <w:r w:rsidRPr="00D1180D">
        <w:t>heartbeat_at</w:t>
      </w:r>
      <w:proofErr w:type="spellEnd"/>
      <w:r w:rsidRPr="00D1180D">
        <w:t>) so a crashed worker doesn't leave a job stuck in "running" forever. Cheap to add, painful to retrofit. I'll bake it in.</w:t>
      </w:r>
    </w:p>
    <w:p w14:paraId="1565EE56" w14:textId="77777777" w:rsidR="00D1180D" w:rsidRPr="00D1180D" w:rsidRDefault="00D1180D" w:rsidP="00D1180D">
      <w:r w:rsidRPr="00D1180D">
        <w:lastRenderedPageBreak/>
        <w:pict w14:anchorId="51E9AE95">
          <v:rect id="_x0000_i1025" style="width:0;height:.75pt" o:hralign="center" o:hrstd="t" o:hr="t" fillcolor="#a0a0a0" stroked="f"/>
        </w:pict>
      </w:r>
    </w:p>
    <w:p w14:paraId="0275162A" w14:textId="77777777" w:rsidR="00D1180D" w:rsidRPr="00D1180D" w:rsidRDefault="00D1180D" w:rsidP="00D1180D">
      <w:r w:rsidRPr="00D1180D">
        <w:rPr>
          <w:b/>
          <w:bCs/>
        </w:rPr>
        <w:t>What I'll build now (POC scaffold, no real agent code):</w:t>
      </w:r>
    </w:p>
    <w:p w14:paraId="60DFF038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Sidebar "Newsroom" nav button + page</w:t>
      </w:r>
    </w:p>
    <w:p w14:paraId="0A0F7F92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5 agent cards: Researcher, Data Analyst, Local Copywriter, SEO QC, Internal Linker</w:t>
      </w:r>
    </w:p>
    <w:p w14:paraId="0F9DCBC0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Database tables: newsroom_agents, newsroom_agent_runs, newsroom_agent_knowledge, newsroom_source_documents, newsroom_lead_signals, newsroom_pipeline_jobs, newsroom_review_queue, newsroom_internal_link_suggestions</w:t>
      </w:r>
    </w:p>
    <w:p w14:paraId="339E31B5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Stub API endpoints — POST /</w:t>
      </w:r>
      <w:proofErr w:type="spellStart"/>
      <w:r w:rsidRPr="00D1180D">
        <w:t>api</w:t>
      </w:r>
      <w:proofErr w:type="spellEnd"/>
      <w:r w:rsidRPr="00D1180D">
        <w:t>/admin/newsroom/</w:t>
      </w:r>
      <w:proofErr w:type="gramStart"/>
      <w:r w:rsidRPr="00D1180D">
        <w:t>agents/{role}/</w:t>
      </w:r>
      <w:proofErr w:type="gramEnd"/>
      <w:r w:rsidRPr="00D1180D">
        <w:t>run and POST /</w:t>
      </w:r>
      <w:proofErr w:type="spellStart"/>
      <w:r w:rsidRPr="00D1180D">
        <w:t>api</w:t>
      </w:r>
      <w:proofErr w:type="spellEnd"/>
      <w:r w:rsidRPr="00D1180D">
        <w:t>/admin/newsroom/jobs (UI enqueues, returns immediately)</w:t>
      </w:r>
    </w:p>
    <w:p w14:paraId="56E5C5FE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POST /</w:t>
      </w:r>
      <w:proofErr w:type="spellStart"/>
      <w:r w:rsidRPr="00D1180D">
        <w:t>api</w:t>
      </w:r>
      <w:proofErr w:type="spellEnd"/>
      <w:r w:rsidRPr="00D1180D">
        <w:t>/newsroom/worker/... callback endpoints protected by NEWSROOM_WORKER_SECRET for the Python workers to write results back</w:t>
      </w:r>
    </w:p>
    <w:p w14:paraId="47E987ED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Pipeline board view (City → 5 stages → Review Queue → Published)</w:t>
      </w:r>
    </w:p>
    <w:p w14:paraId="65106317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Knowledge browser per agent (structured facts table, paginated/searchable)</w:t>
      </w:r>
    </w:p>
    <w:p w14:paraId="40B65AF2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Review Queue page that hands approved drafts off to the existing knowledge-article publish flow</w:t>
      </w:r>
    </w:p>
    <w:p w14:paraId="2ECBDDD7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Lease/heartbeat columns baked into the jobs table from day one</w:t>
      </w:r>
    </w:p>
    <w:p w14:paraId="5E0A5878" w14:textId="77777777" w:rsidR="00D1180D" w:rsidRPr="00D1180D" w:rsidRDefault="00D1180D" w:rsidP="00D1180D">
      <w:pPr>
        <w:numPr>
          <w:ilvl w:val="0"/>
          <w:numId w:val="3"/>
        </w:numPr>
      </w:pPr>
      <w:r w:rsidRPr="00D1180D">
        <w:t>README in John/ with the full API contract for your 5 engineers</w:t>
      </w:r>
    </w:p>
    <w:p w14:paraId="4DF0EBDA" w14:textId="77777777" w:rsidR="00D1180D" w:rsidRPr="00D1180D" w:rsidRDefault="00D1180D" w:rsidP="00D1180D">
      <w:r w:rsidRPr="00D1180D">
        <w:t>I'll add a NEWSROOM_WORKER_SECRET to your environment when we get there.</w:t>
      </w:r>
    </w:p>
    <w:p w14:paraId="31230670" w14:textId="77777777" w:rsidR="00D1180D" w:rsidRDefault="00D1180D"/>
    <w:sectPr w:rsidR="00D11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2CA"/>
    <w:multiLevelType w:val="multilevel"/>
    <w:tmpl w:val="4822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C388C"/>
    <w:multiLevelType w:val="multilevel"/>
    <w:tmpl w:val="45E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FC6D6A"/>
    <w:multiLevelType w:val="multilevel"/>
    <w:tmpl w:val="7BA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176835">
    <w:abstractNumId w:val="1"/>
  </w:num>
  <w:num w:numId="2" w16cid:durableId="649557944">
    <w:abstractNumId w:val="2"/>
  </w:num>
  <w:num w:numId="3" w16cid:durableId="155550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0D"/>
    <w:rsid w:val="00041DBF"/>
    <w:rsid w:val="00AF1C0E"/>
    <w:rsid w:val="00D1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202C"/>
  <w15:chartTrackingRefBased/>
  <w15:docId w15:val="{13D0FD49-6B32-48E3-933D-1FA85DC4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441</Words>
  <Characters>2658</Characters>
  <Application>Microsoft Office Word</Application>
  <DocSecurity>0</DocSecurity>
  <Lines>50</Lines>
  <Paragraphs>26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2</cp:revision>
  <dcterms:created xsi:type="dcterms:W3CDTF">2026-04-22T04:56:00Z</dcterms:created>
  <dcterms:modified xsi:type="dcterms:W3CDTF">2026-04-22T05:00:00Z</dcterms:modified>
</cp:coreProperties>
</file>