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FA4" w:rsidRPr="00D73FA4" w:rsidRDefault="00D73FA4" w:rsidP="00D73F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Visão Geral da Estrutura</w:t>
      </w:r>
    </w:p>
    <w:p w:rsidR="00D73FA4" w:rsidRPr="00D73FA4" w:rsidRDefault="00D73FA4" w:rsidP="00D73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O rodapé é dividido em quatro seções principais, cada uma com um título e uma lista de links ou informações relacionadas:</w:t>
      </w:r>
    </w:p>
    <w:p w:rsidR="00D73FA4" w:rsidRPr="00D73FA4" w:rsidRDefault="00D73FA4" w:rsidP="00D73F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Informações da Empresa/Projeto </w:t>
      </w:r>
    </w:p>
    <w:p w:rsidR="00D73FA4" w:rsidRPr="00D73FA4" w:rsidRDefault="00D73FA4" w:rsidP="00D73F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Plataforma</w:t>
      </w:r>
    </w:p>
    <w:p w:rsidR="00D73FA4" w:rsidRPr="00D73FA4" w:rsidRDefault="00D73FA4" w:rsidP="00D73F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Recursos</w:t>
      </w:r>
    </w:p>
    <w:p w:rsidR="00D73FA4" w:rsidRPr="00D73FA4" w:rsidRDefault="00D73FA4" w:rsidP="00D73F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Legal</w:t>
      </w:r>
    </w:p>
    <w:p w:rsidR="00D73FA4" w:rsidRPr="00D73FA4" w:rsidRDefault="00D73FA4" w:rsidP="00D73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dessas seções, há uma linha inferior contendo o aviso de direitos autorais e um seletor de idioma.</w:t>
      </w:r>
    </w:p>
    <w:p w:rsidR="00D73FA4" w:rsidRPr="00D73FA4" w:rsidRDefault="00C7293A" w:rsidP="00D73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D73FA4" w:rsidRPr="00D73FA4" w:rsidRDefault="00D73FA4" w:rsidP="00D73F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Detalhamento das Seções</w:t>
      </w:r>
    </w:p>
    <w:p w:rsidR="00D73FA4" w:rsidRPr="00D73FA4" w:rsidRDefault="00D73FA4" w:rsidP="00D73F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1. Informações da Empresa/Projeto </w:t>
      </w:r>
    </w:p>
    <w:p w:rsidR="00D73FA4" w:rsidRPr="00D73FA4" w:rsidRDefault="00D73FA4" w:rsidP="00D73F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Conteúdo Principal: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D73FA4" w:rsidRPr="00D73FA4" w:rsidRDefault="00D73FA4" w:rsidP="00D73F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Logo: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logotipo da "</w:t>
      </w:r>
      <w:proofErr w:type="spellStart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é exibido, geralmente </w:t>
      </w:r>
      <w:proofErr w:type="spellStart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clicável</w:t>
      </w:r>
      <w:proofErr w:type="spellEnd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levando para a página inicial do site.</w:t>
      </w:r>
    </w:p>
    <w:p w:rsidR="00D73FA4" w:rsidRPr="00D73FA4" w:rsidRDefault="00D73FA4" w:rsidP="00D73F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Slogan/Descrição Curta: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"Conectando empresas e avaliadores através de um sistema de recompensas baseado em </w:t>
      </w:r>
      <w:proofErr w:type="spellStart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tokens</w:t>
      </w:r>
      <w:proofErr w:type="spellEnd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." Esta frase resume a proposta de valor central da </w:t>
      </w:r>
      <w:proofErr w:type="spellStart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73FA4" w:rsidRPr="00D73FA4" w:rsidRDefault="00D73FA4" w:rsidP="00D73F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Links de Mídias Sociais: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Ícones clicáveis que direcionam para os perfis da </w:t>
      </w:r>
      <w:proofErr w:type="spellStart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nas seguintes redes sociais: </w:t>
      </w:r>
    </w:p>
    <w:p w:rsidR="00D73FA4" w:rsidRPr="00D73FA4" w:rsidRDefault="00D73FA4" w:rsidP="00D73F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X</w:t>
      </w: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(ícone do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“X”</w:t>
      </w: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atualizações rápidas, notícias e interação com a comunidade.</w:t>
      </w:r>
    </w:p>
    <w:p w:rsidR="00D73FA4" w:rsidRPr="00D73FA4" w:rsidRDefault="00D73FA4" w:rsidP="00D73F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Facebook (ícone "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Facebook</w:t>
      </w: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"):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notícias, artigos e engajamento com uma audiência mais ampla.</w:t>
      </w:r>
    </w:p>
    <w:p w:rsidR="00D73FA4" w:rsidRPr="00D73FA4" w:rsidRDefault="00D73FA4" w:rsidP="00D73F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Instagram (ícone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 “Instagram”</w:t>
      </w: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conteúdo visual e interação mais informal.</w:t>
      </w:r>
    </w:p>
    <w:p w:rsidR="00D73FA4" w:rsidRPr="00D73FA4" w:rsidRDefault="00D73FA4" w:rsidP="00D73F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LinkedIn (ícone "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Linkedin</w:t>
      </w:r>
      <w:proofErr w:type="spellEnd"/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"):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notícias corporativas, vagas de emprego e networking profissional.</w:t>
      </w:r>
    </w:p>
    <w:p w:rsidR="00D73FA4" w:rsidRPr="00D73FA4" w:rsidRDefault="00D73FA4" w:rsidP="00D73F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Plataforma</w:t>
      </w:r>
    </w:p>
    <w:p w:rsidR="00D73FA4" w:rsidRPr="00D73FA4" w:rsidRDefault="00D73FA4" w:rsidP="00D73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seção agrupa links relacionados à funcionalidade e ao uso da plataforma </w:t>
      </w:r>
      <w:proofErr w:type="spellStart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73FA4" w:rsidRPr="00D73FA4" w:rsidRDefault="00D73FA4" w:rsidP="00D73F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Funciona: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que leva a uma página explicando o fluxo de trabalho, os processos e a lógica por trás da </w:t>
      </w:r>
      <w:proofErr w:type="spellStart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73FA4" w:rsidRPr="00D73FA4" w:rsidRDefault="00D73FA4" w:rsidP="00D73F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Tokens</w:t>
      </w:r>
      <w:proofErr w:type="spellEnd"/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FTK: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para informações sobre o </w:t>
      </w:r>
      <w:proofErr w:type="spellStart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token</w:t>
      </w:r>
      <w:proofErr w:type="spellEnd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nativo da plataforma ("FTK"), incluindo sua utilidade, economia e possivelmente como adquiri-lo.</w:t>
      </w:r>
    </w:p>
    <w:p w:rsidR="00D73FA4" w:rsidRPr="00D73FA4" w:rsidRDefault="00D73FA4" w:rsidP="00D73F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Empresas: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direcionado a empresas que desejam utilizar a plataforma, oferecendo informações relevantes para esse público.</w:t>
      </w:r>
    </w:p>
    <w:p w:rsidR="00D73FA4" w:rsidRPr="00D73FA4" w:rsidRDefault="00D73FA4" w:rsidP="00D73F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Avaliadores: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direcionado a indivíduos que atuam como avaliadores na plataforma, com informações específicas para eles.</w:t>
      </w:r>
    </w:p>
    <w:p w:rsidR="00D73FA4" w:rsidRPr="00D73FA4" w:rsidRDefault="00D73FA4" w:rsidP="00D73F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3. Recursos</w:t>
      </w:r>
    </w:p>
    <w:p w:rsidR="00D73FA4" w:rsidRPr="00D73FA4" w:rsidRDefault="00D73FA4" w:rsidP="00D73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Esta seção oferece acesso a materiais e ferramentas de suporte e informação.</w:t>
      </w:r>
    </w:p>
    <w:p w:rsidR="00D73FA4" w:rsidRPr="00D73FA4" w:rsidRDefault="00D73FA4" w:rsidP="00D73F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Blog: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para o blog da </w:t>
      </w:r>
      <w:proofErr w:type="spellStart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, onde são publicados artigos, notícias, estudos de caso e insights relevantes para o setor.</w:t>
      </w:r>
    </w:p>
    <w:p w:rsidR="00D73FA4" w:rsidRPr="00D73FA4" w:rsidRDefault="00D73FA4" w:rsidP="00D73F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FAQ (Perguntas Frequentes):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para uma página com respostas para as dúvidas mais comuns dos usuários e empresas.</w:t>
      </w:r>
    </w:p>
    <w:p w:rsidR="00D73FA4" w:rsidRPr="00D73FA4" w:rsidRDefault="00D73FA4" w:rsidP="00D73F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Suporte: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para a central de ajuda, formulário de contato ou informações sobre como obter suporte técnico ou atendimento ao cliente.</w:t>
      </w:r>
    </w:p>
    <w:p w:rsidR="00D73FA4" w:rsidRPr="00D73FA4" w:rsidRDefault="00D73FA4" w:rsidP="00D73F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para a documentação técnica ou de usuário mais aprofundada do projeto, como manuais, guias de API, informações de arquitetura, etc.</w:t>
      </w:r>
    </w:p>
    <w:p w:rsidR="00D73FA4" w:rsidRPr="00D73FA4" w:rsidRDefault="00D73FA4" w:rsidP="00D73F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Legal</w:t>
      </w:r>
    </w:p>
    <w:p w:rsidR="00D73FA4" w:rsidRPr="00D73FA4" w:rsidRDefault="00D73FA4" w:rsidP="00D73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Esta seção contém links para documentos importantes que regulamentam o uso da plataforma e garantem a conformidade legal.</w:t>
      </w:r>
    </w:p>
    <w:p w:rsidR="00D73FA4" w:rsidRPr="00D73FA4" w:rsidRDefault="00D73FA4" w:rsidP="00D73F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Termos de Serviço: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Documento que estabelece as regras e condições para o uso da plataforma </w:t>
      </w:r>
      <w:proofErr w:type="spellStart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73FA4" w:rsidRPr="00D73FA4" w:rsidRDefault="00D73FA4" w:rsidP="00D73F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Política de Privacidade: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Documento que explica como a </w:t>
      </w:r>
      <w:proofErr w:type="spellStart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coleta, usa e protege os dados pessoais dos usuários.</w:t>
      </w:r>
    </w:p>
    <w:p w:rsidR="00D73FA4" w:rsidRPr="00D73FA4" w:rsidRDefault="00D73FA4" w:rsidP="00D73F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Política de Cookies: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Documento que detalha o uso de cookies no website, suas finalidades e as opções do usuário em relação a eles.</w:t>
      </w:r>
    </w:p>
    <w:p w:rsidR="00D73FA4" w:rsidRPr="00D73FA4" w:rsidRDefault="00D73FA4" w:rsidP="00D73F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Compliance</w:t>
      </w:r>
      <w:proofErr w:type="spellEnd"/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que pode direcionar para informações sobre conformidade regulatória, certificações ou políticas internas relacionadas à ética e boas práticas.</w:t>
      </w:r>
    </w:p>
    <w:p w:rsidR="00D73FA4" w:rsidRPr="00D73FA4" w:rsidRDefault="00C7293A" w:rsidP="00D73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D73FA4" w:rsidRPr="00D73FA4" w:rsidRDefault="00D73FA4" w:rsidP="00D73F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Linha Inferior do Rodapé</w:t>
      </w:r>
    </w:p>
    <w:p w:rsidR="00D73FA4" w:rsidRPr="00D73FA4" w:rsidRDefault="00D73FA4" w:rsidP="00D73F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Aviso de Direitos Autorais: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"© 202</w:t>
      </w:r>
      <w:r w:rsidR="00251111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Todos os direitos reservados. </w:t>
      </w:r>
    </w:p>
    <w:p w:rsidR="00D73FA4" w:rsidRPr="00D73FA4" w:rsidRDefault="00D73FA4" w:rsidP="00D73F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F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Seletor de Idioma: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menu suspenso (</w:t>
      </w:r>
      <w:r w:rsidRPr="00D73FA4">
        <w:rPr>
          <w:rFonts w:ascii="Courier New" w:eastAsia="Times New Roman" w:hAnsi="Courier New" w:cs="Courier New"/>
          <w:sz w:val="20"/>
          <w:szCs w:val="20"/>
          <w:lang w:eastAsia="pt-BR"/>
        </w:rPr>
        <w:t>Português (BR)</w:t>
      </w:r>
      <w:r w:rsidR="00251111" w:rsidRPr="002511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251111"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251111">
        <w:rPr>
          <w:rFonts w:ascii="Courier New" w:eastAsia="Times New Roman" w:hAnsi="Courier New" w:cs="Courier New"/>
          <w:sz w:val="20"/>
          <w:szCs w:val="20"/>
          <w:lang w:eastAsia="pt-BR"/>
        </w:rPr>
        <w:t>Inglês</w:t>
      </w:r>
      <w:r w:rsidR="00251111" w:rsidRPr="00D73FA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r w:rsidR="00251111">
        <w:rPr>
          <w:rFonts w:ascii="Courier New" w:eastAsia="Times New Roman" w:hAnsi="Courier New" w:cs="Courier New"/>
          <w:sz w:val="20"/>
          <w:szCs w:val="20"/>
          <w:lang w:eastAsia="pt-BR"/>
        </w:rPr>
        <w:t>EN</w:t>
      </w:r>
      <w:r w:rsidR="00251111" w:rsidRPr="00D73FA4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D73F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uma seta para baixo) que permite ao usuário alterar o idioma de exibição do site. </w:t>
      </w:r>
    </w:p>
    <w:p w:rsidR="00D73FA4" w:rsidRPr="00D73FA4" w:rsidRDefault="00C7293A" w:rsidP="00D73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AB19B2" w:rsidRDefault="00AB19B2" w:rsidP="00AB1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AB19B2" w:rsidRDefault="00AB19B2" w:rsidP="00AB1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AB19B2" w:rsidRDefault="00AB19B2" w:rsidP="00AB1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AB19B2" w:rsidRDefault="00AB19B2" w:rsidP="00AB1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AB19B2" w:rsidRDefault="00AB19B2" w:rsidP="00AB1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C7293A" w:rsidRPr="00C7293A" w:rsidRDefault="00C7293A" w:rsidP="00C72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7293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1. Paleta de Cores Dominante</w:t>
      </w:r>
    </w:p>
    <w:p w:rsidR="00C7293A" w:rsidRPr="00C7293A" w:rsidRDefault="00C7293A" w:rsidP="00C729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Fundo:</w:t>
      </w:r>
      <w:r w:rsidRPr="00C729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Tom escuro de azul/cinza (</w:t>
      </w:r>
      <w:r w:rsidRPr="00C7293A">
        <w:rPr>
          <w:rFonts w:ascii="Courier New" w:eastAsia="Times New Roman" w:hAnsi="Courier New" w:cs="Courier New"/>
          <w:sz w:val="20"/>
          <w:szCs w:val="20"/>
          <w:lang w:eastAsia="pt-BR"/>
        </w:rPr>
        <w:t>#3e4a64</w:t>
      </w:r>
      <w:r w:rsidRPr="00C7293A">
        <w:rPr>
          <w:rFonts w:ascii="Times New Roman" w:eastAsia="Times New Roman" w:hAnsi="Times New Roman" w:cs="Times New Roman"/>
          <w:sz w:val="24"/>
          <w:szCs w:val="24"/>
          <w:lang w:eastAsia="pt-BR"/>
        </w:rPr>
        <w:t>), servindo como base sólida e contrastante para todo o rodapé.</w:t>
      </w:r>
    </w:p>
    <w:p w:rsidR="00C7293A" w:rsidRPr="00C7293A" w:rsidRDefault="00C7293A" w:rsidP="00C729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Texto Principal (Links e Descrições):</w:t>
      </w:r>
      <w:r w:rsidRPr="00C729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Branco (</w:t>
      </w:r>
      <w:r w:rsidRPr="00C7293A">
        <w:rPr>
          <w:rFonts w:ascii="Courier New" w:eastAsia="Times New Roman" w:hAnsi="Courier New" w:cs="Courier New"/>
          <w:sz w:val="20"/>
          <w:szCs w:val="20"/>
          <w:lang w:eastAsia="pt-BR"/>
        </w:rPr>
        <w:t>#FFFFFF</w:t>
      </w:r>
      <w:r w:rsidRPr="00C7293A">
        <w:rPr>
          <w:rFonts w:ascii="Times New Roman" w:eastAsia="Times New Roman" w:hAnsi="Times New Roman" w:cs="Times New Roman"/>
          <w:sz w:val="24"/>
          <w:szCs w:val="24"/>
          <w:lang w:eastAsia="pt-BR"/>
        </w:rPr>
        <w:t>), garantindo excelente legibilidade sobre o fundo escuro.</w:t>
      </w:r>
    </w:p>
    <w:p w:rsidR="00C7293A" w:rsidRPr="00C7293A" w:rsidRDefault="00C7293A" w:rsidP="00C729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Texto de Destaque (Títulos de Seção):</w:t>
      </w:r>
      <w:r w:rsidRPr="00C729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Branco puro (</w:t>
      </w:r>
      <w:r w:rsidRPr="00C7293A">
        <w:rPr>
          <w:rFonts w:ascii="Courier New" w:eastAsia="Times New Roman" w:hAnsi="Courier New" w:cs="Courier New"/>
          <w:sz w:val="20"/>
          <w:szCs w:val="20"/>
          <w:lang w:eastAsia="pt-BR"/>
        </w:rPr>
        <w:t>#FFFFFF</w:t>
      </w:r>
      <w:r w:rsidRPr="00C7293A">
        <w:rPr>
          <w:rFonts w:ascii="Times New Roman" w:eastAsia="Times New Roman" w:hAnsi="Times New Roman" w:cs="Times New Roman"/>
          <w:sz w:val="24"/>
          <w:szCs w:val="24"/>
          <w:lang w:eastAsia="pt-BR"/>
        </w:rPr>
        <w:t>), utilizado para dar maior proeminência aos títulos das seções (</w:t>
      </w:r>
      <w:proofErr w:type="spellStart"/>
      <w:r w:rsidRPr="00C7293A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C7293A">
        <w:rPr>
          <w:rFonts w:ascii="Times New Roman" w:eastAsia="Times New Roman" w:hAnsi="Times New Roman" w:cs="Times New Roman"/>
          <w:sz w:val="24"/>
          <w:szCs w:val="24"/>
          <w:lang w:eastAsia="pt-BR"/>
        </w:rPr>
        <w:t>: "Plataforma", "Recursos", "Legal").</w:t>
      </w:r>
    </w:p>
    <w:p w:rsidR="00C7293A" w:rsidRPr="00C7293A" w:rsidRDefault="00C7293A" w:rsidP="00C729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Cores de Interação/Destaque (</w:t>
      </w:r>
      <w:proofErr w:type="spellStart"/>
      <w:r w:rsidRPr="00C72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Hover</w:t>
      </w:r>
      <w:proofErr w:type="spellEnd"/>
      <w:r w:rsidRPr="00C72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/Ativo):</w:t>
      </w:r>
      <w:r w:rsidRPr="00C729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cinza claro (</w:t>
      </w:r>
      <w:r w:rsidRPr="00C7293A">
        <w:rPr>
          <w:rFonts w:ascii="Courier New" w:eastAsia="Times New Roman" w:hAnsi="Courier New" w:cs="Courier New"/>
          <w:sz w:val="20"/>
          <w:szCs w:val="20"/>
          <w:lang w:eastAsia="pt-BR"/>
        </w:rPr>
        <w:t>#E4E4E7</w:t>
      </w:r>
      <w:r w:rsidRPr="00C7293A">
        <w:rPr>
          <w:rFonts w:ascii="Times New Roman" w:eastAsia="Times New Roman" w:hAnsi="Times New Roman" w:cs="Times New Roman"/>
          <w:sz w:val="24"/>
          <w:szCs w:val="24"/>
          <w:lang w:eastAsia="pt-BR"/>
        </w:rPr>
        <w:t>), utilizado nos links e ícones para indicar que são interativos quando o cursor do mouse passa sobre eles.</w:t>
      </w:r>
    </w:p>
    <w:p w:rsidR="00C7293A" w:rsidRPr="00C7293A" w:rsidRDefault="00C7293A" w:rsidP="00C72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7293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Tipografia (Fontes)</w:t>
      </w:r>
    </w:p>
    <w:p w:rsidR="00C7293A" w:rsidRPr="00C7293A" w:rsidRDefault="00C7293A" w:rsidP="00C729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Família de Fonte:</w:t>
      </w:r>
      <w:r w:rsidRPr="00C729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fonte utilizada é </w:t>
      </w:r>
      <w:r w:rsidRPr="00C72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Arial</w:t>
      </w:r>
      <w:r w:rsidRPr="00C7293A">
        <w:rPr>
          <w:rFonts w:ascii="Times New Roman" w:eastAsia="Times New Roman" w:hAnsi="Times New Roman" w:cs="Times New Roman"/>
          <w:sz w:val="24"/>
          <w:szCs w:val="24"/>
          <w:lang w:eastAsia="pt-BR"/>
        </w:rPr>
        <w:t>, escolhida por sua alta legibilidade e versatilidade em diversos tamanhos de tela.</w:t>
      </w:r>
    </w:p>
    <w:p w:rsidR="00C7293A" w:rsidRPr="00C7293A" w:rsidRDefault="00C7293A" w:rsidP="00C729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Títulos de Seção (</w:t>
      </w:r>
      <w:r w:rsidRPr="00C7293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Plataforma</w:t>
      </w:r>
      <w:r w:rsidRPr="00C72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r w:rsidRPr="00C7293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Recursos</w:t>
      </w:r>
      <w:r w:rsidRPr="00C72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r w:rsidRPr="00C7293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Legal</w:t>
      </w:r>
      <w:r w:rsidRPr="00C72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  <w:r w:rsidRPr="00C729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fonte é utilizada em peso </w:t>
      </w:r>
      <w:proofErr w:type="spellStart"/>
      <w:r w:rsidRPr="00C72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bold</w:t>
      </w:r>
      <w:proofErr w:type="spellEnd"/>
      <w:r w:rsidRPr="00C72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(negrito)</w:t>
      </w:r>
      <w:r w:rsidRPr="00C729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 um tamanho ligeiramente maior que os links secundários, visando diferenciá-los e destacá-los visualmente.</w:t>
      </w:r>
    </w:p>
    <w:p w:rsidR="00C7293A" w:rsidRPr="00C7293A" w:rsidRDefault="00C7293A" w:rsidP="00C729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Links e Descrições:</w:t>
      </w:r>
      <w:r w:rsidRPr="00C729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fonte é utilizada em peso </w:t>
      </w:r>
      <w:r w:rsidRPr="00C72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regular</w:t>
      </w:r>
      <w:r w:rsidRPr="00C7293A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tamanhos consistentes para garantir uma hierarquia visual clara e fácil leitura.</w:t>
      </w:r>
    </w:p>
    <w:p w:rsidR="00C7293A" w:rsidRPr="00C7293A" w:rsidRDefault="00C7293A" w:rsidP="00C729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Slogan/Descrição Curta:</w:t>
      </w:r>
      <w:r w:rsidRPr="00C729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texto do slogan (</w:t>
      </w:r>
      <w:r w:rsidRPr="00C7293A">
        <w:rPr>
          <w:rFonts w:ascii="Courier New" w:eastAsia="Times New Roman" w:hAnsi="Courier New" w:cs="Courier New"/>
          <w:sz w:val="20"/>
          <w:szCs w:val="20"/>
          <w:lang w:eastAsia="pt-BR"/>
        </w:rPr>
        <w:t>Conectando empresas...</w:t>
      </w:r>
      <w:r w:rsidRPr="00C729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é apresentado em um tamanho de fonte menor que os títulos de seção, mas maior que os links secundários, e em peso </w:t>
      </w:r>
      <w:r w:rsidRPr="00C72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regular</w:t>
      </w:r>
      <w:r w:rsidRPr="00C7293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7293A" w:rsidRPr="00C7293A" w:rsidRDefault="00C7293A" w:rsidP="00C72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7293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Responsividade</w:t>
      </w:r>
    </w:p>
    <w:p w:rsidR="00C7293A" w:rsidRPr="00C7293A" w:rsidRDefault="00C7293A" w:rsidP="00C729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Adaptação de Layout:</w:t>
      </w:r>
      <w:r w:rsidRPr="00C729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layout do rodapé é totalmente responsivo, o que significa que se adapta de forma fluida a diferentes tamanhos de tela, desde desktops grandes até tablets e smartphones.</w:t>
      </w:r>
    </w:p>
    <w:p w:rsidR="00C7293A" w:rsidRPr="00C7293A" w:rsidRDefault="00C7293A" w:rsidP="00C729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Comportamento em Telas Menores:</w:t>
      </w:r>
      <w:r w:rsidRPr="00C729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telas menores (como as de dispositivos móveis), as colunas de links e informações </w:t>
      </w:r>
      <w:r w:rsidRPr="00C72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 empilhariam verticalmente</w:t>
      </w:r>
      <w:r w:rsidRPr="00C7293A">
        <w:rPr>
          <w:rFonts w:ascii="Times New Roman" w:eastAsia="Times New Roman" w:hAnsi="Times New Roman" w:cs="Times New Roman"/>
          <w:sz w:val="24"/>
          <w:szCs w:val="24"/>
          <w:lang w:eastAsia="pt-BR"/>
        </w:rPr>
        <w:t>. Isso garante que todo o conteúdo permaneça visível e usável, sem necessidade de rolagem horizontal.</w:t>
      </w:r>
    </w:p>
    <w:p w:rsidR="00C7293A" w:rsidRPr="00C7293A" w:rsidRDefault="00C7293A" w:rsidP="00C72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7293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Interatividade (</w:t>
      </w:r>
      <w:proofErr w:type="spellStart"/>
      <w:r w:rsidRPr="00C7293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Hover</w:t>
      </w:r>
      <w:proofErr w:type="spellEnd"/>
      <w:r w:rsidRPr="00C7293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C7293A" w:rsidRPr="00C7293A" w:rsidRDefault="00C7293A" w:rsidP="00C729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Feedback Visual:</w:t>
      </w:r>
      <w:r w:rsidRPr="00C729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esperado um feedback visual claro quando o usuário passa o cursor do mouse sobre os links e ícones do rodapé. Esse feedback (geralmente uma mudança de cor para </w:t>
      </w:r>
      <w:r w:rsidRPr="00C7293A">
        <w:rPr>
          <w:rFonts w:ascii="Courier New" w:eastAsia="Times New Roman" w:hAnsi="Courier New" w:cs="Courier New"/>
          <w:sz w:val="20"/>
          <w:szCs w:val="20"/>
          <w:lang w:eastAsia="pt-BR"/>
        </w:rPr>
        <w:t>#E4E4E7</w:t>
      </w:r>
      <w:r w:rsidRPr="00C729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serve para indicar que o elemento é </w:t>
      </w:r>
      <w:proofErr w:type="spellStart"/>
      <w:r w:rsidRPr="00C7293A">
        <w:rPr>
          <w:rFonts w:ascii="Times New Roman" w:eastAsia="Times New Roman" w:hAnsi="Times New Roman" w:cs="Times New Roman"/>
          <w:sz w:val="24"/>
          <w:szCs w:val="24"/>
          <w:lang w:eastAsia="pt-BR"/>
        </w:rPr>
        <w:t>clicável</w:t>
      </w:r>
      <w:proofErr w:type="spellEnd"/>
      <w:r w:rsidRPr="00C729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interativo, melhorando a experiência do usuário.</w:t>
      </w:r>
    </w:p>
    <w:p w:rsidR="008C60C3" w:rsidRDefault="00C7293A">
      <w:bookmarkStart w:id="0" w:name="_GoBack"/>
      <w:bookmarkEnd w:id="0"/>
    </w:p>
    <w:sectPr w:rsidR="008C6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468A"/>
    <w:multiLevelType w:val="multilevel"/>
    <w:tmpl w:val="B32A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07EB"/>
    <w:multiLevelType w:val="multilevel"/>
    <w:tmpl w:val="EC3A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57071"/>
    <w:multiLevelType w:val="multilevel"/>
    <w:tmpl w:val="D4CA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6564E"/>
    <w:multiLevelType w:val="multilevel"/>
    <w:tmpl w:val="785A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C5F4E"/>
    <w:multiLevelType w:val="multilevel"/>
    <w:tmpl w:val="E8AE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C1DAC"/>
    <w:multiLevelType w:val="multilevel"/>
    <w:tmpl w:val="14FE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92901"/>
    <w:multiLevelType w:val="multilevel"/>
    <w:tmpl w:val="9FA2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70283"/>
    <w:multiLevelType w:val="multilevel"/>
    <w:tmpl w:val="1040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F05DA3"/>
    <w:multiLevelType w:val="multilevel"/>
    <w:tmpl w:val="E1CA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34332"/>
    <w:multiLevelType w:val="multilevel"/>
    <w:tmpl w:val="2C9A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7D35EC"/>
    <w:multiLevelType w:val="multilevel"/>
    <w:tmpl w:val="CF26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005F27"/>
    <w:multiLevelType w:val="multilevel"/>
    <w:tmpl w:val="2AFC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314EE"/>
    <w:multiLevelType w:val="multilevel"/>
    <w:tmpl w:val="48A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305394"/>
    <w:multiLevelType w:val="multilevel"/>
    <w:tmpl w:val="1D18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713C09"/>
    <w:multiLevelType w:val="multilevel"/>
    <w:tmpl w:val="E5F81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8"/>
  </w:num>
  <w:num w:numId="3">
    <w:abstractNumId w:val="4"/>
  </w:num>
  <w:num w:numId="4">
    <w:abstractNumId w:val="7"/>
  </w:num>
  <w:num w:numId="5">
    <w:abstractNumId w:val="9"/>
  </w:num>
  <w:num w:numId="6">
    <w:abstractNumId w:val="2"/>
  </w:num>
  <w:num w:numId="7">
    <w:abstractNumId w:val="11"/>
  </w:num>
  <w:num w:numId="8">
    <w:abstractNumId w:val="5"/>
  </w:num>
  <w:num w:numId="9">
    <w:abstractNumId w:val="13"/>
  </w:num>
  <w:num w:numId="10">
    <w:abstractNumId w:val="6"/>
  </w:num>
  <w:num w:numId="11">
    <w:abstractNumId w:val="3"/>
  </w:num>
  <w:num w:numId="12">
    <w:abstractNumId w:val="10"/>
  </w:num>
  <w:num w:numId="13">
    <w:abstractNumId w:val="1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A4"/>
    <w:rsid w:val="0006362C"/>
    <w:rsid w:val="00251111"/>
    <w:rsid w:val="00797F44"/>
    <w:rsid w:val="00AB19B2"/>
    <w:rsid w:val="00C7293A"/>
    <w:rsid w:val="00D7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758771-9A1E-413D-B800-0047BE08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73F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73F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73FA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73FA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73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73FA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73F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0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834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Transfero - 2025.10</dc:creator>
  <cp:keywords/>
  <dc:description/>
  <cp:lastModifiedBy>Programação em Python - Transfero - 2025.10</cp:lastModifiedBy>
  <cp:revision>4</cp:revision>
  <dcterms:created xsi:type="dcterms:W3CDTF">2025-06-03T16:31:00Z</dcterms:created>
  <dcterms:modified xsi:type="dcterms:W3CDTF">2025-06-03T17:48:00Z</dcterms:modified>
</cp:coreProperties>
</file>