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bCs/>
          <w:sz w:val="24"/>
        </w:rPr>
      </w:pPr>
      <w:r>
        <w:rPr>
          <w:rFonts w:cs="Times New Roman" w:ascii="Times New Roman" w:hAnsi="Times New Roman"/>
          <w:b/>
          <w:bCs/>
          <w:sz w:val="24"/>
        </w:rPr>
        <w:t>Pseudoxanthoma Elasticum Revealed by Bilateral Macular Neovascularization</w:t>
      </w:r>
    </w:p>
    <w:p>
      <w:pPr>
        <w:pStyle w:val="Normal"/>
        <w:jc w:val="center"/>
        <w:rPr>
          <w:rFonts w:ascii="Times New Roman" w:hAnsi="Times New Roman" w:cs="Times New Roman"/>
          <w:sz w:val="24"/>
        </w:rPr>
      </w:pPr>
      <w:r>
        <w:rPr>
          <w:rFonts w:cs="Times New Roman" w:ascii="Times New Roman" w:hAnsi="Times New Roman"/>
          <w:sz w:val="24"/>
        </w:rPr>
        <w:t>Manal Chafik*, Malik Alkteish, Mohamed Ammar, Said Nado, Soufiane Dhaoui, Fatima-zahra Mabrouki, Siham Chariba, Asmae Maadane, and Rachid Sekhsoukh</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Ophthalmology Department, Mohammed VI University Hospital, Morocco.</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b/>
          <w:bCs/>
          <w:sz w:val="24"/>
        </w:rPr>
        <w:t>*Corresponding Author</w:t>
      </w:r>
      <w:r>
        <w:rPr>
          <w:rFonts w:cs="Times New Roman" w:ascii="Times New Roman" w:hAnsi="Times New Roman"/>
          <w:sz w:val="24"/>
        </w:rPr>
        <w:t xml:space="preserve">: Email: </w:t>
      </w:r>
      <w:hyperlink r:id="rId2">
        <w:r>
          <w:rPr>
            <w:rStyle w:val="InternetLink"/>
            <w:rFonts w:cs="Times New Roman" w:ascii="Times New Roman" w:hAnsi="Times New Roman"/>
            <w:sz w:val="24"/>
          </w:rPr>
          <w:t>manalchafik@hotmail.fr</w:t>
        </w:r>
      </w:hyperlink>
    </w:p>
    <w:p>
      <w:pPr>
        <w:pStyle w:val="Normal"/>
        <w:rPr>
          <w:rFonts w:ascii="Arial" w:hAnsi="Arial" w:cs="Arial"/>
          <w:b/>
          <w:b/>
          <w:bCs/>
          <w:sz w:val="28"/>
          <w:szCs w:val="28"/>
        </w:rPr>
      </w:pPr>
      <w:r>
        <w:rPr>
          <w:rFonts w:cs="Arial" w:ascii="Arial" w:hAnsi="Arial"/>
          <w:b/>
          <w:bCs/>
          <w:sz w:val="28"/>
          <w:szCs w:val="28"/>
        </w:rPr>
      </w:r>
    </w:p>
    <w:p>
      <w:pPr>
        <w:pStyle w:val="Normal"/>
        <w:spacing w:lineRule="auto" w:line="276"/>
        <w:ind w:firstLine="708"/>
        <w:rPr>
          <w:rFonts w:ascii="Times New Roman" w:hAnsi="Times New Roman" w:cs="Times New Roman"/>
          <w:b/>
          <w:b/>
          <w:bCs/>
          <w:sz w:val="24"/>
        </w:rPr>
      </w:pPr>
      <w:r>
        <w:rPr>
          <w:rFonts w:cs="Times New Roman" w:ascii="Times New Roman" w:hAnsi="Times New Roman"/>
          <w:b/>
          <w:bCs/>
          <w:sz w:val="24"/>
        </w:rPr>
        <w:t>Abstract</w:t>
      </w:r>
    </w:p>
    <w:p>
      <w:pPr>
        <w:pStyle w:val="Normal"/>
        <w:spacing w:lineRule="auto" w:line="276" w:before="0" w:after="240"/>
        <w:rPr>
          <w:rFonts w:ascii="Times New Roman" w:hAnsi="Times New Roman" w:cs="Times New Roman"/>
          <w:b/>
          <w:b/>
          <w:bCs/>
          <w:sz w:val="24"/>
        </w:rPr>
      </w:pPr>
      <w:r>
        <w:rPr>
          <w:rFonts w:cs="Times New Roman" w:ascii="Times New Roman" w:hAnsi="Times New Roman"/>
          <w:sz w:val="24"/>
        </w:rPr>
        <w:t xml:space="preserve">We present the rare case of a 67-year-old male patient, with a history of stunted cardiopathy of unknown etiology especially without associated cardiovascular risk factors, who presented a progressive bilateral visual loss. </w:t>
      </w:r>
      <w:r>
        <w:rPr>
          <w:rFonts w:cs="Times New Roman" w:ascii="Times New Roman" w:hAnsi="Times New Roman"/>
          <w:b/>
          <w:bCs/>
          <w:sz w:val="24"/>
        </w:rPr>
        <w:t xml:space="preserve"> </w:t>
      </w:r>
      <w:r>
        <w:rPr>
          <w:rFonts w:cs="Times New Roman" w:ascii="Times New Roman" w:hAnsi="Times New Roman"/>
          <w:sz w:val="24"/>
        </w:rPr>
        <w:t>The best corrected visual acuity was 1/10 on both eyes with normal anterior segment and intra-ocular pressure. Fundus examination showed angioid streaks with bilateral macular neovascular membrane more severe in the right eye.</w:t>
      </w:r>
      <w:r>
        <w:rPr>
          <w:rFonts w:cs="Times New Roman" w:ascii="Times New Roman" w:hAnsi="Times New Roman"/>
          <w:b/>
          <w:bCs/>
          <w:sz w:val="24"/>
        </w:rPr>
        <w:t xml:space="preserve"> </w:t>
      </w:r>
      <w:r>
        <w:rPr>
          <w:rFonts w:cs="Times New Roman" w:ascii="Times New Roman" w:hAnsi="Times New Roman"/>
          <w:sz w:val="24"/>
        </w:rPr>
        <w:t>The macular optical coherence tomography showed choroidal neovessels associated with intra-retinal cystoid macular edema in both eyes.</w:t>
      </w:r>
      <w:r>
        <w:rPr>
          <w:rFonts w:cs="Times New Roman" w:ascii="Times New Roman" w:hAnsi="Times New Roman"/>
          <w:b/>
          <w:bCs/>
          <w:sz w:val="24"/>
        </w:rPr>
        <w:t xml:space="preserve"> </w:t>
      </w:r>
      <w:r>
        <w:rPr>
          <w:rFonts w:cs="Times New Roman" w:ascii="Times New Roman" w:hAnsi="Times New Roman"/>
          <w:sz w:val="24"/>
        </w:rPr>
        <w:t>A skin examination revealed an advanced pseudoxanthoma elasticum undiagnosed, which is at the origin of the angioid streaks with macular neovascularization, and most likely the cardiopathy.</w:t>
      </w:r>
    </w:p>
    <w:p>
      <w:pPr>
        <w:pStyle w:val="Normal"/>
        <w:spacing w:lineRule="auto" w:line="276"/>
        <w:rPr>
          <w:rFonts w:ascii="Times New Roman" w:hAnsi="Times New Roman" w:cs="Times New Roman"/>
          <w:b/>
          <w:b/>
          <w:bCs/>
          <w:sz w:val="24"/>
        </w:rPr>
      </w:pPr>
      <w:r>
        <w:rPr>
          <w:rFonts w:cs="Times New Roman" w:ascii="Times New Roman" w:hAnsi="Times New Roman"/>
          <w:b/>
          <w:bCs/>
          <w:sz w:val="24"/>
        </w:rPr>
        <w:t xml:space="preserve">Keywords: </w:t>
      </w:r>
      <w:r>
        <w:rPr>
          <w:rFonts w:cs="Times New Roman" w:ascii="Times New Roman" w:hAnsi="Times New Roman"/>
          <w:sz w:val="24"/>
        </w:rPr>
        <w:t>Angioid streaks, macular choroidal neovessels, Pseudoxanthoma elasticum.</w:t>
      </w:r>
    </w:p>
    <w:p>
      <w:pPr>
        <w:pStyle w:val="Normal"/>
        <w:spacing w:lineRule="auto" w:line="276"/>
        <w:rPr>
          <w:rFonts w:ascii="Arial" w:hAnsi="Arial" w:cs="Arial"/>
          <w:b/>
          <w:b/>
          <w:bCs/>
          <w:sz w:val="24"/>
        </w:rPr>
      </w:pPr>
      <w:r>
        <w:rPr>
          <w:rFonts w:cs="Arial" w:ascii="Arial" w:hAnsi="Arial"/>
          <w:b/>
          <w:bCs/>
          <w:sz w:val="24"/>
        </w:rPr>
      </w:r>
      <w:r>
        <w:br w:type="page"/>
      </w:r>
    </w:p>
    <w:p>
      <w:pPr>
        <w:pStyle w:val="Normal"/>
        <w:spacing w:lineRule="auto" w:line="276"/>
        <w:rPr>
          <w:rFonts w:ascii="Arial" w:hAnsi="Arial" w:cs="Arial"/>
          <w:b/>
          <w:b/>
          <w:bCs/>
          <w:sz w:val="24"/>
        </w:rPr>
      </w:pPr>
      <w:r>
        <w:rPr>
          <w:rFonts w:cs="Arial" w:ascii="Arial" w:hAnsi="Arial"/>
          <w:b/>
          <w:bCs/>
          <w:sz w:val="24"/>
        </w:rPr>
      </w:r>
    </w:p>
    <w:p>
      <w:pPr>
        <w:pStyle w:val="ListParagraph"/>
        <w:numPr>
          <w:ilvl w:val="0"/>
          <w:numId w:val="1"/>
        </w:numPr>
        <w:spacing w:lineRule="auto" w:line="276"/>
        <w:rPr>
          <w:rFonts w:ascii="Times New Roman" w:hAnsi="Times New Roman" w:cs="Times New Roman"/>
          <w:b/>
          <w:b/>
          <w:bCs/>
          <w:sz w:val="24"/>
        </w:rPr>
      </w:pPr>
      <w:r>
        <w:rPr>
          <w:rFonts w:cs="Times New Roman" w:ascii="Times New Roman" w:hAnsi="Times New Roman"/>
          <w:b/>
          <w:bCs/>
          <w:sz w:val="24"/>
        </w:rPr>
        <w:t>INTRODUCTION</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Pseudoxanthoma elasticum (PXE) is a rare genetic metabolic disorder characterised by cutaneous, ocular and cardiovascular involvement.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Few studies, in the PubMed database, report cases of PXE revealed by ocular involvement.</w:t>
      </w:r>
    </w:p>
    <w:p>
      <w:pPr>
        <w:pStyle w:val="Normal"/>
        <w:spacing w:lineRule="auto" w:line="276"/>
        <w:ind w:firstLine="360"/>
        <w:rPr>
          <w:rFonts w:ascii="Times New Roman" w:hAnsi="Times New Roman" w:cs="Times New Roman"/>
          <w:b/>
          <w:b/>
          <w:bCs/>
          <w:sz w:val="24"/>
        </w:rPr>
      </w:pPr>
      <w:r>
        <w:rPr>
          <w:rFonts w:cs="Times New Roman" w:ascii="Times New Roman" w:hAnsi="Times New Roman"/>
          <w:sz w:val="24"/>
        </w:rPr>
        <w:t>The aim of this study is to report the case of a patient with significant visual loss associated with advanced bilateral macular neovascularization revealing a PXE.</w:t>
      </w:r>
    </w:p>
    <w:p>
      <w:pPr>
        <w:pStyle w:val="ListParagraph"/>
        <w:widowControl/>
        <w:numPr>
          <w:ilvl w:val="0"/>
          <w:numId w:val="1"/>
        </w:numPr>
        <w:spacing w:lineRule="auto" w:line="276" w:before="300" w:after="300"/>
        <w:contextualSpacing/>
        <w:rPr>
          <w:rFonts w:ascii="Times New Roman" w:hAnsi="Times New Roman" w:cs="Times New Roman"/>
          <w:b/>
          <w:b/>
          <w:bCs/>
          <w:sz w:val="24"/>
        </w:rPr>
      </w:pPr>
      <w:r>
        <w:rPr>
          <w:rFonts w:cs="Times New Roman" w:ascii="Times New Roman" w:hAnsi="Times New Roman"/>
          <w:b/>
          <w:bCs/>
          <w:sz w:val="24"/>
        </w:rPr>
        <w:t>CASE REPORT</w:t>
      </w:r>
    </w:p>
    <w:p>
      <w:pPr>
        <w:pStyle w:val="Normal"/>
        <w:widowControl/>
        <w:spacing w:lineRule="auto" w:line="276" w:before="300" w:after="300"/>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A 67-year-old male patient, followed in the cardiology department for a stunted, cardiopathy of undetermined etiology, presented with a progressive bilateral decrease in visual acuity that has developed over the past year. Upon ophthalmological examination, the best corrected visual acuity was 1/10 in both eyes, along with a normal anterior segment and intraocular pressure. The fundus examination showed a clear vitreous, and the presence of dark red angioid streaks, originating from the papillary region, associated with a large macular neovascular membrane in the right eye (RE) and a peri macular bleeding spot in the left eye (LE) </w:t>
      </w:r>
      <w:r>
        <w:rPr>
          <w:rFonts w:eastAsia="Times New Roman" w:cs="Times New Roman" w:ascii="Times New Roman" w:hAnsi="Times New Roman"/>
          <w:b/>
          <w:bCs/>
          <w:kern w:val="0"/>
          <w:sz w:val="24"/>
          <w:lang w:eastAsia="fr-FR"/>
        </w:rPr>
        <w:t>[Figure 1].</w:t>
      </w:r>
    </w:p>
    <w:p>
      <w:pPr>
        <w:pStyle w:val="Normal"/>
        <w:spacing w:lineRule="auto" w:line="276"/>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Macular </w:t>
      </w:r>
      <w:r>
        <w:rPr>
          <w:rFonts w:cs="Times New Roman" w:ascii="Times New Roman" w:hAnsi="Times New Roman"/>
          <w:sz w:val="24"/>
        </w:rPr>
        <w:t>optical coherence tomography (</w:t>
      </w:r>
      <w:r>
        <w:rPr>
          <w:rFonts w:eastAsia="Times New Roman" w:cs="Times New Roman" w:ascii="Times New Roman" w:hAnsi="Times New Roman"/>
          <w:kern w:val="0"/>
          <w:sz w:val="24"/>
          <w:lang w:eastAsia="fr-FR"/>
        </w:rPr>
        <w:t xml:space="preserve">OCT) revealed a </w:t>
      </w:r>
      <w:r>
        <w:rPr>
          <w:rFonts w:cs="Times New Roman" w:ascii="Times New Roman" w:hAnsi="Times New Roman"/>
          <w:sz w:val="24"/>
        </w:rPr>
        <w:t xml:space="preserve">subretinal hyper-reflective materiel deposit associated with intra-retinal cystoid macular edema in both eyes </w:t>
      </w:r>
      <w:r>
        <w:rPr>
          <w:rFonts w:eastAsia="Times New Roman" w:cs="Times New Roman" w:ascii="Times New Roman" w:hAnsi="Times New Roman"/>
          <w:b/>
          <w:bCs/>
          <w:kern w:val="0"/>
          <w:sz w:val="24"/>
          <w:lang w:eastAsia="fr-FR"/>
        </w:rPr>
        <w:t>[Figure 2].</w:t>
      </w:r>
    </w:p>
    <w:p>
      <w:pPr>
        <w:pStyle w:val="Normal"/>
        <w:widowControl/>
        <w:spacing w:lineRule="auto" w:line="276" w:before="300" w:after="300"/>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A comprehensive evaluation of the patient was conducted to look for signs that support an etiologic diagnosis of the angioid streaks, including a cutaneous examination which revealed a skin laxity, with multiple red papules on the lateral sides of the neck giving a “plucked chicken skin” appearance, and yellowish skin streaks in the popliteal fossae and axillary creases. The examination also revealed two raised, beaded, reddish skin lesions, with irregular edges located on the posterior side of the right thigh and the upper inner side of the right arm </w:t>
      </w:r>
      <w:r>
        <w:rPr>
          <w:rFonts w:eastAsia="Times New Roman" w:cs="Times New Roman" w:ascii="Times New Roman" w:hAnsi="Times New Roman"/>
          <w:b/>
          <w:bCs/>
          <w:kern w:val="0"/>
          <w:sz w:val="24"/>
          <w:lang w:eastAsia="fr-FR"/>
        </w:rPr>
        <w:t>[Figure 3].</w:t>
      </w:r>
    </w:p>
    <w:p>
      <w:pPr>
        <w:pStyle w:val="Normal"/>
        <w:widowControl/>
        <w:spacing w:lineRule="auto" w:line="276" w:before="300" w:after="0"/>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A skin biopsy was carried out, which established the diagnosis of pseudoxanthoma elasticum, with two perforated PXE lesions.</w:t>
      </w:r>
    </w:p>
    <w:p>
      <w:pPr>
        <w:pStyle w:val="Normal"/>
        <w:spacing w:lineRule="auto" w:line="276"/>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The patient underwent a cardiology consultation to establish the underlying cause of his cardiopathy and received monthly intravitreal injections of </w:t>
      </w:r>
      <w:r>
        <w:rPr>
          <w:rFonts w:cs="Times New Roman" w:ascii="Times New Roman" w:hAnsi="Times New Roman"/>
          <w:sz w:val="24"/>
          <w:shd w:fill="FFFFFF" w:val="clear"/>
        </w:rPr>
        <w:t xml:space="preserve">Anti–vascular endothelial growth factor (Anti-VEGF) </w:t>
      </w:r>
      <w:r>
        <w:rPr>
          <w:rFonts w:eastAsia="Times New Roman" w:cs="Times New Roman" w:ascii="Times New Roman" w:hAnsi="Times New Roman"/>
          <w:kern w:val="0"/>
          <w:sz w:val="24"/>
          <w:lang w:eastAsia="fr-FR"/>
        </w:rPr>
        <w:t>to manage macular neovascularization.</w:t>
      </w:r>
    </w:p>
    <w:p>
      <w:pPr>
        <w:pStyle w:val="Normal"/>
        <w:spacing w:lineRule="auto" w:line="276"/>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r>
    </w:p>
    <w:p>
      <w:pPr>
        <w:pStyle w:val="Normal"/>
        <w:spacing w:lineRule="auto" w:line="276"/>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r>
    </w:p>
    <w:p>
      <w:pPr>
        <w:pStyle w:val="Normal"/>
        <w:spacing w:lineRule="auto" w:line="276"/>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r>
    </w:p>
    <w:p>
      <w:pPr>
        <w:pStyle w:val="ListParagraph"/>
        <w:numPr>
          <w:ilvl w:val="0"/>
          <w:numId w:val="1"/>
        </w:numPr>
        <w:spacing w:lineRule="auto" w:line="276"/>
        <w:rPr>
          <w:rFonts w:ascii="Times New Roman" w:hAnsi="Times New Roman" w:eastAsia="Times New Roman" w:cs="Times New Roman"/>
          <w:kern w:val="0"/>
          <w:sz w:val="24"/>
          <w:lang w:eastAsia="fr-FR"/>
        </w:rPr>
      </w:pPr>
      <w:r>
        <w:rPr>
          <w:rFonts w:cs="Times New Roman" w:ascii="Times New Roman" w:hAnsi="Times New Roman"/>
          <w:b/>
          <w:bCs/>
          <w:sz w:val="24"/>
        </w:rPr>
        <w:t>DISCUSSION</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Pseudoxanthoma elasticum (PXE) is a rare autosomal recessive metabolic disorder characterized by calcification of elastic fibers in the dermis of the skin, the Bruch's membrane of the eye and the walls of medium caliber arteries </w:t>
      </w:r>
      <w:r>
        <w:fldChar w:fldCharType="begin"/>
      </w:r>
      <w:r>
        <w:rPr>
          <w:sz w:val="24"/>
          <w:rFonts w:cs="Times New Roman" w:ascii="Times New Roman" w:hAnsi="Times New Roman"/>
        </w:rPr>
        <w:instrText>ADDIN ZOTERO_ITEM CSL_CITATION {"citationID":"bCxL2w16","properties":{"formattedCitation":"(1,2)","plainCitation":"(1,2)","noteIndex":0},"citationItems":[{"id":274,"uris":["http://zotero.org/users/local/ObtUxzrp/items/RA4KYAHD"],"itemData":{"id":274,"type":"article-journal","abstract":"Ectopic mineralization of connective tissues is a complex process leading to deposition of calcium phosphate complexes in the extracellular matrix, particularly affecting the skin and the arterial blood vessels and common in age-associated disorders. A number of initiating and contributing metabolic and environmental factors are linked to aberrant mineralization in these diseases, making the identification of precise pathomechanistic pathways exceedingly difficult. However, there has been significant recent progress in understanding the ectopic mineralization processes through study of heritable single-gene disorders, which have allowed identification of discreet pathways and contributing factors leading to aberrant connective tissue mineralization. These studies have provided support for the concept of an intricate mineralization/anti-mineralization network present in peripheral connective tissues, providing a perspective to development of pharmacologic approaches to limit the phenotypic consequences of ectopic mineralization. This overview summarizes the current knowledge of ectopic heritable mineralization disorders, with accompanying animal models, focusing on pseudoxanthoma elasticum and generalized arterial calcification of infancy, two autosomal recessive diseases manifesting with extensive connective tissue mineralization in the skin and the cardiovascular system.","container-title":"Matrix biology : journal of the International Society for Matrix Biology","DOI":"10.1016/j.matbio.2013.06.003","ISSN":"0945-053X","journalAbbreviation":"Matrix Biol","note":"PMID: 23891698\nPMCID: PMC3902053","page":"23-28","source":"PubMed Central","title":"Ectopic mineralization disorders of the extracellular matrix of connective tissue: Molecular genetics and pathomechanisms of aberrant calcification","title-short":"Ectopic mineralization disorders of the extracellular matrix of connective tissue","volume":"0","author":[{"family":"Li","given":"Qiaoli"},{"family":"Jiang","given":"Qiujie"},{"family":"Uitto","given":"Jouni"}],"issued":{"date-parts":[["2014",1]]}},"label":"page"},{"id":271,"uris":["http://zotero.org/users/local/ObtUxzrp/items/NDLPQZSR"],"itemData":{"id":271,"type":"article-journal","abstract":"Abnormal mineralization occurs in the context of several common conditions, including advanced age, diabetes, hypercholesterolemia, chronic renal failure, and certain genetic conditions. Metabolic, mechanical, infectious, and inflammatory injuries promote ectopic mineralization through overlapping yet distinct molecular mechanisms of initiation and progression. The ABCC6 protein is an ATP-dependent transporter primarily found in the plasma membrane of hepatocytes. ABCC6 exports unknown substrates from the liver presumably for systemic circulation. ABCC6 deficiency is the primary cause for chronic and acute forms of ectopic mineralization described in diseases such as pseudoxanthoma elasticum (PXE), β-thalassemia, and generalized arterial calcification of infancy (GACI) in humans and dystrophic cardiac calcification (DCC) in mice. These pathologies are characterized by mineralization of cardiovascular, ocular, and dermal tissues. PXE and to an extent GACI are caused by inactivating ABCC6 mutations, whereas the mineralization associated with β-thalassemia patients derives from a liver-specific change in ABCC6 expression. DCC is an acquired phenotype resulting from cardiovascular insults (ischemic injury or hyperlipidemia) and secondary to ABCC6 insufficiency. Abcc6-deficient mice develop ectopic calcifications similar to both the human PXE and mouse DCC phenotypes. The precise molecular and cellular mechanism linking deficient hepatic ABCC6 function to distal ectopic mineral deposition is not understood and has captured the attention of many research groups. Our previously published work along with that of others show that ABCC6 influences other modulators of calcification and that it plays a much greater physiological role than originally thought.","container-title":"Frontiers in Genetics","DOI":"10.3389/fgene.2012.00289","ISSN":"1664-8021","journalAbbreviation":"Front Genet","note":"PMID: 23248644\nPMCID: PMC3520154","page":"289","source":"PubMed Central","title":"The molecular and physiological roles of ABCC6: more than meets the eye","title-short":"The molecular and physiological roles of ABCC6","volume":"3","author":[{"family":"Le Saux","given":"Olivier"},{"family":"Martin","given":"Ludovic"},{"family":"Aherrahrou","given":"Zouhair"},{"family":"Leftheriotis","given":"Georges"},{"family":"Váradi","given":"András"},{"family":"Brampton","given":"Christopher N."}],"issued":{"date-parts":[["2012",12,12]]}},"label":"page"}],"schema":"https://github.com/citation-style-language/schema/raw/master/csl-citation.json"}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[1,2]</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The disease is secondary to a mutation in the ABCC6 gene on chromosome 16, resulting in abnormal mineralization with excessive calcification </w:t>
      </w:r>
      <w:r>
        <w:fldChar w:fldCharType="begin"/>
      </w:r>
      <w:r>
        <w:rPr>
          <w:sz w:val="24"/>
          <w:rFonts w:cs="Times New Roman" w:ascii="Times New Roman" w:hAnsi="Times New Roman"/>
        </w:rPr>
        <w:instrText>ADDIN ZOTERO_ITEM CSL_CITATION {"citationID":"jpgt2GDP","properties":{"formattedCitation":"(3)","plainCitation":"(3)","noteIndex":0},"citationItems":[{"id":290,"uris":["http://zotero.org/users/local/ObtUxzrp/items/VF7977N7"],"itemData":{"id":290,"type":"article-journal","container-title":"Journal of Molecular Medicine","DOI":"10.1007/s001090000114","ISSN":"0946-2716, 1432-1440","issue":"5","journalAbbreviation":"J Mol Med","language":"en","page":"282-286","source":"DOI.org (Crossref)","title":"Mutations of the gene encoding the transmembrane transporter protein ABC-C6 cause pseudoxanthoma elasticum","volume":"78","author":[{"family":"Struk","given":"Berthold"},{"family":"Cai","given":"Li"},{"family":"Zäch","given":"Stéphanie"},{"family":"Ji","given":"Wan"},{"family":"Chung","given":"Joon"},{"family":"Lumsden","given":"Amanda"},{"family":"Stumm","given":"Markus"},{"family":"Huber","given":"Marcel"},{"family":"Schaen","given":"Lori"},{"family":"Kim","given":"Chung-Ah"},{"family":"Goldsmith","given":"Lowell A."},{"family":"Viljoen","given":"Denis"},{"family":"Figuera","given":"Luis E."},{"family":"Fuchs","given":"Wayne"},{"family":"Munier","given":"Francis"},{"family":"Ramesar","given":"Raj"},{"family":"Hohl","given":"Daniel"},{"family":"Richards","given":"Robert"},{"family":"Neldner","given":"Kenneth H."},{"family":"Lindpaintner","given":"Klaus"}],"issued":{"date-parts":[["2000",7]]}}}],"schema":"https://github.com/citation-style-language/schema/raw/master/csl-citation.json"}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[3]</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Skin involvement is often early, starting at a young age, but diagnosis is usually not made until there is a systemic complication or ocular involvement, around the 3rd or 4</w:t>
      </w:r>
      <w:r>
        <w:rPr>
          <w:rFonts w:cs="Times New Roman" w:ascii="Times New Roman" w:hAnsi="Times New Roman"/>
          <w:sz w:val="24"/>
          <w:vertAlign w:val="superscript"/>
        </w:rPr>
        <w:t>th</w:t>
      </w:r>
      <w:r>
        <w:rPr>
          <w:rFonts w:cs="Times New Roman" w:ascii="Times New Roman" w:hAnsi="Times New Roman"/>
          <w:sz w:val="24"/>
        </w:rPr>
        <w:t xml:space="preserve"> decade of life </w:t>
      </w:r>
      <w:r>
        <w:fldChar w:fldCharType="begin"/>
      </w:r>
      <w:r>
        <w:rPr>
          <w:sz w:val="24"/>
          <w:rFonts w:cs="Times New Roman" w:ascii="Times New Roman" w:hAnsi="Times New Roman"/>
        </w:rPr>
        <w:instrText>ADDIN ZOTERO_ITEM CSL_CITATION {"citationID":"CJrWkae3","properties":{"formattedCitation":"(4)","plainCitation":"(4)","noteIndex":0},"citationItems":[{"id":305,"uris":["http://zotero.org/users/local/ObtUxzrp/items/FLHG64KC"],"itemData":{"id":305,"type":"article-journal","abstract":"Introduction\nPseudoxanthoma elasticum (PXE), a multisystem orphan disease, clinically affects the skin, the eyes, and the cardiovascular system with considerable morbidity and mortality. The clinical manifestations reflect the underlying pathology consisting of ectopic mineralization of peripheral connective tissues.\n\nAreas Covered\nThe diagnostic criteria of PXE include characteristic clinical findings, together with histopathology of accumulation of pleiomorphic elastic structures in the dermis with progressive mineralization, and the presence of mutations in the ABCC6 gene. PXE-like cutaneous changes can also be encountered in other ectopic mineralization disorders, including generalized arterial calcification of infancy (GACI) caused by mutations in the ENPP1 gene. In some cases, overlapping clinical features of PXE/GACI, associated with mutations either in ABCC6 or ENPP1, have been noted. PXE demonstrates considerable inter- and intrafamilial heterogeneity, and consequently, accurate diagnosis is required for appropriate classification with prognostic implications. There is no effective and specific treatment for the systemic manifestations of PXE, but effective therapies to counteract the ocular complications are in current clinical use.\n\nExpert Opinion\nA number of observations in the murine model, the Abcc6−/− mouse, have indicated that the mineral composition of diet, particularly the magnesium content, can influence the severity of the mineralization phenotype. These observations suggest that appropriate dietary interventions, coupled with lifestyle modifications, including smoking cessation, might alleviate the symptoms and improve the quality of life of individuals affected with this, currently intractable, orphan disease.","container-title":"Expert opinion on orphan drugs","ISSN":"2167-8707","issue":"6","journalAbbreviation":"Expert Opin Orphan Drugs","note":"PMID: 25383264\nPMCID: PMC4219573","page":"567-577","source":"PubMed Central","title":"PSEUDOXANTHOMA ELASTICUM: DIAGNOSTIC FEATURES, CLASSIFICATION, AND TREATMENT OPTIONS","title-short":"PSEUDOXANTHOMA ELASTICUM","volume":"2","author":[{"family":"Uitto","given":"Jouni"},{"family":"Jiang","given":"Qiujie"},{"family":"Váradi","given":"András"},{"family":"Bercovitch","given":"Lionel G."},{"family":"Terry","given":"Sharon F."}],"issued":{"date-parts":[["2014",6,1]]}}}],"schema":"https://github.com/citation-style-language/schema/raw/master/csl-citation.json"}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[4]</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Clinically, the skin is affected in the form of yellowish papules, first on the neck and then on other flexural areas, giving a plucked chicken skin, cobblestone or Moroccan leather appearance. Skin laxity, an exaggerated chin fold or yellowish papules on the mucosa of the lower lip may also be seen </w:t>
      </w:r>
      <w:r>
        <w:fldChar w:fldCharType="begin"/>
      </w:r>
      <w:r>
        <w:rPr>
          <w:sz w:val="24"/>
          <w:rFonts w:cs="Times New Roman" w:ascii="Times New Roman" w:hAnsi="Times New Roman"/>
        </w:rPr>
        <w:instrText>ADDIN ZOTERO_ITEM CSL_CITATION {"citationID":"Iec51GGN","properties":{"formattedCitation":"(5,6)","plainCitation":"(5,6)","noteIndex":0},"citationItems":[{"id":277,"uris":["http://zotero.org/users/local/ObtUxzrp/items/DUUPERRL"],"itemData":{"id":277,"type":"article-journal","abstract":"Pseudoxantoma elasticum (PXE), also known as Groenblad-Strandberg syndrome, is a rare heritable disease with an estimated prevalence of 1:50,000 in the general population. PXE is considered a prototype of multisystem ectopic mineralization disorders and it is characterized by aberrant mineralization of soft connective tissue with degeneration of the elastic fibers, involving primarily the eyes, the cardiovascular system, and the skin. Cutaneous lesions consist of small, asymptomatic, yellowish papules or larger coalescent plaques, typically located on the neck and the flexural areas. PXE is caused by mutations in the ABCC6 (ATP-binding cassette subfamily C member 6) gene that encodes a transmembrane ATP binding efflux transporter, normally expressed in the liver and the kidney; however, the exact mechanism of ectopic mineralization remains largely unknown. The histological examination of cutaneous lesions, revealing accumulation of pleomorphic elastic structures in middermis, is essential for the definitive diagnosis of PXE, excluding PXE-like conditions. PXE is currently an intractable disease; although the cutaneous findings primarily present a cosmetic problem, they signify the risk for development of ocular and cardiovascular complications associated with considerable morbidity and mortality. The purpose of this review is to present a comprehensive overview of this rare form of hereditary connective tissue disorders, focus on the pathogenesis, the clinical manifestation, and the differential diagnosis of PXE. Emphasis is also placed on the management of cutaneous lesions and treatment perspectives of PXE.","container-title":"Intractable &amp; Rare Diseases Research","DOI":"10.5582/irdr.2015.01014","ISSN":"2186-3644","issue":"3","journalAbbreviation":"Intractable Rare Dis Res","note":"PMID: 26361562\nPMCID: PMC4561240","page":"113-122","source":"PubMed Central","title":"Pseudoxanthoma elasticum and skin: Clinical manifestations, histopathology, pathomechanism, perspectives of treatment","title-short":"Pseudoxanthoma elasticum and skin","volume":"4","author":[{"family":"Marconi","given":"Barbara"},{"family":"Bobyr","given":"Ivan"},{"family":"Campanati","given":"Anna"},{"family":"Molinelli","given":"Elisa"},{"family":"Consales","given":"Veronica"},{"family":"Brisigotti","given":"Valerio"},{"family":"Scarpelli","given":"Marina"},{"family":"Racchini","given":"Stefano"},{"family":"Offidani","given":"Annamaria"}],"issued":{"date-parts":[["2015",8]]}},"label":"page"},{"id":283,"uris":["http://zotero.org/users/local/ObtUxzrp/items/GKP3VT52"],"itemData":{"id":283,"type":"article-journal","abstract":"Abstract\n            \n              Pseudoxanthoma elasticum (PXE) is a systemic disorder affecting elastic tissues most markedly in skin, retina, and blood vessels. It is caused by mutations in the\n              ABCC6\n              gene and is transmitted in an autosomal recessive fashion. In 1994 a new classification system for PXE was published as the result of a consensus conference. Since then the\n              ABCC6\n              gene has been discovered. We propose that there is a need for a classification system incorporating all relevant systemic symptoms and signs, based on standardized clinical, histological, and molecular biological examination techniques. We re‐evaluated the histopathologic PXE signs and propose a classification system with unambiguous criteria leading to a consistent diagnosis of definitive, probable, or possible PXE world‐wide. We put this proposed classification forward to encourage further debate on the diagnosis of this multi‐organ disorder. © 2010 Wiley‐Liss, Inc.","container-title":"American Journal of Medical Genetics Part A","DOI":"10.1002/ajmg.a.33329","ISSN":"1552-4825, 1552-4833","issue":"4","journalAbbreviation":"American J of Med Genetics Pt A","language":"en","page":"1049-1058","source":"DOI.org (Crossref)","title":"Proposal for updating the pseudoxanthoma elasticum classification system and a review of the clinical findings","volume":"152A","author":[{"family":"Plomp","given":"Astrid S."},{"family":"Toonstra","given":"Johan"},{"family":"Bergen","given":"Arthur A.B."},{"family":"Van Dijk","given":"Marijke R."},{"family":"De Jong","given":"Paulus T.V.M."}],"issued":{"date-parts":[["2010",4]]}},"label":"page"}],"schema":"https://github.com/citation-style-language/schema/raw/master/csl-citation.json"}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[5,6]</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rPr>
          <w:rFonts w:ascii="Times New Roman" w:hAnsi="Times New Roman" w:cs="Times New Roman"/>
          <w:sz w:val="24"/>
        </w:rPr>
      </w:pPr>
      <w:r>
        <w:rPr>
          <w:rFonts w:cs="Times New Roman" w:ascii="Times New Roman" w:hAnsi="Times New Roman"/>
          <w:sz w:val="24"/>
        </w:rPr>
        <w:t xml:space="preserve">Ocular involvement is characterized by the presence of angioïd streaks secondary to rupture of the Bruch's membrane </w:t>
      </w:r>
      <w:r>
        <w:fldChar w:fldCharType="begin"/>
      </w:r>
      <w:r>
        <w:rPr>
          <w:sz w:val="24"/>
          <w:rFonts w:cs="Times New Roman" w:ascii="Times New Roman" w:hAnsi="Times New Roman"/>
        </w:rPr>
        <w:instrText>ADDIN ZOTERO_ITEM CSL_CITATION {"citationID":"mYHwp9RL","properties":{"formattedCitation":"(7)","plainCitation":"(7)","noteIndex":0},"citationItems":[{"id":280,"uris":["http://zotero.org/users/local/ObtUxzrp/items/URBV7TNZ"],"itemData":{"id":280,"type":"article-journal","abstract":"Pseudoxanthoma elasticum (PXE), also known as Groenblad syndrome, is an inherited disorder characterised by mineralisation and fragmentation of elastic fibres in a number of organs including the skin, eyes and arterial blood vessels. The clinical manifestations of PXE centre on three major organ systems: skin, cardiovascular system and the eyes. This review focuses on the ocular manifestations of pseudoxanthoma elasticum, namely, peau d'orange, angioid streaks and choroidal neovascularisation, the clinical course of patients, the diagnostic approaches and current therapeutic strategies, such as laser photocoagulation whether transpupillary thermotherapy or photodynamic therapy, macular translocation surgery and anti-vascular endothelial growth factor treatment.","container-title":"Clinical and Experimental Optometry","DOI":"10.1111/j.1444-0938.2010.00559.x","ISSN":"1444-0938","issue":"2","language":"en","license":"© 2010 The Authors. Clinical and Experimental Optometry © 2010 Optometrists Association Australia","note":"_eprint: https://onlinelibrary.wiley.com/doi/pdf/10.1111/j.1444-0938.2010.00559.x","page":"169-180","source":"Wiley Online Library","title":"Pseudoxanthoma elasticum, ocular manifestations, complications and treatment","volume":"94","author":[{"family":"Georgalas","given":"Ilias"},{"family":"Tservakis","given":"Ioannis"},{"family":"Papaconstaninou","given":"Dimitris"},{"family":"Kardara","given":"Marina"},{"family":"Koutsandrea","given":"Chryssanthi"},{"family":"Ladas","given":"Ioannis"}],"issued":{"date-parts":[["2011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[7]</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orange peel appearance of the retina, corresponding to the transition between calcified and non-calcified Bruch's membrane, and the comet sign, in the form of whitish lesions with tips pointing towards the optic disc </w:t>
      </w:r>
      <w:r>
        <w:fldChar w:fldCharType="begin"/>
      </w:r>
      <w:r>
        <w:rPr>
          <w:sz w:val="24"/>
          <w:rFonts w:cs="Times New Roman" w:ascii="Times New Roman" w:hAnsi="Times New Roman"/>
        </w:rPr>
        <w:instrText>ADDIN ZOTERO_ITEM CSL_CITATION {"citationID":"rHd1r7AH","properties":{"formattedCitation":"(6)","plainCitation":"(6)","noteIndex":0},"citationItems":[{"id":283,"uris":["http://zotero.org/users/local/ObtUxzrp/items/GKP3VT52"],"itemData":{"id":283,"type":"article-journal","abstract":"Abstract\n            \n              Pseudoxanthoma elasticum (PXE) is a systemic disorder affecting elastic tissues most markedly in skin, retina, and blood vessels. It is caused by mutations in the\n              ABCC6\n              gene and is transmitted in an autosomal recessive fashion. In 1994 a new classification system for PXE was published as the result of a consensus conference. Since then the\n              ABCC6\n              gene has been discovered. We propose that there is a need for a classification system incorporating all relevant systemic symptoms and signs, based on standardized clinical, histological, and molecular biological examination techniques. We re‐evaluated the histopathologic PXE signs and propose a classification system with unambiguous criteria leading to a consistent diagnosis of definitive, probable, or possible PXE world‐wide. We put this proposed classification forward to encourage further debate on the diagnosis of this multi‐organ disorder. © 2010 Wiley‐Liss, Inc.","container-title":"American Journal of Medical Genetics Part A","DOI":"10.1002/ajmg.a.33329","ISSN":"1552-4825, 1552-4833","issue":"4","journalAbbreviation":"American J of Med Genetics Pt A","language":"en","page":"1049-1058","source":"DOI.org (Crossref)","title":"Proposal for updating the pseudoxanthoma elasticum classification system and a review of the clinical findings","volume":"152A","author":[{"family":"Plomp","given":"Astrid S."},{"family":"Toonstra","given":"Johan"},{"family":"Bergen","given":"Arthur A.B."},{"family":"Van Dijk","given":"Marijke R."},{"family":"De Jong","given":"Paulus T.V.M."}],"issued":{"date-parts":[["2010",4]]}}}],"schema":"https://github.com/citation-style-language/schema/raw/master/csl-citation.json"}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[6]</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708"/>
        <w:rPr>
          <w:rFonts w:ascii="Times New Roman" w:hAnsi="Times New Roman" w:cs="Times New Roman"/>
          <w:sz w:val="24"/>
        </w:rPr>
      </w:pPr>
      <w:r>
        <w:rPr>
          <w:rFonts w:cs="Times New Roman" w:ascii="Times New Roman" w:hAnsi="Times New Roman"/>
          <w:sz w:val="24"/>
        </w:rPr>
        <w:t xml:space="preserve">Angioïd streaks, often seen in PXE, are not specific to the disease, as they are seen in other conditions such as Ehlers-Danlos disease, Paget's disease of the bone, sickle cell disease, or may be idiopathic. They are generally asymptomatic unless they are located in the subfoveolar area,  or complicated by subretinal hemorrhages after minor trauma or by macular neovascularization with a life-threatening visual prognosis </w:t>
      </w:r>
      <w:r>
        <w:fldChar w:fldCharType="begin"/>
      </w:r>
      <w:r>
        <w:rPr>
          <w:sz w:val="24"/>
          <w:rFonts w:cs="Times New Roman" w:ascii="Times New Roman" w:hAnsi="Times New Roman"/>
        </w:rPr>
        <w:instrText>ADDIN ZOTERO_ITEM CSL_CITATION {"citationID":"UKZQwELr","properties":{"formattedCitation":"(7)","plainCitation":"(7)","noteIndex":0},"citationItems":[{"id":280,"uris":["http://zotero.org/users/local/ObtUxzrp/items/URBV7TNZ"],"itemData":{"id":280,"type":"article-journal","abstract":"Pseudoxanthoma elasticum (PXE), also known as Groenblad syndrome, is an inherited disorder characterised by mineralisation and fragmentation of elastic fibres in a number of organs including the skin, eyes and arterial blood vessels. The clinical manifestations of PXE centre on three major organ systems: skin, cardiovascular system and the eyes. This review focuses on the ocular manifestations of pseudoxanthoma elasticum, namely, peau d'orange, angioid streaks and choroidal neovascularisation, the clinical course of patients, the diagnostic approaches and current therapeutic strategies, such as laser photocoagulation whether transpupillary thermotherapy or photodynamic therapy, macular translocation surgery and anti-vascular endothelial growth factor treatment.","container-title":"Clinical and Experimental Optometry","DOI":"10.1111/j.1444-0938.2010.00559.x","ISSN":"1444-0938","issue":"2","language":"en","license":"© 2010 The Authors. Clinical and Experimental Optometry © 2010 Optometrists Association Australia","note":"_eprint: https://onlinelibrary.wiley.com/doi/pdf/10.1111/j.1444-0938.2010.00559.x","page":"169-180","source":"Wiley Online Library","title":"Pseudoxanthoma elasticum, ocular manifestations, complications and treatment","volume":"94","author":[{"family":"Georgalas","given":"Ilias"},{"family":"Tservakis","given":"Ioannis"},{"family":"Papaconstaninou","given":"Dimitris"},{"family":"Kardara","given":"Marina"},{"family":"Koutsandrea","given":"Chryssanthi"},{"family":"Ladas","given":"Ioannis"}],"issued":{"date-parts":[["2011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[7]</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708"/>
        <w:rPr>
          <w:rFonts w:ascii="Times New Roman" w:hAnsi="Times New Roman" w:cs="Times New Roman"/>
          <w:sz w:val="24"/>
        </w:rPr>
      </w:pPr>
      <w:r>
        <w:rPr>
          <w:rFonts w:cs="Times New Roman" w:ascii="Times New Roman" w:hAnsi="Times New Roman"/>
          <w:sz w:val="24"/>
        </w:rPr>
        <w:t xml:space="preserve">Cardiovascular damage secondary to calcification of the medium caliber arteries leads to intermittent claudication, myocardial infarction, aneurysm or stroke in relatively young patients with a life-threatening prognosis </w:t>
      </w:r>
      <w:r>
        <w:fldChar w:fldCharType="begin"/>
      </w:r>
      <w:r>
        <w:rPr>
          <w:sz w:val="24"/>
          <w:rFonts w:cs="Times New Roman" w:ascii="Times New Roman" w:hAnsi="Times New Roman"/>
        </w:rPr>
        <w:instrText>ADDIN ZOTERO_ITEM CSL_CITATION {"citationID":"CvbKZD3q","properties":{"formattedCitation":"(8)","plainCitation":"(8)","noteIndex":0},"citationItems":[{"id":284,"uris":["http://zotero.org/users/local/ObtUxzrp/items/K5DGFYII"],"itemData":{"id":284,"type":"article-journal","abstract":"Vascular calcification is a complex and dynamic process occurring in various physiological conditions such as aging and exercise or in acquired metabolic disorders like diabetes or chronic renal insufficiency. Arterial calcifications are also observed in several genetic diseases revealing the important role of unbalanced or defective anti- or pro-calcifying factors. Pseudoxanthoma elasticum (PXE) is an inherited disease (OMIM 264800) characterized by elastic fiber fragmentation and calcification in various soft conjunctive tissues including the skin, eyes, and arterial media. The PXE disease results from mutations in the ABCC6 gene, encoding an ATP-binding cassette transporter primarily expressed in the liver, kidneys suggesting that it is a prototypic metabolic soft-tissue calcifying disease of genetic origin. The clinical expression of the PXE arterial disease is characterized by an increased risk for coronary (myocardial infarction), cerebral (aneurysm and stroke), and lower limb peripheral artery disease. However, the structural and functional changes in the arterial wall induced by PXE are still unexplained. The use of a recombinant mouse model inactivated for the Abcc6 gene is an important tool for the understanding of the PXE pathophysiology although the vascular impact in this model remains limited to date. Overlapping of the PXE phenotype with other inherited calcifying diseases could bring important informations to our comprehension of the PXE disease.","container-title":"Frontiers in Genetics","DOI":"10.3389/fgene.2013.00004","ISSN":"1664-8021","journalAbbreviation":"Front Genet","note":"PMID: 23408347\nPMCID: PMC3569880","page":"4","source":"PubMed Central","title":"The vascular phenotype in Pseudoxanthoma elasticum and related disorders: contribution of a genetic disease to the understanding of vascular calcification","title-short":"The vascular phenotype in Pseudoxanthoma elasticum and related disorders","volume":"4","author":[{"family":"Lefthériotis","given":"Georges"},{"family":"Omarjee","given":"Loukman"},{"family":"Saux","given":"Olivier Le"},{"family":"Henrion","given":"Daniel"},{"family":"Abraham","given":"Pierre"},{"family":"Prunier","given":"Fabrice"},{"family":"Willoteaux","given":"Serge"},{"family":"Martin","given":"Ludovic"}],"issued":{"date-parts":[["2013",2,12]]}}}],"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[8]</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708"/>
        <w:rPr>
          <w:rFonts w:ascii="Times New Roman" w:hAnsi="Times New Roman" w:cs="Times New Roman"/>
          <w:sz w:val="24"/>
        </w:rPr>
      </w:pPr>
      <w:r>
        <w:rPr>
          <w:rFonts w:cs="Times New Roman" w:ascii="Times New Roman" w:hAnsi="Times New Roman"/>
          <w:sz w:val="24"/>
        </w:rPr>
        <w:t xml:space="preserve">A positive diagnosis is based on revised cutaneous, ocular and genetic criteria, and the disease is classified as confirmed, probable or possible </w:t>
      </w:r>
      <w:r>
        <w:fldChar w:fldCharType="begin"/>
      </w:r>
      <w:r>
        <w:rPr>
          <w:sz w:val="24"/>
          <w:rFonts w:cs="Times New Roman" w:ascii="Times New Roman" w:hAnsi="Times New Roman"/>
        </w:rPr>
        <w:instrText>ADDIN ZOTERO_ITEM CSL_CITATION {"citationID":"QUJrOQdA","properties":{"formattedCitation":"(6)","plainCitation":"(6)","noteIndex":0},"citationItems":[{"id":283,"uris":["http://zotero.org/users/local/ObtUxzrp/items/GKP3VT52"],"itemData":{"id":283,"type":"article-journal","abstract":"Abstract\n            \n              Pseudoxanthoma elasticum (PXE) is a systemic disorder affecting elastic tissues most markedly in skin, retina, and blood vessels. It is caused by mutations in the\n              ABCC6\n              gene and is transmitted in an autosomal recessive fashion. In 1994 a new classification system for PXE was published as the result of a consensus conference. Since then the\n              ABCC6\n              gene has been discovered. We propose that there is a need for a classification system incorporating all relevant systemic symptoms and signs, based on standardized clinical, histological, and molecular biological examination techniques. We re‐evaluated the histopathologic PXE signs and propose a classification system with unambiguous criteria leading to a consistent diagnosis of definitive, probable, or possible PXE world‐wide. We put this proposed classification forward to encourage further debate on the diagnosis of this multi‐organ disorder. © 2010 Wiley‐Liss, Inc.","container-title":"American Journal of Medical Genetics Part A","DOI":"10.1002/ajmg.a.33329","ISSN":"1552-4825, 1552-4833","issue":"4","journalAbbreviation":"American J of Med Genetics Pt A","language":"en","page":"1049-1058","source":"DOI.org (Crossref)","title":"Proposal for updating the pseudoxanthoma elasticum classification system and a review of the clinical findings","volume":"152A","author":[{"family":"Plomp","given":"Astrid S."},{"family":"Toonstra","given":"Johan"},{"family":"Bergen","given":"Arthur A.B."},{"family":"Van Dijk","given":"Marijke R."},{"family":"De Jong","given":"Paulus T.V.M."}],"issued":{"date-parts":[["2010",4]]}}}],"schema":"https://github.com/citation-style-language/schema/raw/master/csl-citation.json"}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[6]</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rPr>
          <w:rFonts w:ascii="Times New Roman" w:hAnsi="Times New Roman" w:cs="Times New Roman"/>
          <w:sz w:val="24"/>
        </w:rPr>
      </w:pPr>
      <w:r>
        <w:rPr>
          <w:rFonts w:cs="Times New Roman" w:ascii="Times New Roman" w:hAnsi="Times New Roman"/>
          <w:sz w:val="24"/>
        </w:rPr>
        <w:t xml:space="preserve">There is no cure for the disease </w:t>
      </w:r>
      <w:r>
        <w:fldChar w:fldCharType="begin"/>
      </w:r>
      <w:r>
        <w:rPr>
          <w:sz w:val="24"/>
          <w:rFonts w:cs="Times New Roman" w:ascii="Times New Roman" w:hAnsi="Times New Roman"/>
        </w:rPr>
        <w:instrText>ADDIN ZOTERO_ITEM CSL_CITATION {"citationID":"l2cqa8sE","properties":{"formattedCitation":"(5)","plainCitation":"(5)","noteIndex":0},"citationItems":[{"id":277,"uris":["http://zotero.org/users/local/ObtUxzrp/items/DUUPERRL"],"itemData":{"id":277,"type":"article-journal","abstract":"Pseudoxantoma elasticum (PXE), also known as Groenblad-Strandberg syndrome, is a rare heritable disease with an estimated prevalence of 1:50,000 in the general population. PXE is considered a prototype of multisystem ectopic mineralization disorders and it is characterized by aberrant mineralization of soft connective tissue with degeneration of the elastic fibers, involving primarily the eyes, the cardiovascular system, and the skin. Cutaneous lesions consist of small, asymptomatic, yellowish papules or larger coalescent plaques, typically located on the neck and the flexural areas. PXE is caused by mutations in the ABCC6 (ATP-binding cassette subfamily C member 6) gene that encodes a transmembrane ATP binding efflux transporter, normally expressed in the liver and the kidney; however, the exact mechanism of ectopic mineralization remains largely unknown. The histological examination of cutaneous lesions, revealing accumulation of pleomorphic elastic structures in middermis, is essential for the definitive diagnosis of PXE, excluding PXE-like conditions. PXE is currently an intractable disease; although the cutaneous findings primarily present a cosmetic problem, they signify the risk for development of ocular and cardiovascular complications associated with considerable morbidity and mortality. The purpose of this review is to present a comprehensive overview of this rare form of hereditary connective tissue disorders, focus on the pathogenesis, the clinical manifestation, and the differential diagnosis of PXE. Emphasis is also placed on the management of cutaneous lesions and treatment perspectives of PXE.","container-title":"Intractable &amp; Rare Diseases Research","DOI":"10.5582/irdr.2015.01014","ISSN":"2186-3644","issue":"3","journalAbbreviation":"Intractable Rare Dis Res","note":"PMID: 26361562\nPMCID: PMC4561240","page":"113-122","source":"PubMed Central","title":"Pseudoxanthoma elasticum and skin: Clinical manifestations, histopathology, pathomechanism, perspectives of treatment","title-short":"Pseudoxanthoma elasticum and skin","volume":"4","author":[{"family":"Marconi","given":"Barbara"},{"family":"Bobyr","given":"Ivan"},{"family":"Campanati","given":"Anna"},{"family":"Molinelli","given":"Elisa"},{"family":"Consales","given":"Veronica"},{"family":"Brisigotti","given":"Valerio"},{"family":"Scarpelli","given":"Marina"},{"family":"Racchini","given":"Stefano"},{"family":"Offidani","given":"Annamaria"}],"issued":{"date-parts":[["2015",8]]}}}],"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[5]</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but symptomatic treatments are available, including intravitreal injections of Anti-VEGF drugs and laser photocoagulation for choroidal neovascularization </w:t>
      </w:r>
      <w:r>
        <w:fldChar w:fldCharType="begin"/>
      </w:r>
      <w:r>
        <w:rPr>
          <w:sz w:val="24"/>
          <w:rFonts w:cs="Times New Roman" w:ascii="Times New Roman" w:hAnsi="Times New Roman"/>
        </w:rPr>
        <w:instrText>ADDIN ZOTERO_ITEM CSL_CITATION {"citationID":"V35HXkBb","properties":{"formattedCitation":"(9)","plainCitation":"(9)","noteIndex":0},"citationItems":[{"id":291,"uris":["http://zotero.org/users/local/ObtUxzrp/items/BYMW7DNS"],"itemData":{"id":291,"type":"article-journal","container-title":"Retina","DOI":"10.1097/IAE.0b013e3182914d2b","ISSN":"0275-004X","issue":"7","language":"en","page":"1300-1314","source":"DOI.org (Crossref)","title":"TREATMENT OF CHOROIDAL NEOVASCULARIZATION DUE TO ANGIOID STREAKS: A Comprehensive Review","title-short":"TREATMENT OF CHOROIDAL NEOVASCULARIZATION DUE TO ANGIOID STREAKS","volume":"33","author":[{"family":"Gliem","given":"Martin"},{"family":"Finger","given":"Robert P."},{"family":"Fimmers","given":"Rolf"},{"family":"Brinkmann","given":"Christian K."},{"family":"Holz","given":"Frank G."},{"family":"Charbel Issa","given":"Peter"}],"issued":{"date-parts":[["2013",7]]}}}],"schema":"https://github.com/citation-style-language/schema/raw/master/csl-citation.json"}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[9]</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bypass surgery or angioplasty for arterial stenosis </w:t>
      </w:r>
      <w:r>
        <w:fldChar w:fldCharType="begin"/>
      </w:r>
      <w:r>
        <w:rPr>
          <w:sz w:val="24"/>
          <w:rFonts w:cs="Times New Roman" w:ascii="Times New Roman" w:hAnsi="Times New Roman"/>
        </w:rPr>
        <w:instrText>ADDIN ZOTERO_ITEM CSL_CITATION {"citationID":"fo9iBy3X","properties":{"formattedCitation":"(10)","plainCitation":"(10)","noteIndex":0},"citationItems":[{"id":296,"uris":["http://zotero.org/users/local/ObtUxzrp/items/KVJJHSNY"],"itemData":{"id":296,"type":"article-journal","abstract":"Objectives\nPseudoxanthoma elasticum (PXE) is an inherited metabolic disease characterized by elastic fiber fragmentation and calcification in the cutaneous, ophthalmologic, and vascular tissues. Cardiovascular manifestations such as peripheral arterial disease (PAD) are frequent in PXE. Because of the changes in the elastic properties and medial calcification of the arterial wall in PXE, the impact of the arterial remodeling on the ankle brachial index (ABI), a well-established diagnostic method for the detection and follow-up of PAD, remains to be determined in this disease.\n\nMethods\nThis was a cross-sectional, comparative, open study, which took place at the PXE Consultation Center, University Hospital of Angers. The subjects were 53 patients (mean age, 49 ± 14 years; 35 females) with PXE clinically proven on the basis of established criteria (skin changes, angioid streaks, and skin biopsy). The ABI at rest, symptoms of intermittent claudication (IC), carotid intima-media thickness (IMT), carotid-femoral pulse wave velocity (c-f PWV), compliance (CC), and β stiffness index were measured in a single-center cohort.\n\nResults\nForty-five percent of the PXE patients had an ABI ≤0.90, but only one patient had an ABI &gt;1.40. IC was found in 23% of the patients with an ABI ≤0.90. There were no significant differences between the patients with a low and normal ABI in terms of IMT (P = .566) or β stiffness index (P = .194), but differences were significant for c-f PWV (P = .010) and CC (P = .011). Adjusted multivariate linear regression for the Framingham-Laurier score showed that patients with a low ABI had less compliant carotid arteries (B = 0.318, P = .039).\n\nConclusions\nPAD detected by a low ABI is very frequent in PXE, although with limited prevalence of symptomatic claudication. Unexpectedly, ABI was low in such calcifying PAD and associated with lower CC, independently of atherosclerosis risk factors. These findings demonstrate that PXE represents a unique monogenic model of PAD in which the specific arterial wall remodeling could change the diagnostic value of the ABI to detect PAD.","container-title":"Journal of vascular surgery","DOI":"10.1016/j.jvs.2011.04.041","ISSN":"0741-5214","issue":"5","journalAbbreviation":"J Vasc Surg","note":"PMID: 21723076\nPMCID: PMC5529101","page":"1390-1394","source":"PubMed Central","title":"Relationship between ankle brachial index and arterial remodeling in pseudoxanthoma elasticum","volume":"54","author":[{"family":"Lefthériotis","given":"Georges"},{"family":"Abraham","given":"Pierre"},{"family":"Le Corre","given":"Yannick"},{"family":"Le Saux","given":"Olivier"},{"family":"Henrion","given":"Daniel"},{"family":"Ducluzeau","given":"Pierre Henri"},{"family":"Prunier","given":"Fabrice"},{"family":"Martin","given":"Ludovic"}],"issued":{"date-parts":[["2011",11]]}}}],"schema":"https://github.com/citation-style-language/schema/raw/master/csl-citation.json"}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[10]</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and plastic surgery for skin lesions </w:t>
      </w:r>
      <w:r>
        <w:fldChar w:fldCharType="begin"/>
      </w:r>
      <w:r>
        <w:rPr>
          <w:sz w:val="24"/>
          <w:rFonts w:cs="Times New Roman" w:ascii="Times New Roman" w:hAnsi="Times New Roman"/>
        </w:rPr>
        <w:instrText>ADDIN ZOTERO_ITEM CSL_CITATION {"citationID":"9IfwynuG","properties":{"formattedCitation":"(11)","plainCitation":"(11)","noteIndex":0},"citationItems":[{"id":294,"uris":["http://zotero.org/users/local/ObtUxzrp/items/9TKNBHT2"],"itemData":{"id":294,"type":"article-journal","abstract":"Pseudoxanthoma elasticum is a cause of abnormal skin laxity. A case of lower face and neck skin laxity is presented with its treatment by cutaneous rhytidectomy.","container-title":"British Journal of Plastic Surgery","DOI":"10.1054/bjps.1999.3139","ISSN":"0007-1226","issue":"7","journalAbbreviation":"Br J Plast Surg","language":"eng","note":"PMID: 10658119","page":"594-596","source":"PubMed","title":"Plastic surgery and pseudoxanthoma elasticum","volume":"52","author":[{"family":"Ng","given":"A. B."},{"family":"O'Sullivan","given":"S. T."},{"family":"Sharpe","given":"D. T."}],"issued":{"date-parts":[["1999",10]]}}}],"schema":"https://github.com/citation-style-language/schema/raw/master/csl-citation.json"}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[11]</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Oral supplementation with inorganic pyrophosphates </w:t>
      </w:r>
      <w:r>
        <w:fldChar w:fldCharType="begin"/>
      </w:r>
      <w:r>
        <w:rPr>
          <w:sz w:val="24"/>
          <w:rFonts w:cs="Times New Roman" w:ascii="Times New Roman" w:hAnsi="Times New Roman"/>
        </w:rPr>
        <w:instrText>ADDIN ZOTERO_ITEM CSL_CITATION {"citationID":"07kcuyrw","properties":{"formattedCitation":"(12)","plainCitation":"(12)","noteIndex":0},"citationItems":[{"id":299,"uris":["http://zotero.org/users/local/ObtUxzrp/items/DD3UN6XD"],"itemData":{"id":299,"type":"article-journal","abstract":"Pseudoxanthoma elasticum (PXE; OMIM 264800) is a rare heritable multisystem disorder, characterized by ectopic mineralization affecting elastic fibers in the skin, eyes, and the cardiovascular system. Skin findings often lead to early diagnosis of PXE, but currently no specific treatment exists to counteract the progression of symptoms., PXE belongs to a group of Mendelian calcification disorders linked to pyrophosphate metabolism, which also includes generalized arterial calcification of infancy (GACI), and arterial calcification due to CD73 deficiency (ACDC). Inactivating mutations in ABCC6, ENPP1 and NT5E are the genetic cause of these diseases, respectively, and all of them result in reduced inorganic pyrophosphate (PPi) concentration in the circulation. Although PPi is a strong inhibitor of ectopic calcification, oral supplementation therapy was initially not considered because of its low bioavailability. Our earlier work however demonstrated that orally administered pyrophosphate inhibits ectopic calcification in the animal models of PXE and GACI, and that orally given Na4P2O7 is absorbed in humans., Here we report that gelatin encapsulated Na2H2P2O7 has similar absorption properties in healthy volunteers and people affected by PXE. The sodium-free K2H2P2O7 form resulted in similar uptake in healthy volunteers, and inhibited calcification in Abcc6−/− mice as effectively as its sodium counterpart. Novel pyrophosphate compounds showing higher bioavailability in mice were also identified. Our results provide an important step toward testing oral PPi in clinical trials in PXE, or potentially any condition accompanied by ectopic calcification including diabetes, chronic kidney disease or ageing.","container-title":"Experimental dermatology","DOI":"10.1111/exd.14498","ISSN":"0906-6705","issue":"4","journalAbbreviation":"Exp Dermatol","note":"PMID: 34758173\nPMCID: PMC8977233","page":"548-555","source":"PubMed Central","title":"Oral supplementation of inorganic pyrophosphate in pseudoxanthoma elasticum","volume":"31","author":[{"family":"Kozák","given":"Eszter"},{"family":"Fülöp","given":"Krisztina"},{"family":"Tőkési","given":"Natália"},{"family":"Rao","given":"Nidhi"},{"family":"Li","given":"Qiaoli"},{"family":"Terry","given":"Sharon F."},{"family":"Uitto","given":"Jouni"},{"family":"Zhang","given":"Xiaoming"},{"family":"Becker","given":"Cyrus"},{"family":"Váradi","given":"András"},{"family":"Pomozi","given":"Viola"}],"issued":{"date-parts":[["2022",4]]}}}],"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[12]</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and magnesium </w:t>
      </w:r>
      <w:r>
        <w:fldChar w:fldCharType="begin"/>
      </w:r>
      <w:r>
        <w:rPr>
          <w:sz w:val="24"/>
          <w:rFonts w:cs="Times New Roman" w:ascii="Times New Roman" w:hAnsi="Times New Roman"/>
        </w:rPr>
        <w:instrText>ADDIN ZOTERO_ITEM CSL_CITATION {"citationID":"CDH5bZrf","properties":{"formattedCitation":"(13)","plainCitation":"(13)","noteIndex":0},"citationItems":[{"id":302,"uris":["http://zotero.org/users/local/ObtUxzrp/items/ISMGBDD8"],"itemData":{"id":302,"type":"article-journal","abstract":"Pseudoxanthoma elasticum (PXE), which demonstrates progressive build‐up of calcium phosphate and proteoglycan deposits in skin, eye, and arteries, has been associated with myocardial infarctions, stroke, and blindness. In a mouse model of PXE, a magnesium‐enriched diet prevents mineralization of the vibrissae capsule, an early biomarker for PXE. However, biomarkers for therapeutic responses in PXE have not been identified in humans. Because PXE patients have an increased carotid intima‐media thickness (CIMT), a risk factor for cardiovascular disease and stroke, we analyzed the feasibility of CIMT as a treatment endpoint before and after magnesium supplementation in a mouse model of PXE (Abcc6\n−/−). CIMT was measured in 1‐year‐old Abcc6\n−/− and Abcc6+/+ mice fed either standard rodent diet with or without magnesium oxide supplementation for 2 months. Baseline CIMT in Abcc6\n−/− versus Abcc6+/+ mice was increased (p value = 0.009), whereas CIMT in magnesium‐treated versus untreated Abcc6−/− mice was reduced (p value = 0.024). CIMT is a novel treatment endpoint in this mouse model and may serve as a predictive biomarker of therapeutic response in PXE patients. In that context, magnesium oxide significantly reduced CIMT in PXE mice, and may be useful for disease prevention in PXE patients. Clin Trans Sci 2012; Volume #: 1–6","container-title":"Clinical and Translational Science","DOI":"10.1111/j.1752-8062.2011.00390.x","ISSN":"1752-8054","issue":"3","journalAbbreviation":"Clin Transl Sci","note":"PMID: 22686203\nPMCID: PMC3572782","page":"259-264","source":"PubMed Central","title":"Magnesium Reduces Carotid Intima‐Media Thickness in a Mouse Model of Pseudoxanthoma Elasticum: A Novel Treatment Biomarker","title-short":"Magnesium Reduces Carotid Intima‐Media Thickness in a Mouse Model of Pseudoxanthoma Elasticum","volume":"5","author":[{"family":"Kupetsky‐Rincon","given":"Erine A."},{"family":"Li","given":"Qiaoli"},{"family":"Uitto","given":"Jouni"}],"issued":{"date-parts":[["2012",6]]}}}],"schema":"https://github.com/citation-style-language/schema/raw/master/csl-citation.json"}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[13]</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appears to have an anti-mineralizing effect, preventing the progression of the disease.</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ListParagraph"/>
        <w:numPr>
          <w:ilvl w:val="0"/>
          <w:numId w:val="1"/>
        </w:numPr>
        <w:spacing w:lineRule="auto" w:line="276"/>
        <w:rPr>
          <w:rFonts w:ascii="Times New Roman" w:hAnsi="Times New Roman" w:cs="Times New Roman"/>
          <w:b/>
          <w:b/>
          <w:bCs/>
          <w:sz w:val="24"/>
        </w:rPr>
      </w:pPr>
      <w:r>
        <w:rPr>
          <w:rFonts w:cs="Times New Roman" w:ascii="Times New Roman" w:hAnsi="Times New Roman"/>
          <w:b/>
          <w:bCs/>
          <w:sz w:val="24"/>
        </w:rPr>
        <w:t>CONCLUSION</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t>Skin involvement in PXE, although earlier and more obvious, is only the tip of the iceberg in a disease whose prognosis is associated with vision loss and the occurrence of life-threatening vascular accidents. Therefore, regular ophthalmological and cardiovascular monitoring of these patients is important for early detection of any damage and appropriate symptomatic management.</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jc w:val="center"/>
        <w:rPr>
          <w:rFonts w:ascii="Times New Roman" w:hAnsi="Times New Roman" w:cs="Times New Roman"/>
          <w:sz w:val="24"/>
        </w:rPr>
      </w:pPr>
      <w:r>
        <w:rPr>
          <w:rFonts w:cs="Times New Roman" w:ascii="Times New Roman" w:hAnsi="Times New Roman"/>
          <w:sz w:val="24"/>
        </w:rPr>
        <w:t>CONFLICT OF INTEREST</w:t>
      </w:r>
    </w:p>
    <w:p>
      <w:pPr>
        <w:pStyle w:val="Normal"/>
        <w:spacing w:lineRule="auto" w:line="276"/>
        <w:rPr>
          <w:rFonts w:ascii="Times New Roman" w:hAnsi="Times New Roman" w:cs="Times New Roman"/>
          <w:sz w:val="24"/>
        </w:rPr>
      </w:pPr>
      <w:r>
        <w:rPr>
          <w:rFonts w:cs="Times New Roman" w:ascii="Times New Roman" w:hAnsi="Times New Roman"/>
          <w:sz w:val="24"/>
        </w:rPr>
        <w:t>Authors declare that they do not have any conflict of interest</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480"/>
        <w:jc w:val="center"/>
        <w:rPr>
          <w:rFonts w:ascii="Times New Roman" w:hAnsi="Times New Roman" w:cs="Times New Roman"/>
          <w:b/>
          <w:b/>
          <w:bCs/>
          <w:sz w:val="24"/>
        </w:rPr>
      </w:pPr>
      <w:r>
        <w:rPr>
          <w:rFonts w:cs="Times New Roman" w:ascii="Times New Roman" w:hAnsi="Times New Roman"/>
          <w:b/>
          <w:bCs/>
          <w:sz w:val="24"/>
        </w:rPr>
        <w:t>REFERENCES</w:t>
      </w:r>
    </w:p>
    <w:p>
      <w:pPr>
        <w:pStyle w:val="Bibliographie2"/>
        <w:spacing w:lineRule="auto" w:line="276"/>
        <w:rPr>
          <w:rFonts w:ascii="Times New Roman" w:hAnsi="Times New Roman" w:cs="Times New Roman"/>
          <w:sz w:val="24"/>
        </w:rPr>
      </w:pPr>
      <w:r>
        <w:fldChar w:fldCharType="begin"/>
      </w:r>
      <w:r>
        <w:rPr/>
        <w:instrText>ADDIN ZOTERO_BIBL {"uncited":[],"omitted":[],"custom":[]} CSL_BIBLIOGRAPHY</w:instrText>
      </w:r>
      <w:r>
        <w:rPr/>
      </w:r>
      <w:r>
        <w:rPr/>
        <w:fldChar w:fldCharType="separate"/>
      </w:r>
      <w:r>
        <w:rPr/>
      </w:r>
      <w:r>
        <w:rPr>
          <w:rFonts w:cs="Times New Roman" w:ascii="Times New Roman" w:hAnsi="Times New Roman"/>
          <w:sz w:val="24"/>
        </w:rPr>
        <w:t>1.</w:t>
        <w:tab/>
        <w:t>Li Q, Jiang Q, Uitto J. Ectopic mineralization disorders of the extracellular matrix of connective tissue: Molecular genetics and pathomechanisms of aberrant calcification. Matrix Biol J Int Soc Matrix Biol. 2014 Jan; 0:23</w:t>
        <w:noBreakHyphen/>
        <w:t xml:space="preserve">8. </w:t>
      </w:r>
    </w:p>
    <w:p>
      <w:pPr>
        <w:pStyle w:val="Bibliographie2"/>
        <w:spacing w:lineRule="auto" w:line="276"/>
        <w:rPr>
          <w:rFonts w:ascii="Times New Roman" w:hAnsi="Times New Roman" w:cs="Times New Roman"/>
          <w:sz w:val="24"/>
        </w:rPr>
      </w:pPr>
      <w:r>
        <w:rPr>
          <w:rFonts w:cs="Times New Roman" w:ascii="Times New Roman" w:hAnsi="Times New Roman"/>
          <w:sz w:val="24"/>
        </w:rPr>
        <w:t>2.</w:t>
        <w:tab/>
        <w:t xml:space="preserve">Le Saux O, Martin L, Aherrahrou Z, Leftheriotis G, Váradi A, Brampton CN. The molecular and physiological roles of ABCC6: more than meets the eye. Front Genet. 12 Dec 2012;3:289. </w:t>
      </w:r>
    </w:p>
    <w:p>
      <w:pPr>
        <w:pStyle w:val="Bibliographie2"/>
        <w:spacing w:lineRule="auto" w:line="276"/>
        <w:rPr>
          <w:rFonts w:ascii="Times New Roman" w:hAnsi="Times New Roman" w:cs="Times New Roman"/>
          <w:sz w:val="24"/>
        </w:rPr>
      </w:pPr>
      <w:r>
        <w:rPr>
          <w:rFonts w:cs="Times New Roman" w:ascii="Times New Roman" w:hAnsi="Times New Roman"/>
          <w:sz w:val="24"/>
        </w:rPr>
        <w:t>3.</w:t>
        <w:tab/>
        <w:t>Struk B, Cai L, Zäch S, Ji W, Chung J, Lumsden A, et al. Mutations of the gene encoding the transmembrane transporter protein ABC-C6 cause pseudoxanthoma elasticum. J Mol Med. juill 2000;78(5):282</w:t>
        <w:noBreakHyphen/>
        <w:t xml:space="preserve">6. </w:t>
      </w:r>
    </w:p>
    <w:p>
      <w:pPr>
        <w:pStyle w:val="Bibliographie2"/>
        <w:spacing w:lineRule="auto" w:line="276"/>
        <w:rPr>
          <w:rFonts w:ascii="Times New Roman" w:hAnsi="Times New Roman" w:cs="Times New Roman"/>
          <w:sz w:val="24"/>
        </w:rPr>
      </w:pPr>
      <w:r>
        <w:rPr>
          <w:rFonts w:cs="Times New Roman" w:ascii="Times New Roman" w:hAnsi="Times New Roman"/>
          <w:sz w:val="24"/>
        </w:rPr>
        <w:t>4.</w:t>
        <w:tab/>
        <w:t>Uitto J, Jiang Q, Váradi A, Bercovitch LG, Terry SF. PSEUDOXANTHOMA ELASTICUM: DIAGNOSTIC FEATURES, CLASSIFICATION, AND TREATMENT OPTIONS. Expert Opin Orphan Drugs. 1 juin 2014;2(6):567</w:t>
        <w:noBreakHyphen/>
        <w:t xml:space="preserve">77. </w:t>
      </w:r>
    </w:p>
    <w:p>
      <w:pPr>
        <w:pStyle w:val="Bibliographie2"/>
        <w:spacing w:lineRule="auto" w:line="276"/>
        <w:rPr>
          <w:rFonts w:ascii="Times New Roman" w:hAnsi="Times New Roman" w:cs="Times New Roman"/>
          <w:sz w:val="24"/>
        </w:rPr>
      </w:pPr>
      <w:r>
        <w:rPr>
          <w:rFonts w:cs="Times New Roman" w:ascii="Times New Roman" w:hAnsi="Times New Roman"/>
          <w:sz w:val="24"/>
        </w:rPr>
        <w:t>5.</w:t>
        <w:tab/>
        <w:t>Marconi B, Bobyr I, Campanati A, Molinelli E, Consales V, Brisigotti V, et al. Pseudoxanthoma elasticum and skin: Clinical manifestations, histopathology, pathomechanism, perspectives of treatment. Intractable Rare Dis Res. août 2015;4(3):113</w:t>
        <w:noBreakHyphen/>
        <w:t xml:space="preserve">22. </w:t>
      </w:r>
    </w:p>
    <w:p>
      <w:pPr>
        <w:pStyle w:val="Bibliographie2"/>
        <w:spacing w:lineRule="auto" w:line="276"/>
        <w:rPr>
          <w:rFonts w:ascii="Times New Roman" w:hAnsi="Times New Roman" w:cs="Times New Roman"/>
          <w:sz w:val="24"/>
        </w:rPr>
      </w:pPr>
      <w:r>
        <w:rPr>
          <w:rFonts w:cs="Times New Roman" w:ascii="Times New Roman" w:hAnsi="Times New Roman"/>
          <w:sz w:val="24"/>
        </w:rPr>
        <w:t>6.</w:t>
        <w:tab/>
        <w:t>Plomp AS, Toonstra J, Bergen AAB, Van Dijk MR, De Jong PTVM. Proposal for updating the pseudoxanthoma elasticum classification system and a review of the clinical findings. Am J Med Genet A. avr 2010;152A(4):1049</w:t>
        <w:noBreakHyphen/>
        <w:t xml:space="preserve">58. </w:t>
      </w:r>
    </w:p>
    <w:p>
      <w:pPr>
        <w:pStyle w:val="Bibliographie2"/>
        <w:spacing w:lineRule="auto" w:line="276"/>
        <w:rPr>
          <w:rFonts w:ascii="Times New Roman" w:hAnsi="Times New Roman" w:cs="Times New Roman"/>
          <w:sz w:val="24"/>
        </w:rPr>
      </w:pPr>
      <w:r>
        <w:rPr>
          <w:rFonts w:cs="Times New Roman" w:ascii="Times New Roman" w:hAnsi="Times New Roman"/>
          <w:sz w:val="24"/>
        </w:rPr>
        <w:t>7.</w:t>
        <w:tab/>
        <w:t>Georgalas I, Tservakis I, Papaconstaninou D, Kardara M, Koutsandrea C, Ladas I. Pseudoxanthoma elasticum, ocular manifestations, complications and treatment. Clin Exp Optom. 2011;94(2):169</w:t>
        <w:noBreakHyphen/>
        <w:t xml:space="preserve">80. </w:t>
      </w:r>
    </w:p>
    <w:p>
      <w:pPr>
        <w:pStyle w:val="Bibliographie2"/>
        <w:spacing w:lineRule="auto" w:line="276"/>
        <w:rPr>
          <w:rFonts w:ascii="Times New Roman" w:hAnsi="Times New Roman" w:cs="Times New Roman"/>
          <w:sz w:val="24"/>
        </w:rPr>
      </w:pPr>
      <w:r>
        <w:rPr>
          <w:rFonts w:cs="Times New Roman" w:ascii="Times New Roman" w:hAnsi="Times New Roman"/>
          <w:sz w:val="24"/>
        </w:rPr>
        <w:t>8.</w:t>
        <w:tab/>
        <w:t xml:space="preserve">Lefthériotis G, Omarjee L, Saux OL, Henrion D, Abraham P, Prunier F, et al. The vascular phenotype in Pseudoxanthoma elasticum and related disorders: contribution of a genetic disease to the understanding of vascular calcification. Front Genet. 12 févr 2013;4:4. </w:t>
      </w:r>
    </w:p>
    <w:p>
      <w:pPr>
        <w:pStyle w:val="Bibliographie2"/>
        <w:spacing w:lineRule="auto" w:line="276"/>
        <w:rPr>
          <w:rFonts w:ascii="Times New Roman" w:hAnsi="Times New Roman" w:cs="Times New Roman"/>
          <w:sz w:val="24"/>
        </w:rPr>
      </w:pPr>
      <w:r>
        <w:rPr>
          <w:rFonts w:cs="Times New Roman" w:ascii="Times New Roman" w:hAnsi="Times New Roman"/>
          <w:sz w:val="24"/>
        </w:rPr>
        <w:t>9.</w:t>
        <w:tab/>
        <w:t>Gliem M, Finger RP, Fimmers R, Brinkmann CK, Holz FG, Charbel Issa P. TREATMENT OF CHOROIDAL NEOVASCULARIZATION DUE TO ANGIOID STREAKS: A Comprehensive Review. Retina. juill 2013;33(7):1300</w:t>
        <w:noBreakHyphen/>
        <w:t xml:space="preserve">14. </w:t>
      </w:r>
    </w:p>
    <w:p>
      <w:pPr>
        <w:pStyle w:val="Bibliographie2"/>
        <w:spacing w:lineRule="auto" w:line="276"/>
        <w:rPr>
          <w:rFonts w:ascii="Times New Roman" w:hAnsi="Times New Roman" w:cs="Times New Roman"/>
          <w:sz w:val="24"/>
        </w:rPr>
      </w:pPr>
      <w:r>
        <w:rPr>
          <w:rFonts w:cs="Times New Roman" w:ascii="Times New Roman" w:hAnsi="Times New Roman"/>
          <w:sz w:val="24"/>
        </w:rPr>
        <w:t>10.</w:t>
        <w:tab/>
        <w:t>Lefthériotis G, Abraham P, Le Corre Y, Le Saux O, Henrion D, Ducluzeau PH, et al. Relationship between ankle brachial index and arterial remodeling in pseudoxanthoma elasticum. J Vasc Surg. nov 2011;54(5):1390</w:t>
        <w:noBreakHyphen/>
        <w:t xml:space="preserve">4. </w:t>
      </w:r>
    </w:p>
    <w:p>
      <w:pPr>
        <w:pStyle w:val="Bibliographie2"/>
        <w:spacing w:lineRule="auto" w:line="276"/>
        <w:rPr>
          <w:rFonts w:ascii="Times New Roman" w:hAnsi="Times New Roman" w:cs="Times New Roman"/>
          <w:sz w:val="24"/>
        </w:rPr>
      </w:pPr>
      <w:r>
        <w:rPr>
          <w:rFonts w:cs="Times New Roman" w:ascii="Times New Roman" w:hAnsi="Times New Roman"/>
          <w:sz w:val="24"/>
        </w:rPr>
        <w:t>11.</w:t>
        <w:tab/>
        <w:t>Ng AB, O’Sullivan ST, Sharpe DT. Plastic surgery and pseudoxanthoma elasticum. Br J Plast Surg. oct 1999;52(7):594</w:t>
        <w:noBreakHyphen/>
        <w:t xml:space="preserve">6. </w:t>
      </w:r>
    </w:p>
    <w:p>
      <w:pPr>
        <w:pStyle w:val="Bibliographie2"/>
        <w:spacing w:lineRule="auto" w:line="276"/>
        <w:rPr>
          <w:rFonts w:ascii="Times New Roman" w:hAnsi="Times New Roman" w:cs="Times New Roman"/>
          <w:sz w:val="24"/>
        </w:rPr>
      </w:pPr>
      <w:r>
        <w:rPr>
          <w:rFonts w:cs="Times New Roman" w:ascii="Times New Roman" w:hAnsi="Times New Roman"/>
          <w:sz w:val="24"/>
        </w:rPr>
        <w:t>12.</w:t>
        <w:tab/>
        <w:t>Kozák E, Fülöp K, Tőkési N, Rao N, Li Q, Terry SF, et al. Oral supplementation of inorganic pyrophosphate in pseudoxanthoma elasticum. Exp Dermatol. avr 2022;31(4):548</w:t>
        <w:noBreakHyphen/>
        <w:t xml:space="preserve">55. </w:t>
      </w:r>
    </w:p>
    <w:p>
      <w:pPr>
        <w:pStyle w:val="Bibliographie2"/>
        <w:spacing w:lineRule="auto" w:line="276"/>
        <w:rPr>
          <w:rFonts w:ascii="Times New Roman" w:hAnsi="Times New Roman" w:cs="Times New Roman"/>
          <w:sz w:val="24"/>
        </w:rPr>
      </w:pPr>
      <w:r>
        <w:rPr>
          <w:rFonts w:cs="Times New Roman" w:ascii="Times New Roman" w:hAnsi="Times New Roman"/>
          <w:sz w:val="24"/>
        </w:rPr>
        <w:t>13.</w:t>
        <w:tab/>
        <w:t>Kupetsky‐Rincon EA, Li Q, Uitto J. Magnesium Reduces Carotid Intima‐Media Thickness in a Mouse Model of Pseudoxanthoma Elasticum: A Novel Treatment Biomarker. Clin Transl Sci. juin 2012;5(3):259</w:t>
        <w:noBreakHyphen/>
        <w:t xml:space="preserve">64. </w:t>
      </w:r>
    </w:p>
    <w:p>
      <w:pPr>
        <w:pStyle w:val="Normal"/>
        <w:spacing w:lineRule="auto" w:line="276"/>
        <w:rPr>
          <w:rFonts w:ascii="Times New Roman" w:hAnsi="Times New Roman" w:cs="Times New Roman"/>
          <w:sz w:val="24"/>
        </w:rPr>
      </w:pPr>
      <w:r>
        <w:rPr/>
      </w:r>
      <w:r>
        <w:rPr/>
        <w:fldChar w:fldCharType="end"/>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5"/>
  <w:embedSystemFonts/>
  <w:defaultTabStop w:val="708"/>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semiHidden="1"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nhideWhenUsed="1"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rsid w:val="00335002"/>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pPr>
      <w:widowControl/>
      <w:spacing w:beforeAutospacing="1" w:afterAutospacing="1"/>
      <w:jc w:val="left"/>
    </w:pPr>
    <w:rPr>
      <w:rFonts w:ascii="Times New Roman" w:hAnsi="Times New Roman" w:eastAsia="Times New Roman" w:cs="Times New Roman"/>
      <w:kern w:val="0"/>
      <w:sz w:val="24"/>
      <w:lang w:val="fr-FR" w:eastAsia="fr-FR"/>
    </w:rPr>
  </w:style>
  <w:style w:type="paragraph" w:styleId="Bibliographie1" w:customStyle="1">
    <w:name w:val="Bibliographie1"/>
    <w:basedOn w:val="Normal"/>
    <w:next w:val="Normal"/>
    <w:uiPriority w:val="37"/>
    <w:unhideWhenUsed/>
    <w:qFormat/>
    <w:pPr>
      <w:tabs>
        <w:tab w:val="clear" w:pos="708"/>
        <w:tab w:val="left" w:pos="384" w:leader="none"/>
      </w:tabs>
      <w:spacing w:before="0" w:after="240"/>
      <w:ind w:left="384" w:hanging="384"/>
    </w:pPr>
    <w:rPr/>
  </w:style>
  <w:style w:type="paragraph" w:styleId="Bibliographie2" w:customStyle="1">
    <w:name w:val="Bibliographie2"/>
    <w:basedOn w:val="Normal"/>
    <w:next w:val="Normal"/>
    <w:uiPriority w:val="37"/>
    <w:unhideWhenUsed/>
    <w:qFormat/>
    <w:pPr/>
    <w:rPr/>
  </w:style>
  <w:style w:type="paragraph" w:styleId="ListParagraph">
    <w:name w:val="List Paragraph"/>
    <w:basedOn w:val="Normal"/>
    <w:uiPriority w:val="99"/>
    <w:unhideWhenUsed/>
    <w:qFormat/>
    <w:rsid w:val="0033500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nalchafik@hotmail.f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LibreOffice/6.4.7.2$Linux_X86_64 LibreOffice_project/40$Build-2</Application>
  <Pages>5</Pages>
  <Words>1372</Words>
  <Characters>7785</Characters>
  <CharactersWithSpaces>9061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2024-03-22T09:22:00Z</dcterms:created>
  <dc:creator>Manal Chafik</dc:creator>
  <dc:description/>
  <dc:language>en-US</dc:language>
  <cp:lastModifiedBy/>
  <dcterms:modified xsi:type="dcterms:W3CDTF">2024-04-30T12:19:45Z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8E9EEE3AEF354D01B55626DDA4E4F9E5_11</vt:lpwstr>
  </property>
  <property fmtid="{D5CDD505-2E9C-101B-9397-08002B2CF9AE}" pid="6" name="KSOProductBuildVer">
    <vt:lpwstr>1036-12.2.0.13412</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zotero-version="6.0.30"&gt;&lt;session id="Bq2yTlHQ"/&gt;&lt;style id="http://www.zotero.org/styles/vancouver" locale="fr-FR" hasBibliography="1" bibliographyStyleHasBeenSet="1"/&gt;&lt;prefs&gt;&lt;pref name="fieldType" value="Field"/&gt;&lt;pref name="automati</vt:lpwstr>
  </property>
  <property fmtid="{D5CDD505-2E9C-101B-9397-08002B2CF9AE}" pid="11" name="ZOTERO_PREF_2">
    <vt:lpwstr>cJournalAbbreviations" value="true"/&gt;&lt;/prefs&gt;&lt;/data&gt;</vt:lpwstr>
  </property>
</Properties>
</file>