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header3.xml.rels" ContentType="application/vnd.openxmlformats-package.relationships+xml"/>
  <Override PartName="/word/_rels/header6.xml.rels" ContentType="application/vnd.openxmlformats-package.relationships+xml"/>
  <Override PartName="/word/_rels/header9.xml.rels" ContentType="application/vnd.openxmlformats-package.relationships+xml"/>
  <Override PartName="/word/numbering.xml" ContentType="application/vnd.openxmlformats-officedocument.wordprocessingml.numbering+xml"/>
  <Override PartName="/word/header9.xml" ContentType="application/vnd.openxmlformats-officedocument.wordprocessingml.header+xml"/>
  <Override PartName="/word/header8.xml" ContentType="application/vnd.openxmlformats-officedocument.wordprocessingml.header+xml"/>
  <Override PartName="/word/settings.xml" ContentType="application/vnd.openxmlformats-officedocument.wordprocessingml.settings+xml"/>
  <Override PartName="/word/document.xml" ContentType="application/vnd.openxmlformats-officedocument.wordprocessingml.document.main+xml"/>
  <Override PartName="/word/header2.xml" ContentType="application/vnd.openxmlformats-officedocument.wordprocessingml.header+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fontTable.xml" ContentType="application/vnd.openxmlformats-officedocument.wordprocessingml.fontTable+xml"/>
  <Override PartName="/word/header3.xml" ContentType="application/vnd.openxmlformats-officedocument.wordprocessingml.header+xml"/>
  <Override PartName="/word/header1.xml" ContentType="application/vnd.openxmlformats-officedocument.wordprocessingml.header+xml"/>
  <Override PartName="/word/header6.xml" ContentType="application/vnd.openxmlformats-officedocument.wordprocessingml.header+xml"/>
  <Override PartName="/word/theme/theme1.xml" ContentType="application/vnd.openxmlformats-officedocument.theme+xml"/>
  <Override PartName="/word/header4.xml" ContentType="application/vnd.openxmlformats-officedocument.wordprocessingml.header+xml"/>
  <Override PartName="/word/styles.xml" ContentType="application/vnd.openxmlformats-officedocument.wordprocessingml.styles+xml"/>
  <Override PartName="/word/header5.xml" ContentType="application/vnd.openxmlformats-officedocument.wordprocessingml.header+xml"/>
  <Override PartName="/word/header7.xml" ContentType="application/vnd.openxmlformats-officedocument.wordprocessingml.head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clear" w:pos="720"/>
          <w:tab w:val="left" w:pos="187" w:leader="none"/>
        </w:tabs>
        <w:spacing w:before="0" w:after="0"/>
        <w:jc w:val="left"/>
        <w:rPr>
          <w:sz w:val="18"/>
          <w:szCs w:val="18"/>
        </w:rPr>
      </w:pPr>
      <w:r>
        <w:rPr>
          <w:sz w:val="18"/>
          <w:szCs w:val="18"/>
        </w:rPr>
        <w:t>DOI: xxx</w:t>
      </w:r>
    </w:p>
    <w:p>
      <w:pPr>
        <w:pStyle w:val="Normal"/>
        <w:tabs>
          <w:tab w:val="clear" w:pos="720"/>
          <w:tab w:val="left" w:pos="187" w:leader="none"/>
        </w:tabs>
        <w:spacing w:before="0" w:after="0"/>
        <w:jc w:val="left"/>
        <w:rPr>
          <w:b/>
          <w:b/>
          <w:bCs/>
          <w:i/>
          <w:i/>
          <w:iCs/>
          <w:sz w:val="18"/>
          <w:szCs w:val="18"/>
        </w:rPr>
      </w:pPr>
      <w:r>
        <w:rPr>
          <w:b/>
          <w:bCs/>
          <w:i/>
          <w:iCs/>
          <w:sz w:val="18"/>
          <w:szCs w:val="18"/>
        </w:rPr>
        <w:t>Type: xxx</w:t>
      </w:r>
    </w:p>
    <w:p>
      <w:pPr>
        <w:pStyle w:val="12"/>
        <w:widowControl w:val="false"/>
        <w:tabs>
          <w:tab w:val="clear" w:pos="720"/>
          <w:tab w:val="left" w:pos="187" w:leader="none"/>
        </w:tabs>
        <w:snapToGrid w:val="false"/>
        <w:spacing w:before="0" w:after="0"/>
        <w:rPr>
          <w:sz w:val="22"/>
          <w:szCs w:val="22"/>
        </w:rPr>
      </w:pPr>
      <w:r>
        <w:rPr>
          <w:sz w:val="22"/>
          <w:szCs w:val="22"/>
        </w:rPr>
      </w:r>
    </w:p>
    <w:p>
      <w:pPr>
        <w:pStyle w:val="12"/>
        <w:widowControl w:val="false"/>
        <w:tabs>
          <w:tab w:val="clear" w:pos="720"/>
          <w:tab w:val="left" w:pos="187" w:leader="none"/>
        </w:tabs>
        <w:snapToGrid w:val="false"/>
        <w:spacing w:before="0" w:after="60"/>
        <w:rPr>
          <w:szCs w:val="28"/>
        </w:rPr>
      </w:pPr>
      <w:r>
        <w:rPr>
          <w:szCs w:val="28"/>
        </w:rPr>
        <w:t>Smartphone-Based Wi-Fi Analysis for Bus Passenger Counting</w:t>
      </w:r>
    </w:p>
    <w:p>
      <w:pPr>
        <w:pStyle w:val="12"/>
        <w:widowControl w:val="false"/>
        <w:tabs>
          <w:tab w:val="clear" w:pos="720"/>
          <w:tab w:val="left" w:pos="187" w:leader="none"/>
        </w:tabs>
        <w:snapToGrid w:val="false"/>
        <w:spacing w:before="0" w:after="0"/>
        <w:rPr>
          <w:sz w:val="22"/>
          <w:szCs w:val="22"/>
        </w:rPr>
      </w:pPr>
      <w:r>
        <w:rPr>
          <w:sz w:val="22"/>
          <w:szCs w:val="22"/>
        </w:rPr>
      </w:r>
    </w:p>
    <w:p>
      <w:pPr>
        <w:pStyle w:val="Qlaligncenter"/>
        <w:spacing w:beforeAutospacing="0" w:before="0" w:afterAutospacing="0" w:after="0"/>
        <w:jc w:val="center"/>
        <w:rPr>
          <w:color w:val="494949"/>
          <w:sz w:val="22"/>
          <w:szCs w:val="22"/>
        </w:rPr>
      </w:pPr>
      <w:bookmarkStart w:id="0" w:name="OLE_LINK218"/>
      <w:bookmarkStart w:id="1" w:name="OLE_LINK219"/>
      <w:r>
        <w:rPr>
          <w:sz w:val="22"/>
          <w:szCs w:val="22"/>
        </w:rPr>
        <w:t>Mohammed Alatiyyah</w:t>
      </w:r>
      <w:bookmarkEnd w:id="0"/>
      <w:bookmarkEnd w:id="1"/>
      <w:r>
        <w:rPr>
          <w:rStyle w:val="Strong"/>
          <w:rFonts w:cs="Times New Roman" w:ascii="Times New Roman" w:hAnsi="Times New Roman"/>
          <w:color w:val="494949"/>
        </w:rPr>
        <w:t xml:space="preserve">* </w:t>
      </w:r>
    </w:p>
    <w:p>
      <w:pPr>
        <w:pStyle w:val="Author"/>
        <w:keepNext w:val="false"/>
        <w:widowControl w:val="false"/>
        <w:tabs>
          <w:tab w:val="left" w:pos="187" w:leader="none"/>
          <w:tab w:val="left" w:pos="450" w:leader="none"/>
        </w:tabs>
        <w:snapToGrid w:val="false"/>
        <w:spacing w:before="0" w:after="240"/>
        <w:rPr>
          <w:i w:val="false"/>
          <w:i w:val="false"/>
          <w:sz w:val="22"/>
          <w:szCs w:val="22"/>
        </w:rPr>
      </w:pPr>
      <w:r>
        <w:rPr>
          <w:i w:val="false"/>
          <w:sz w:val="22"/>
          <w:szCs w:val="22"/>
        </w:rPr>
      </w:r>
    </w:p>
    <w:p>
      <w:pPr>
        <w:pStyle w:val="Normal"/>
        <w:widowControl w:val="false"/>
        <w:tabs>
          <w:tab w:val="clear" w:pos="720"/>
          <w:tab w:val="left" w:pos="187" w:leader="none"/>
        </w:tabs>
        <w:snapToGrid w:val="false"/>
        <w:jc w:val="center"/>
        <w:rPr>
          <w:sz w:val="18"/>
          <w:szCs w:val="18"/>
        </w:rPr>
      </w:pPr>
      <w:r>
        <w:rPr>
          <w:sz w:val="18"/>
          <w:szCs w:val="18"/>
        </w:rPr>
        <w:t>Department of Computer Science, College of Computer Engineering and Sciences, Prince Sattam Bin Abdulaziz University,</w:t>
      </w:r>
    </w:p>
    <w:p>
      <w:pPr>
        <w:pStyle w:val="Normal"/>
        <w:widowControl w:val="false"/>
        <w:tabs>
          <w:tab w:val="clear" w:pos="720"/>
          <w:tab w:val="left" w:pos="187" w:leader="none"/>
        </w:tabs>
        <w:snapToGrid w:val="false"/>
        <w:jc w:val="center"/>
        <w:rPr>
          <w:sz w:val="18"/>
          <w:szCs w:val="18"/>
          <w:lang w:val="it-IT"/>
        </w:rPr>
      </w:pPr>
      <w:r>
        <w:rPr>
          <w:sz w:val="18"/>
          <w:szCs w:val="18"/>
          <w:lang w:val="it-IT"/>
        </w:rPr>
        <w:t>Al-Kharj, 16278, Saudi Arabia</w:t>
      </w:r>
    </w:p>
    <w:p>
      <w:pPr>
        <w:pStyle w:val="Normal"/>
        <w:widowControl w:val="false"/>
        <w:tabs>
          <w:tab w:val="clear" w:pos="720"/>
          <w:tab w:val="left" w:pos="187" w:leader="none"/>
        </w:tabs>
        <w:snapToGrid w:val="false"/>
        <w:jc w:val="center"/>
        <w:rPr>
          <w:sz w:val="18"/>
          <w:szCs w:val="18"/>
          <w:lang w:val="it-IT"/>
        </w:rPr>
      </w:pPr>
      <w:r>
        <w:rPr>
          <w:sz w:val="18"/>
          <w:szCs w:val="18"/>
          <w:lang w:val="it-IT"/>
        </w:rPr>
        <w:t>Email: m.alatiyyah@psau.edu.sa</w:t>
      </w:r>
    </w:p>
    <w:p>
      <w:pPr>
        <w:pStyle w:val="Normal"/>
        <w:widowControl w:val="false"/>
        <w:tabs>
          <w:tab w:val="clear" w:pos="720"/>
          <w:tab w:val="left" w:pos="187" w:leader="none"/>
        </w:tabs>
        <w:snapToGrid w:val="false"/>
        <w:jc w:val="center"/>
        <w:rPr>
          <w:sz w:val="18"/>
          <w:szCs w:val="18"/>
        </w:rPr>
      </w:pPr>
      <w:r>
        <w:rPr>
          <w:sz w:val="18"/>
          <w:szCs w:val="18"/>
        </w:rPr>
        <w:t>Received: 17 November 2023; Accepted: 21 February 2024</w:t>
      </w:r>
    </w:p>
    <w:p>
      <w:pPr>
        <w:pStyle w:val="Normal"/>
        <w:widowControl w:val="false"/>
        <w:tabs>
          <w:tab w:val="clear" w:pos="720"/>
          <w:tab w:val="left" w:pos="187" w:leader="none"/>
        </w:tabs>
        <w:snapToGrid w:val="false"/>
        <w:spacing w:before="480" w:after="240"/>
        <w:ind w:left="1418" w:right="1418" w:hanging="0"/>
        <w:rPr>
          <w:sz w:val="20"/>
          <w:szCs w:val="22"/>
        </w:rPr>
      </w:pPr>
      <w:r>
        <w:rPr>
          <w:b/>
          <w:sz w:val="20"/>
          <w:szCs w:val="22"/>
        </w:rPr>
        <w:t xml:space="preserve">Abstract: </w:t>
      </w:r>
      <w:r>
        <w:rPr>
          <w:sz w:val="20"/>
          <w:szCs w:val="22"/>
        </w:rPr>
        <w:t>In the contemporary era of technological advancement, smartphones have become an indispensable part of individuals' daily lives, exerting a pervasive influence. This paper presents an innovative approach to passenger counting on buses through the analysis of Wi-Fi signals emanating from passengers' mobile devices. The study seeks to scrutinize the reliability of digital Wi-Fi environments in predicting bus occupancy levels, thereby addressing a crucial aspect of public transportation. The proposed system comprises three crucial elements: signal capture, data filtration, and the calculation and estimation of passenger numbers. The pivotal findings reveal that the system demonstrates commendable accuracy in estimating passenger counts under moderate-crowding conditions, with an average deviation of 20% from the ground truth and an accuracy rate ranging from 90% to 100%. This underscores its efficacy in scenarios characterized by moderate levels of crowding. However, in densely crowded conditions, the system exhibits a tendency to overestimate passenger numbers, occasionally doubling the actual count. While acknowledging the need for further research to enhance accuracy in crowded conditions, this study presents a pioneering avenue to address a significant concern in public transportation. The implications of the findings are poised to contribute substantially to the enhancement of bus operations and service quality.</w:t>
      </w:r>
    </w:p>
    <w:p>
      <w:pPr>
        <w:pStyle w:val="Normal"/>
        <w:widowControl w:val="false"/>
        <w:tabs>
          <w:tab w:val="clear" w:pos="720"/>
          <w:tab w:val="left" w:pos="187" w:leader="none"/>
        </w:tabs>
        <w:snapToGrid w:val="false"/>
        <w:spacing w:before="0" w:after="0"/>
        <w:ind w:left="1417" w:right="1417" w:hanging="0"/>
        <w:rPr>
          <w:sz w:val="20"/>
          <w:szCs w:val="22"/>
        </w:rPr>
      </w:pPr>
      <w:r>
        <w:rPr>
          <w:b/>
          <w:sz w:val="20"/>
          <w:szCs w:val="22"/>
        </w:rPr>
        <w:t>Keywords:</w:t>
      </w:r>
      <w:r>
        <w:rPr>
          <w:sz w:val="20"/>
          <w:szCs w:val="22"/>
        </w:rPr>
        <w:t xml:space="preserve"> Public transportation; Digital environment; Passenger estimation; Signal capturing; Wi-Fi</w:t>
      </w:r>
    </w:p>
    <w:p>
      <w:pPr>
        <w:pStyle w:val="Keyword"/>
        <w:widowControl w:val="false"/>
        <w:numPr>
          <w:ilvl w:val="0"/>
          <w:numId w:val="1"/>
        </w:numPr>
        <w:tabs>
          <w:tab w:val="clear" w:pos="720"/>
          <w:tab w:val="left" w:pos="187" w:leader="none"/>
        </w:tabs>
        <w:snapToGrid w:val="false"/>
        <w:spacing w:before="240" w:after="60"/>
        <w:rPr>
          <w:b/>
          <w:b/>
          <w:szCs w:val="22"/>
        </w:rPr>
      </w:pPr>
      <w:r>
        <w:rPr>
          <w:b/>
          <w:szCs w:val="22"/>
        </w:rPr>
        <w:t>Introduction</w:t>
      </w:r>
    </w:p>
    <w:p>
      <w:pPr>
        <w:pStyle w:val="Keyword"/>
        <w:widowControl w:val="false"/>
        <w:tabs>
          <w:tab w:val="clear" w:pos="720"/>
          <w:tab w:val="left" w:pos="450" w:leader="none"/>
        </w:tabs>
        <w:snapToGrid w:val="false"/>
        <w:spacing w:before="0" w:after="60"/>
        <w:rPr/>
      </w:pPr>
      <w:r>
        <w:rPr/>
        <w:tab/>
        <w:t>Public transportation systems play a crucial role in modern cities, providing an essential mode of travel for millions of people every day. As such, local governments and transportation agencies have invested significant resources in improving the quality and efficiency of these systems [1]. On the other hand, the ubiquitous presence of smartphones in society, facilitated by rapid technological advancements, has engendered an increasingly integrated digital landscape. Formerly an uncommon possession among individuals aged sixty-five and above, smartphones are now widely adopted across different age groups, including the elderly [2]. These devices have evolved into miniature computers with multifaceted functionalities, encompassing features such as global positioning system (GPS), compass, and light sensors. Consequently, there has been a surge of interest in utilizing smartphones as research tools to gather information about individuals' behaviors and actions across various domains [3-7]. Furthermore, the pervasive utilization of digital devices has revolutionized human interactions with their surroundings. Residential spaces, workplaces, and even automobiles have become “smart,” with individuals becoming increasingly reliant on digital technologies in their daily routines. This shift has prompted vigorous competition among corporations, governments, and organizations to adopt innovative technologies and maintain a competitive edge.</w:t>
      </w:r>
    </w:p>
    <w:p>
      <w:pPr>
        <w:pStyle w:val="Keyword"/>
        <w:widowControl w:val="false"/>
        <w:tabs>
          <w:tab w:val="clear" w:pos="720"/>
          <w:tab w:val="left" w:pos="450" w:leader="none"/>
        </w:tabs>
        <w:snapToGrid w:val="false"/>
        <w:spacing w:before="0" w:after="60"/>
        <w:rPr/>
      </w:pPr>
      <w:r>
        <w:rPr/>
        <w:tab/>
        <w:t>Recently, the proliferation of open digital environments (ODEs) has presented exciting research prospects, particularly within the realm of public transportation [8-11]. Despite the availability of real-time bus schedules and timings, the issue of overcrowding in buses remains prevalent [10]. In fact, the installation costs of traditional people-counting on buses are prohibitively high, prompting the exploration of an alternative solution involving the analysis of the digital Wi-Fi environment on the bus. Particularly, the installation and maintenance expenses associated with deploying sensors on buses are substantial. Consequently, the suggested solution is to utilize more affordable tools to capture and analyze signals emitted by passengers' devices [11]. As such, this paper specifically focuses on ODEs, which encompass public spaces like buses, shopping malls, streets, and events where unexpected data is abundant. The objective of this study is to investigate whether examining the Wi-Fi environment can yield a reasonably accurate estimation of the passenger count at a reduced cost. The analysis of signals emitted by passengers' devices aims to address several inquiries surrounding passenger behaviors on buses, including the prevalence of Wi-Fi usage among passengers, the incidence of smartphone utilization during public transportation, and the development of methods to differentiate signals originating from inside versus outside the bus. Ultimately, this research endeavor strives to enhance our comprehension of the intricate dynamics within the digital environment and its profound impact on our daily lives.</w:t>
      </w:r>
    </w:p>
    <w:p>
      <w:pPr>
        <w:pStyle w:val="Keyword"/>
        <w:widowControl w:val="false"/>
        <w:tabs>
          <w:tab w:val="clear" w:pos="720"/>
          <w:tab w:val="left" w:pos="187" w:leader="none"/>
        </w:tabs>
        <w:snapToGrid w:val="false"/>
        <w:spacing w:before="0" w:after="60"/>
        <w:rPr>
          <w:sz w:val="12"/>
          <w:szCs w:val="10"/>
        </w:rPr>
      </w:pPr>
      <w:r>
        <w:rPr>
          <w:sz w:val="12"/>
          <w:szCs w:val="10"/>
        </w:rPr>
      </w:r>
    </w:p>
    <w:p>
      <w:pPr>
        <w:pStyle w:val="Keyword"/>
        <w:widowControl w:val="false"/>
        <w:tabs>
          <w:tab w:val="clear" w:pos="720"/>
          <w:tab w:val="left" w:pos="450" w:leader="none"/>
        </w:tabs>
        <w:snapToGrid w:val="false"/>
        <w:spacing w:before="0" w:after="60"/>
        <w:rPr/>
      </w:pPr>
      <w:r>
        <w:rPr/>
        <w:tab/>
        <w:t>Based on the aforementioned discussion, this study presents a novel approach for analyzing Wi-Fi signals emitted by smartphones on buses, employing Wireshark—an advanced network analyzer. It discusses the utilization of media access control (MAC) addresses as unique identifiers and the acquisition of signals from passengers' devices through probe requests. The key contributions of this paper can be highlighted as follows.</w:t>
      </w:r>
    </w:p>
    <w:p>
      <w:pPr>
        <w:pStyle w:val="Keyword"/>
        <w:widowControl w:val="false"/>
        <w:numPr>
          <w:ilvl w:val="0"/>
          <w:numId w:val="4"/>
        </w:numPr>
        <w:tabs>
          <w:tab w:val="clear" w:pos="720"/>
          <w:tab w:val="left" w:pos="187" w:leader="none"/>
        </w:tabs>
        <w:snapToGrid w:val="false"/>
        <w:spacing w:before="0" w:after="60"/>
        <w:rPr/>
      </w:pPr>
      <w:r>
        <w:rPr>
          <w:i/>
          <w:iCs/>
        </w:rPr>
        <w:t>A novel approach using smartphone Wi-Fi signals to estimate passenger count in buses</w:t>
      </w:r>
      <w:r>
        <w:rPr/>
        <w:t>. This approach is more affordable and scalable than traditional methods using people-counting sensors.</w:t>
      </w:r>
    </w:p>
    <w:p>
      <w:pPr>
        <w:pStyle w:val="Keyword"/>
        <w:widowControl w:val="false"/>
        <w:numPr>
          <w:ilvl w:val="0"/>
          <w:numId w:val="4"/>
        </w:numPr>
        <w:tabs>
          <w:tab w:val="clear" w:pos="720"/>
          <w:tab w:val="left" w:pos="187" w:leader="none"/>
        </w:tabs>
        <w:snapToGrid w:val="false"/>
        <w:spacing w:before="0" w:after="60"/>
        <w:rPr/>
      </w:pPr>
      <w:r>
        <w:rPr>
          <w:i/>
          <w:iCs/>
        </w:rPr>
        <w:t>The development of a signal acquisition and filtering pipeline using Wireshark</w:t>
      </w:r>
      <w:r>
        <w:rPr/>
        <w:t>. This pipeline helps to eliminate background noise and non-mobile device signals, improving the accuracy of the passenger count estimation.</w:t>
      </w:r>
    </w:p>
    <w:p>
      <w:pPr>
        <w:pStyle w:val="Keyword"/>
        <w:widowControl w:val="false"/>
        <w:numPr>
          <w:ilvl w:val="0"/>
          <w:numId w:val="4"/>
        </w:numPr>
        <w:tabs>
          <w:tab w:val="clear" w:pos="720"/>
          <w:tab w:val="left" w:pos="187" w:leader="none"/>
        </w:tabs>
        <w:snapToGrid w:val="false"/>
        <w:spacing w:before="0" w:after="60"/>
        <w:rPr/>
      </w:pPr>
      <w:r>
        <w:rPr>
          <w:i/>
          <w:iCs/>
        </w:rPr>
        <w:t>An algorithm that utilizes received signal strength indication (RSSI) values to estimate the number of passengers on board</w:t>
      </w:r>
      <w:r>
        <w:rPr/>
        <w:t>. This algorithm is based on signal attenuation patterns and takes into account the bus's structure and layout.</w:t>
      </w:r>
    </w:p>
    <w:p>
      <w:pPr>
        <w:pStyle w:val="Keyword"/>
        <w:widowControl w:val="false"/>
        <w:tabs>
          <w:tab w:val="clear" w:pos="720"/>
          <w:tab w:val="left" w:pos="450" w:leader="none"/>
        </w:tabs>
        <w:snapToGrid w:val="false"/>
        <w:spacing w:before="0" w:after="60"/>
        <w:rPr/>
      </w:pPr>
      <w:r>
        <w:rPr/>
        <w:tab/>
        <w:t>The remainder of this paper is organized as follows. Section 2 presents an in-depth review of relevant literature. Section 3 outlines the proposed methodology, while Section 4 presents the experimental results. Section 5 is dedicated to the discussion of the findings, and finally, the paper is concluded in Section 6.</w:t>
      </w:r>
    </w:p>
    <w:p>
      <w:pPr>
        <w:pStyle w:val="Keyword"/>
        <w:widowControl w:val="false"/>
        <w:tabs>
          <w:tab w:val="clear" w:pos="720"/>
          <w:tab w:val="left" w:pos="450" w:leader="none"/>
        </w:tabs>
        <w:snapToGrid w:val="false"/>
        <w:spacing w:before="0" w:after="60"/>
        <w:rPr/>
      </w:pPr>
      <w:r>
        <w:rPr/>
      </w:r>
    </w:p>
    <w:p>
      <w:pPr>
        <w:pStyle w:val="Keyword"/>
        <w:widowControl w:val="false"/>
        <w:numPr>
          <w:ilvl w:val="0"/>
          <w:numId w:val="1"/>
        </w:numPr>
        <w:tabs>
          <w:tab w:val="clear" w:pos="720"/>
          <w:tab w:val="left" w:pos="187" w:leader="none"/>
        </w:tabs>
        <w:snapToGrid w:val="false"/>
        <w:spacing w:before="240" w:after="60"/>
        <w:rPr>
          <w:b/>
          <w:b/>
          <w:szCs w:val="22"/>
        </w:rPr>
      </w:pPr>
      <w:r>
        <w:rPr>
          <w:b/>
          <w:szCs w:val="22"/>
        </w:rPr>
        <w:t>Related Studies</w:t>
      </w:r>
    </w:p>
    <w:p>
      <w:pPr>
        <w:pStyle w:val="Keyword"/>
        <w:widowControl w:val="false"/>
        <w:numPr>
          <w:ilvl w:val="1"/>
          <w:numId w:val="1"/>
        </w:numPr>
        <w:tabs>
          <w:tab w:val="clear" w:pos="720"/>
          <w:tab w:val="left" w:pos="187" w:leader="none"/>
        </w:tabs>
        <w:snapToGrid w:val="false"/>
        <w:spacing w:before="240" w:after="60"/>
        <w:ind w:left="450" w:hanging="450"/>
        <w:rPr>
          <w:b/>
          <w:b/>
          <w:i/>
          <w:i/>
          <w:iCs/>
          <w:szCs w:val="22"/>
        </w:rPr>
      </w:pPr>
      <w:r>
        <w:rPr>
          <w:b/>
          <w:i/>
          <w:iCs/>
          <w:szCs w:val="22"/>
        </w:rPr>
        <w:t>Classification Digital Environments</w:t>
      </w:r>
    </w:p>
    <w:p>
      <w:pPr>
        <w:pStyle w:val="Keyword"/>
        <w:widowControl w:val="false"/>
        <w:tabs>
          <w:tab w:val="clear" w:pos="720"/>
          <w:tab w:val="left" w:pos="450" w:leader="none"/>
          <w:tab w:val="left" w:pos="540" w:leader="none"/>
        </w:tabs>
        <w:snapToGrid w:val="false"/>
        <w:spacing w:before="0" w:after="60"/>
        <w:rPr/>
      </w:pPr>
      <w:r>
        <w:rPr/>
        <w:tab/>
        <w:t>Video surveillance has limitations due to privacy concerns and high costs, which has led researchers to develop alternative techniques to achieve similar results. Zeng et al. [12] employed Wi-Fi signals to analyze shopper behavior in a retail store, achieving high accuracy by analyzing the Channel State Information (CSI) of Wi-Fi signals. CSI refers to the propagation of signals from source to receiver. Maekawa et al. [13] developed a method to detect train congestion using Bluetooth RSSI, resulting in an algorithm with 83% accuracy. Scholz et al. [14] introduced a fingerprinting-based system called wireless discrimination (WiDisc) for classifying subjects into three categories, tall, medium, and small, achieving up to 76% accuracy. Both studies utilized RSSI, but from different sources, which were Bluetooth and Wi-Fi. Furthermore, Wei et al. [15] investigated the effectiveness of Radio Frequency Interference (RFI) on detecting human activities using device-free CSI-based recognition techniques and demonstrated that RFI improved detection rates by up to 10%. De Sanctis et al. [16] developed an infrastructure-free human activity recognition system called WiFi beacon-enabled camera (WIBECAM) which analyzed PSD estimation from Wi-Fi Beacon messages and a video camera, achieving an average accuracy of 0.73 to 1 in different locations. These studies reveal different methods of detecting human actions or patterns in various scenarios.</w:t>
      </w:r>
    </w:p>
    <w:p>
      <w:pPr>
        <w:pStyle w:val="Keyword"/>
        <w:widowControl w:val="false"/>
        <w:numPr>
          <w:ilvl w:val="1"/>
          <w:numId w:val="1"/>
        </w:numPr>
        <w:tabs>
          <w:tab w:val="clear" w:pos="720"/>
          <w:tab w:val="left" w:pos="187" w:leader="none"/>
        </w:tabs>
        <w:snapToGrid w:val="false"/>
        <w:spacing w:before="240" w:after="60"/>
        <w:ind w:left="450" w:hanging="450"/>
        <w:rPr>
          <w:b/>
          <w:b/>
          <w:i/>
          <w:i/>
          <w:iCs/>
          <w:szCs w:val="22"/>
        </w:rPr>
      </w:pPr>
      <w:r>
        <w:rPr>
          <w:b/>
          <w:i/>
          <w:iCs/>
          <w:szCs w:val="22"/>
        </w:rPr>
        <w:t>Determine Location</w:t>
      </w:r>
    </w:p>
    <w:p>
      <w:pPr>
        <w:pStyle w:val="Keyword"/>
        <w:widowControl w:val="false"/>
        <w:tabs>
          <w:tab w:val="clear" w:pos="720"/>
          <w:tab w:val="left" w:pos="450" w:leader="none"/>
        </w:tabs>
        <w:snapToGrid w:val="false"/>
        <w:spacing w:before="0" w:after="60"/>
        <w:rPr/>
      </w:pPr>
      <w:r>
        <w:rPr/>
        <w:tab/>
        <w:t>This section delves into the significance of smartphone location detection in indoor environments and presents various approaches that researchers have explored to improve the accuracy of indoor localization. While GPS sensors are widely used for location detection, they may lack sufficient accuracy in indoor environments, which has motivated researchers to explore alternative approaches [17]. However, the focus of previous works on improving accuracy has generally overlooked the simplicity of development. Recent research on determining indoor location involved different approaches, such as sensors, algorithms, or a combination of both [18-22]. A notable study by Lymberopoulos et al. [18] evaluated 22 indoor localization systems through a comprehensive testing procedure under identical conditions. The results indicated that location errors varied from 0.72m to 10.22m, with only three teams achieving less than 2m accuracy, and the highest accuracy being obtained by Team 1 (0.72m) using the 2.4GHz Phase Offset technique. Another study by Chen et al [17] proposed a distributed bear-localization (BearLoc) framework, that integrates sensors, algorithms, and applications, aiming to streamline the development process while minimizing overhead. The Binding concept in BearLoc allows algorithms to use data from different sources to generate a location estimate that is passed to applications or other components. The findings indicate that BearLoc reduced developers' lines of code by 60% with acceptable network delay.</w:t>
      </w:r>
    </w:p>
    <w:p>
      <w:pPr>
        <w:pStyle w:val="Keyword"/>
        <w:widowControl w:val="false"/>
        <w:tabs>
          <w:tab w:val="clear" w:pos="720"/>
          <w:tab w:val="left" w:pos="187" w:leader="none"/>
        </w:tabs>
        <w:snapToGrid w:val="false"/>
        <w:spacing w:before="0" w:after="60"/>
        <w:rPr/>
      </w:pPr>
      <w:r>
        <w:rPr/>
        <w:t>Furthermore, Sen et al. [19] proposed a cooperative ultra-wideband positioning indoors (CUPID2.0), that enhances the previously proposed CUPID system's accuracy. CUPID2.0 leverages Time-of-Flight-based localization with signal strength to boost accuracy, and the system was tested in six sites with over 2.5 million locations, achieving approximately 1.8m error localization with infrastructure-free implementation. In contrast, Meng et al [20] focused on semantic translation of coordinates, enabling the recognition of store names by scanning Wi-Fi access points. Their prototype system demonstrated over 90% accuracy in identifying store names, paving the way for innovations beneficial to both shoppers and store owners.</w:t>
      </w:r>
    </w:p>
    <w:p>
      <w:pPr>
        <w:pStyle w:val="Keyword"/>
        <w:widowControl w:val="false"/>
        <w:tabs>
          <w:tab w:val="clear" w:pos="720"/>
          <w:tab w:val="left" w:pos="187" w:leader="none"/>
        </w:tabs>
        <w:snapToGrid w:val="false"/>
        <w:spacing w:before="0" w:after="60"/>
        <w:rPr>
          <w:b/>
          <w:b/>
          <w:i/>
          <w:i/>
          <w:iCs/>
          <w:szCs w:val="22"/>
        </w:rPr>
      </w:pPr>
      <w:r>
        <w:rPr/>
        <w:t>Kocakusak and Helhel [22] established a model database (MD), consisting of 750 RSSI values collected from 96 different locations, with a view to improving location performance. Despite this, their study found the mean error to be around 3.24m. However, the results obtained by Kocakusak and Helhel were not as strong as those reported by Lymberopoulos et al. [18] and Sen et al. [19]. Drawing a comparison between these studies, it appears that the proposed approach by Kocakusak and Helhel [22] may not be sufficient for achieving highly accurate location tracking. Nonetheless, it is important to note that further studies may be needed to explore other potential solutions to this problem. In fact, existing literature indicates that while location detection is critical for many applications, the methods for implementing indoor localization and the solutions' accuracy vary considerably. Therefore, a detailed investigation of indoor positioning techniques is necessary for effective implementation of location-based solutions.</w:t>
      </w:r>
    </w:p>
    <w:p>
      <w:pPr>
        <w:pStyle w:val="Keyword"/>
        <w:widowControl w:val="false"/>
        <w:numPr>
          <w:ilvl w:val="1"/>
          <w:numId w:val="1"/>
        </w:numPr>
        <w:tabs>
          <w:tab w:val="clear" w:pos="720"/>
          <w:tab w:val="left" w:pos="187" w:leader="none"/>
        </w:tabs>
        <w:snapToGrid w:val="false"/>
        <w:spacing w:before="240" w:after="60"/>
        <w:ind w:left="450" w:hanging="450"/>
        <w:rPr>
          <w:b/>
          <w:b/>
          <w:i/>
          <w:i/>
          <w:iCs/>
          <w:szCs w:val="22"/>
        </w:rPr>
      </w:pPr>
      <w:r>
        <w:rPr>
          <w:b/>
          <w:i/>
          <w:iCs/>
          <w:szCs w:val="22"/>
        </w:rPr>
        <w:t>Crowd Detection</w:t>
      </w:r>
    </w:p>
    <w:p>
      <w:pPr>
        <w:pStyle w:val="Keyword"/>
        <w:widowControl w:val="false"/>
        <w:tabs>
          <w:tab w:val="clear" w:pos="720"/>
          <w:tab w:val="left" w:pos="450" w:leader="none"/>
        </w:tabs>
        <w:snapToGrid w:val="false"/>
        <w:spacing w:before="0" w:after="60"/>
        <w:rPr/>
      </w:pPr>
      <w:r>
        <w:rPr/>
        <w:tab/>
        <w:t>Detecting crowds is essential in providing efficient public transport services. To achieve accurate information on passenger density and congestion levels, researchers have explored alternative methods to traditional sensors. Lathia et al. noted that while public transport information systems are useful, they lack qualitative information about passengers [23]. To address this, Lathia et al. investigated the use of smartphones and social media to provide passengers with real-time updates in London, England. Their findings suggest that passengers are more likely to share positive experiences and report crowded or delayed services before announcements are made by the transit authority [23]. Similarly, Zhou et al. developed a system using cellular signals to monitor urban traffic in Singapore [24]. Their experiments revealed that weather conditions could have an impact on the accuracy of their system, but ultimately showed the feasibility of achieving a fine-grained estimate of traffic density using cellular signals [24]. By exploring alternative methods to detecting crowds, these studies offer innovative solutions to improving public transport services and enhancing passenger experience.</w:t>
      </w:r>
    </w:p>
    <w:p>
      <w:pPr>
        <w:pStyle w:val="Keyword"/>
        <w:widowControl w:val="false"/>
        <w:numPr>
          <w:ilvl w:val="1"/>
          <w:numId w:val="1"/>
        </w:numPr>
        <w:tabs>
          <w:tab w:val="clear" w:pos="720"/>
          <w:tab w:val="left" w:pos="187" w:leader="none"/>
        </w:tabs>
        <w:snapToGrid w:val="false"/>
        <w:spacing w:before="240" w:after="60"/>
        <w:ind w:left="450" w:hanging="450"/>
        <w:rPr>
          <w:b/>
          <w:b/>
          <w:i/>
          <w:i/>
          <w:iCs/>
          <w:szCs w:val="22"/>
        </w:rPr>
      </w:pPr>
      <w:r>
        <w:rPr>
          <w:b/>
          <w:i/>
          <w:iCs/>
          <w:szCs w:val="22"/>
        </w:rPr>
        <w:t>Wi-Fi Probe Requests</w:t>
      </w:r>
    </w:p>
    <w:p>
      <w:pPr>
        <w:pStyle w:val="Keyword"/>
        <w:widowControl w:val="false"/>
        <w:tabs>
          <w:tab w:val="clear" w:pos="720"/>
          <w:tab w:val="left" w:pos="450" w:leader="none"/>
        </w:tabs>
        <w:snapToGrid w:val="false"/>
        <w:spacing w:before="0" w:after="60"/>
        <w:rPr/>
      </w:pPr>
      <w:r>
        <w:rPr/>
        <w:tab/>
        <w:t>This section explores recent studies on the use and analysis of Wi-Fi signal in different domains. Freudiger [25] conducted a study to investigate Wi-Fi probe requests from popular smartphones in various settings. The author aimed to identify how different factors of mobile devices influence the frequency of probing, as well as the number of broadcasts. The results showed that smartphones send probe requests at a rate of 55 times per hour. Similarly, Schaub et al. [26] developed a system called privacy calendar (PriCal) that captures phone signals through MAC addresses. The system displays the appropriate calendar for each group depending on their MAC address when entering the office. By saving the MAC addresses beforehand, newcomers are shown the normal calendar. This system allows for more efficient use of time management, reducing the chances of double-bookings or missed appointments. In another study, Barbera et al. [27] aimed to capture probe requests from devices in public for three months. They collected over 11 million probes from over 160,000 different devices and presented their results in graphs. The authors emphasized the important sociological aspects that can be learned from analyzing these probes in a large crowd setting. Moreover, Fukuzaki et al. [28] developed a system to analyze pedestrian flow using Wi-Fi probe requests. The study confirmed that the system can effectively analyze pedestrian flow, and the authors suggest generating more accurate person-trip data for future work. This could serve as an important factor in analyzing pedestrian mobility trends in crowded spaces. On the other hand, a Wi-Fi-based device-free self-quarantine monitoring system using channel state information (CSI) derived from Wi-Fi signals was proposed for room occupancy detection and human activity recognition [29], offering an alternative to existing camera or wearable device-based systems. Meanwhile, Magsino et al. [30] presented a multi-story indoor localization scheme using multiple Wi-Fi Received Signal Strength Indicator (RSSI) signals, enabling tracking within a residential household. It can be observed that, these studies demonstrate the potential of Wi-Fi probe requests as a tool for gathering important data for a variety of purposes. Whether it is understanding social behavior, improving time management, detection and tracking, or analyzing pedestrian flow, the use of these probes shows great promise for future research.</w:t>
      </w:r>
    </w:p>
    <w:p>
      <w:pPr>
        <w:pStyle w:val="Keyword"/>
        <w:widowControl w:val="false"/>
        <w:numPr>
          <w:ilvl w:val="1"/>
          <w:numId w:val="1"/>
        </w:numPr>
        <w:tabs>
          <w:tab w:val="clear" w:pos="720"/>
          <w:tab w:val="left" w:pos="187" w:leader="none"/>
        </w:tabs>
        <w:snapToGrid w:val="false"/>
        <w:spacing w:before="240" w:after="60"/>
        <w:ind w:left="450" w:hanging="450"/>
        <w:rPr>
          <w:b/>
          <w:b/>
          <w:i/>
          <w:i/>
          <w:iCs/>
          <w:szCs w:val="22"/>
        </w:rPr>
      </w:pPr>
      <w:r>
        <w:rPr>
          <w:b/>
          <w:i/>
          <w:iCs/>
          <w:szCs w:val="22"/>
        </w:rPr>
        <w:t>Summarization of Relevant Literature</w:t>
      </w:r>
    </w:p>
    <w:p>
      <w:pPr>
        <w:pStyle w:val="Keyword"/>
        <w:widowControl w:val="false"/>
        <w:tabs>
          <w:tab w:val="clear" w:pos="720"/>
          <w:tab w:val="left" w:pos="450" w:leader="none"/>
        </w:tabs>
        <w:snapToGrid w:val="false"/>
        <w:spacing w:before="0" w:after="60"/>
        <w:rPr/>
      </w:pPr>
      <w:r>
        <w:rPr/>
        <w:tab/>
        <w:t>Overall, the investigated studies demonstrate the potential of Wi-Fi signals and probe requests for a variety of applications, including understanding social behavior, improving time management, detecting and tracking, and analyzing pedestrian flow. However, there are also limitations to some of the approaches, such as requiring data collection and training. Further research is needed to develop more generalizable methods for using Wi-Fi signals for these purposes. The employed approaches, their applications, strengths and limitations of the relevant studies in literature are summarized in Table 1.</w:t>
      </w:r>
    </w:p>
    <w:p>
      <w:pPr>
        <w:pStyle w:val="Keyword"/>
        <w:widowControl w:val="false"/>
        <w:numPr>
          <w:ilvl w:val="0"/>
          <w:numId w:val="1"/>
        </w:numPr>
        <w:tabs>
          <w:tab w:val="clear" w:pos="720"/>
          <w:tab w:val="left" w:pos="187" w:leader="none"/>
        </w:tabs>
        <w:snapToGrid w:val="false"/>
        <w:spacing w:before="240" w:after="60"/>
        <w:rPr>
          <w:b/>
          <w:b/>
          <w:szCs w:val="22"/>
        </w:rPr>
      </w:pPr>
      <w:r>
        <w:rPr>
          <w:b/>
          <w:szCs w:val="22"/>
        </w:rPr>
        <w:t>Proposed Methodology</w:t>
      </w:r>
    </w:p>
    <w:p>
      <w:pPr>
        <w:pStyle w:val="Keyword"/>
        <w:widowControl w:val="false"/>
        <w:tabs>
          <w:tab w:val="clear" w:pos="720"/>
          <w:tab w:val="left" w:pos="450" w:leader="none"/>
        </w:tabs>
        <w:snapToGrid w:val="false"/>
        <w:spacing w:before="0" w:after="60"/>
        <w:rPr/>
      </w:pPr>
      <w:r>
        <w:rPr/>
        <w:tab/>
        <w:t xml:space="preserve">In the preceding section, a number of methodologies and approaches were elucidated with regards to addressing diverse issues, such as the detection of crowding in buses. One potential solution involves leveraging Wi-Fi signals emitted by passengers' devices and subsequently analyzing and filtering the collected data. Nonetheless, the implementation of this approach necessitates the adoption of several measures to attain an acceptable level of precision. To assess the viability of this method, this paper will conduct an experimental study in the domain of public transportation, specifically on the Brighton &amp; Hove Buses. This study will employ qualitative research techniques to evaluate the effectiveness of the proposed methodology. </w:t>
      </w:r>
    </w:p>
    <w:p>
      <w:pPr>
        <w:sectPr>
          <w:headerReference w:type="even" r:id="rId2"/>
          <w:headerReference w:type="default" r:id="rId3"/>
          <w:headerReference w:type="first" r:id="rId4"/>
          <w:type w:val="nextPage"/>
          <w:pgSz w:w="12240" w:h="15840"/>
          <w:pgMar w:left="1440" w:right="1440" w:header="567" w:top="1440" w:footer="0" w:bottom="1440" w:gutter="0"/>
          <w:pgNumType w:fmt="decimal"/>
          <w:formProt w:val="false"/>
          <w:titlePg/>
          <w:textDirection w:val="lrTb"/>
          <w:docGrid w:type="default" w:linePitch="100" w:charSpace="0"/>
        </w:sectPr>
        <w:pStyle w:val="Keyword"/>
        <w:widowControl w:val="false"/>
        <w:tabs>
          <w:tab w:val="clear" w:pos="720"/>
          <w:tab w:val="left" w:pos="450" w:leader="none"/>
        </w:tabs>
        <w:snapToGrid w:val="false"/>
        <w:spacing w:before="0" w:after="60"/>
        <w:rPr/>
      </w:pPr>
      <w:r>
        <w:rPr/>
      </w:r>
    </w:p>
    <w:p>
      <w:pPr>
        <w:pStyle w:val="Normal"/>
        <w:spacing w:before="0" w:after="0"/>
        <w:jc w:val="left"/>
        <w:rPr/>
      </w:pPr>
      <w:r>
        <w:rPr/>
      </w:r>
    </w:p>
    <w:p>
      <w:pPr>
        <w:pStyle w:val="Normal"/>
        <w:spacing w:before="0" w:after="0"/>
        <w:jc w:val="left"/>
        <w:rPr/>
      </w:pPr>
      <w:r>
        <w:rPr/>
      </w:r>
    </w:p>
    <w:p>
      <w:pPr>
        <w:pStyle w:val="Caption1"/>
        <w:rPr>
          <w:b w:val="false"/>
          <w:b w:val="false"/>
          <w:bCs/>
        </w:rPr>
      </w:pPr>
      <w:r>
        <w:rPr/>
        <w:t xml:space="preserve">Table </w:t>
      </w:r>
      <w:r>
        <w:rPr/>
        <w:fldChar w:fldCharType="begin"/>
      </w:r>
      <w:r>
        <w:rPr/>
        <w:instrText> SEQ Table \* ARABIC </w:instrText>
      </w:r>
      <w:r>
        <w:rPr/>
        <w:fldChar w:fldCharType="separate"/>
      </w:r>
      <w:r>
        <w:rPr/>
        <w:t>1</w:t>
      </w:r>
      <w:r>
        <w:rPr/>
        <w:fldChar w:fldCharType="end"/>
      </w:r>
      <w:r>
        <w:rPr/>
        <w:t xml:space="preserve">. </w:t>
      </w:r>
      <w:r>
        <w:rPr>
          <w:b w:val="false"/>
          <w:bCs/>
        </w:rPr>
        <w:t>Summarization of Relevant Literature</w:t>
      </w:r>
    </w:p>
    <w:p>
      <w:pPr>
        <w:pStyle w:val="Normal"/>
        <w:rPr/>
      </w:pPr>
      <w:r>
        <w:rPr/>
      </w:r>
    </w:p>
    <w:tbl>
      <w:tblPr>
        <w:tblStyle w:val="afb"/>
        <w:tblW w:w="12960" w:type="dxa"/>
        <w:jc w:val="center"/>
        <w:tblInd w:w="0" w:type="dxa"/>
        <w:tblCellMar>
          <w:top w:w="0" w:type="dxa"/>
          <w:left w:w="108" w:type="dxa"/>
          <w:bottom w:w="0" w:type="dxa"/>
          <w:right w:w="108" w:type="dxa"/>
        </w:tblCellMar>
        <w:tblLook w:val="04a0" w:noHBand="0" w:noVBand="1" w:firstColumn="1" w:lastRow="0" w:lastColumn="0" w:firstRow="1"/>
      </w:tblPr>
      <w:tblGrid>
        <w:gridCol w:w="810"/>
        <w:gridCol w:w="3207"/>
        <w:gridCol w:w="2643"/>
        <w:gridCol w:w="2519"/>
        <w:gridCol w:w="3781"/>
      </w:tblGrid>
      <w:tr>
        <w:trPr/>
        <w:tc>
          <w:tcPr>
            <w:tcW w:w="810" w:type="dxa"/>
            <w:tcBorders/>
            <w:vAlign w:val="center"/>
          </w:tcPr>
          <w:p>
            <w:pPr>
              <w:pStyle w:val="Normal"/>
              <w:spacing w:before="0" w:after="60"/>
              <w:jc w:val="center"/>
              <w:rPr>
                <w:rFonts w:ascii="Helvetica Neue" w:hAnsi="Helvetica Neue" w:eastAsia="Times New Roman"/>
                <w:b/>
                <w:b/>
                <w:bCs/>
                <w:sz w:val="24"/>
                <w:szCs w:val="22"/>
                <w:lang w:eastAsia="en-US"/>
              </w:rPr>
            </w:pPr>
            <w:r>
              <w:rPr>
                <w:rFonts w:eastAsia="Times New Roman" w:ascii="Helvetica Neue" w:hAnsi="Helvetica Neue"/>
                <w:b/>
                <w:bCs/>
                <w:sz w:val="24"/>
                <w:szCs w:val="22"/>
                <w:lang w:eastAsia="en-US"/>
              </w:rPr>
              <w:t>Ref.</w:t>
            </w:r>
          </w:p>
        </w:tc>
        <w:tc>
          <w:tcPr>
            <w:tcW w:w="3207" w:type="dxa"/>
            <w:tcBorders/>
            <w:vAlign w:val="center"/>
          </w:tcPr>
          <w:p>
            <w:pPr>
              <w:pStyle w:val="Normal"/>
              <w:spacing w:before="0" w:after="60"/>
              <w:jc w:val="center"/>
              <w:rPr>
                <w:rFonts w:ascii="Helvetica Neue" w:hAnsi="Helvetica Neue" w:eastAsia="Times New Roman"/>
                <w:b/>
                <w:b/>
                <w:bCs/>
                <w:sz w:val="24"/>
                <w:szCs w:val="22"/>
                <w:lang w:eastAsia="en-US"/>
              </w:rPr>
            </w:pPr>
            <w:r>
              <w:rPr>
                <w:rFonts w:eastAsia="Times New Roman" w:ascii="Helvetica Neue" w:hAnsi="Helvetica Neue"/>
                <w:b/>
                <w:bCs/>
                <w:sz w:val="24"/>
                <w:szCs w:val="22"/>
                <w:lang w:eastAsia="en-US"/>
              </w:rPr>
              <w:t>Approach</w:t>
            </w:r>
          </w:p>
        </w:tc>
        <w:tc>
          <w:tcPr>
            <w:tcW w:w="2643" w:type="dxa"/>
            <w:tcBorders/>
            <w:vAlign w:val="center"/>
          </w:tcPr>
          <w:p>
            <w:pPr>
              <w:pStyle w:val="Normal"/>
              <w:spacing w:before="0" w:after="60"/>
              <w:jc w:val="center"/>
              <w:rPr>
                <w:rFonts w:ascii="Helvetica Neue" w:hAnsi="Helvetica Neue" w:eastAsia="Times New Roman"/>
                <w:b/>
                <w:b/>
                <w:bCs/>
                <w:sz w:val="24"/>
                <w:szCs w:val="22"/>
                <w:lang w:eastAsia="en-US"/>
              </w:rPr>
            </w:pPr>
            <w:r>
              <w:rPr>
                <w:rFonts w:eastAsia="Times New Roman" w:ascii="Helvetica Neue" w:hAnsi="Helvetica Neue"/>
                <w:b/>
                <w:bCs/>
                <w:sz w:val="24"/>
                <w:szCs w:val="22"/>
                <w:lang w:eastAsia="en-US"/>
              </w:rPr>
              <w:t>Area of Application</w:t>
            </w:r>
          </w:p>
        </w:tc>
        <w:tc>
          <w:tcPr>
            <w:tcW w:w="2519" w:type="dxa"/>
            <w:tcBorders/>
            <w:vAlign w:val="center"/>
          </w:tcPr>
          <w:p>
            <w:pPr>
              <w:pStyle w:val="Normal"/>
              <w:spacing w:before="0" w:after="60"/>
              <w:jc w:val="center"/>
              <w:rPr>
                <w:rFonts w:ascii="Helvetica Neue" w:hAnsi="Helvetica Neue" w:eastAsia="Times New Roman"/>
                <w:b/>
                <w:b/>
                <w:bCs/>
                <w:sz w:val="24"/>
                <w:szCs w:val="22"/>
                <w:lang w:eastAsia="en-US"/>
              </w:rPr>
            </w:pPr>
            <w:r>
              <w:rPr>
                <w:rFonts w:eastAsia="Times New Roman" w:ascii="Helvetica Neue" w:hAnsi="Helvetica Neue"/>
                <w:b/>
                <w:bCs/>
                <w:sz w:val="24"/>
                <w:szCs w:val="22"/>
                <w:lang w:eastAsia="en-US"/>
              </w:rPr>
              <w:t>Strengths</w:t>
            </w:r>
          </w:p>
        </w:tc>
        <w:tc>
          <w:tcPr>
            <w:tcW w:w="3781" w:type="dxa"/>
            <w:tcBorders/>
            <w:vAlign w:val="center"/>
          </w:tcPr>
          <w:p>
            <w:pPr>
              <w:pStyle w:val="Normal"/>
              <w:spacing w:before="0" w:after="60"/>
              <w:jc w:val="center"/>
              <w:rPr>
                <w:rFonts w:ascii="Helvetica Neue" w:hAnsi="Helvetica Neue" w:eastAsia="Times New Roman"/>
                <w:b/>
                <w:b/>
                <w:bCs/>
                <w:sz w:val="24"/>
                <w:szCs w:val="22"/>
                <w:lang w:eastAsia="en-US"/>
              </w:rPr>
            </w:pPr>
            <w:r>
              <w:rPr>
                <w:rFonts w:eastAsia="Times New Roman" w:ascii="Helvetica Neue" w:hAnsi="Helvetica Neue"/>
                <w:b/>
                <w:bCs/>
                <w:sz w:val="24"/>
                <w:szCs w:val="22"/>
                <w:lang w:eastAsia="en-US"/>
              </w:rPr>
              <w:t>Limitations</w:t>
            </w:r>
          </w:p>
        </w:tc>
      </w:tr>
      <w:tr>
        <w:trPr/>
        <w:tc>
          <w:tcPr>
            <w:tcW w:w="810"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[12]</w:t>
            </w:r>
          </w:p>
        </w:tc>
        <w:tc>
          <w:tcPr>
            <w:tcW w:w="3207"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Wi-Fi signals to analyze shopper behavior</w:t>
            </w:r>
          </w:p>
        </w:tc>
        <w:tc>
          <w:tcPr>
            <w:tcW w:w="2643"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Retail store</w:t>
            </w:r>
          </w:p>
        </w:tc>
        <w:tc>
          <w:tcPr>
            <w:tcW w:w="2519"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High accuracy by analyzing CSI of Wi-Fi signals</w:t>
            </w:r>
          </w:p>
        </w:tc>
        <w:tc>
          <w:tcPr>
            <w:tcW w:w="3781"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Not applicable to all scenarios</w:t>
            </w:r>
          </w:p>
        </w:tc>
      </w:tr>
      <w:tr>
        <w:trPr/>
        <w:tc>
          <w:tcPr>
            <w:tcW w:w="810"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[13]</w:t>
            </w:r>
          </w:p>
        </w:tc>
        <w:tc>
          <w:tcPr>
            <w:tcW w:w="3207"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Bluetooth RSSI to detect train congestion</w:t>
            </w:r>
          </w:p>
        </w:tc>
        <w:tc>
          <w:tcPr>
            <w:tcW w:w="2643"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Train</w:t>
            </w:r>
          </w:p>
        </w:tc>
        <w:tc>
          <w:tcPr>
            <w:tcW w:w="2519"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83% accuracy algorithm</w:t>
            </w:r>
          </w:p>
        </w:tc>
        <w:tc>
          <w:tcPr>
            <w:tcW w:w="3781"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Limited to specific use cases</w:t>
            </w:r>
          </w:p>
        </w:tc>
      </w:tr>
      <w:tr>
        <w:trPr/>
        <w:tc>
          <w:tcPr>
            <w:tcW w:w="810"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[14]</w:t>
            </w:r>
          </w:p>
        </w:tc>
        <w:tc>
          <w:tcPr>
            <w:tcW w:w="3207"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Wi-Fi fingerprinting-based system for classifying subjects</w:t>
            </w:r>
          </w:p>
        </w:tc>
        <w:tc>
          <w:tcPr>
            <w:tcW w:w="2643"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Classification (tall, medium, and small).</w:t>
            </w:r>
          </w:p>
        </w:tc>
        <w:tc>
          <w:tcPr>
            <w:tcW w:w="2519"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Up to 76% accuracy</w:t>
            </w:r>
          </w:p>
        </w:tc>
        <w:tc>
          <w:tcPr>
            <w:tcW w:w="3781"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Requires data collection and training</w:t>
            </w:r>
          </w:p>
        </w:tc>
      </w:tr>
      <w:tr>
        <w:trPr/>
        <w:tc>
          <w:tcPr>
            <w:tcW w:w="810"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[15]</w:t>
            </w:r>
          </w:p>
        </w:tc>
        <w:tc>
          <w:tcPr>
            <w:tcW w:w="3207"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Device-free CSI-based recognition techniques to detect human activities</w:t>
            </w:r>
          </w:p>
        </w:tc>
        <w:tc>
          <w:tcPr>
            <w:tcW w:w="2643"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Detection of human activities</w:t>
            </w:r>
          </w:p>
        </w:tc>
        <w:tc>
          <w:tcPr>
            <w:tcW w:w="2519"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Up to 10% improvement in detection rates</w:t>
            </w:r>
          </w:p>
        </w:tc>
        <w:tc>
          <w:tcPr>
            <w:tcW w:w="3781"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Requires data collection and training</w:t>
            </w:r>
          </w:p>
        </w:tc>
      </w:tr>
      <w:tr>
        <w:trPr/>
        <w:tc>
          <w:tcPr>
            <w:tcW w:w="810"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[16]</w:t>
            </w:r>
          </w:p>
        </w:tc>
        <w:tc>
          <w:tcPr>
            <w:tcW w:w="3207"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Infrastructure-free human activity recognition system using PSD estimation</w:t>
            </w:r>
          </w:p>
        </w:tc>
        <w:tc>
          <w:tcPr>
            <w:tcW w:w="2643"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Recognition of human activities</w:t>
            </w:r>
          </w:p>
        </w:tc>
        <w:tc>
          <w:tcPr>
            <w:tcW w:w="2519"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0.73 to 1 average accuracy in different locations</w:t>
            </w:r>
          </w:p>
        </w:tc>
        <w:tc>
          <w:tcPr>
            <w:tcW w:w="3781"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Requires data collection and training</w:t>
            </w:r>
          </w:p>
        </w:tc>
      </w:tr>
      <w:tr>
        <w:trPr/>
        <w:tc>
          <w:tcPr>
            <w:tcW w:w="810"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[17]</w:t>
            </w:r>
          </w:p>
        </w:tc>
        <w:tc>
          <w:tcPr>
            <w:tcW w:w="3207"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Sensors, algorithms, or a combination of both to determine indoor location</w:t>
            </w:r>
          </w:p>
        </w:tc>
        <w:tc>
          <w:tcPr>
            <w:tcW w:w="2643"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Indoor environments</w:t>
            </w:r>
          </w:p>
        </w:tc>
        <w:tc>
          <w:tcPr>
            <w:tcW w:w="2519"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Wide range of accuracy</w:t>
            </w:r>
          </w:p>
        </w:tc>
        <w:tc>
          <w:tcPr>
            <w:tcW w:w="3781"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Varies depending on approach</w:t>
            </w:r>
          </w:p>
        </w:tc>
      </w:tr>
      <w:tr>
        <w:trPr/>
        <w:tc>
          <w:tcPr>
            <w:tcW w:w="810"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[18]</w:t>
            </w:r>
          </w:p>
        </w:tc>
        <w:tc>
          <w:tcPr>
            <w:tcW w:w="3207"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BearLoc distributed framework for indoor localization</w:t>
            </w:r>
          </w:p>
        </w:tc>
        <w:tc>
          <w:tcPr>
            <w:tcW w:w="2643"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Streamline the development process while minimizing overhead</w:t>
            </w:r>
          </w:p>
        </w:tc>
        <w:tc>
          <w:tcPr>
            <w:tcW w:w="2519"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Reduced developers' lines of code by 60% with acceptable network delay</w:t>
            </w:r>
          </w:p>
        </w:tc>
        <w:tc>
          <w:tcPr>
            <w:tcW w:w="3781"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Limited to BearLoc framework</w:t>
            </w:r>
          </w:p>
        </w:tc>
      </w:tr>
      <w:tr>
        <w:trPr/>
        <w:tc>
          <w:tcPr>
            <w:tcW w:w="810"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[19]</w:t>
            </w:r>
          </w:p>
        </w:tc>
        <w:tc>
          <w:tcPr>
            <w:tcW w:w="3207"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CUPID2.0 indoor positioning system</w:t>
            </w:r>
          </w:p>
        </w:tc>
        <w:tc>
          <w:tcPr>
            <w:tcW w:w="2643"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Infrastructure-free implementation</w:t>
            </w:r>
          </w:p>
        </w:tc>
        <w:tc>
          <w:tcPr>
            <w:tcW w:w="2519"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Approximately 1.8m error localization with infrastructure-free implementation</w:t>
            </w:r>
          </w:p>
        </w:tc>
        <w:tc>
          <w:tcPr>
            <w:tcW w:w="3781"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Limited to CUPID2.0 system</w:t>
            </w:r>
          </w:p>
        </w:tc>
      </w:tr>
      <w:tr>
        <w:trPr/>
        <w:tc>
          <w:tcPr>
            <w:tcW w:w="810" w:type="dxa"/>
            <w:tcBorders/>
            <w:vAlign w:val="center"/>
          </w:tcPr>
          <w:p>
            <w:pPr>
              <w:pStyle w:val="Normal"/>
              <w:spacing w:before="0" w:after="60"/>
              <w:jc w:val="center"/>
              <w:rPr>
                <w:rFonts w:ascii="Helvetica Neue" w:hAnsi="Helvetica Neue" w:eastAsia="Times New Roman"/>
                <w:sz w:val="24"/>
                <w:szCs w:val="22"/>
                <w:lang w:eastAsia="en-US"/>
              </w:rPr>
            </w:pPr>
            <w:r>
              <w:rPr>
                <w:rFonts w:eastAsia="Times New Roman" w:ascii="Helvetica Neue" w:hAnsi="Helvetica Neue"/>
                <w:b/>
                <w:bCs/>
                <w:sz w:val="24"/>
                <w:szCs w:val="22"/>
                <w:lang w:eastAsia="en-US"/>
              </w:rPr>
              <w:t>Ref.</w:t>
            </w:r>
          </w:p>
        </w:tc>
        <w:tc>
          <w:tcPr>
            <w:tcW w:w="3207" w:type="dxa"/>
            <w:tcBorders/>
            <w:vAlign w:val="center"/>
          </w:tcPr>
          <w:p>
            <w:pPr>
              <w:pStyle w:val="Normal"/>
              <w:spacing w:before="0" w:after="60"/>
              <w:jc w:val="center"/>
              <w:rPr>
                <w:rFonts w:ascii="Helvetica Neue" w:hAnsi="Helvetica Neue" w:eastAsia="Times New Roman"/>
                <w:sz w:val="24"/>
                <w:szCs w:val="22"/>
                <w:lang w:eastAsia="en-US"/>
              </w:rPr>
            </w:pPr>
            <w:r>
              <w:rPr>
                <w:rFonts w:eastAsia="Times New Roman" w:ascii="Helvetica Neue" w:hAnsi="Helvetica Neue"/>
                <w:b/>
                <w:bCs/>
                <w:sz w:val="24"/>
                <w:szCs w:val="22"/>
                <w:lang w:eastAsia="en-US"/>
              </w:rPr>
              <w:t>Approach</w:t>
            </w:r>
          </w:p>
        </w:tc>
        <w:tc>
          <w:tcPr>
            <w:tcW w:w="2643" w:type="dxa"/>
            <w:tcBorders/>
            <w:vAlign w:val="center"/>
          </w:tcPr>
          <w:p>
            <w:pPr>
              <w:pStyle w:val="Normal"/>
              <w:spacing w:before="0" w:after="60"/>
              <w:jc w:val="center"/>
              <w:rPr>
                <w:rFonts w:ascii="Helvetica Neue" w:hAnsi="Helvetica Neue" w:eastAsia="Times New Roman"/>
                <w:sz w:val="24"/>
                <w:szCs w:val="22"/>
                <w:lang w:eastAsia="en-US"/>
              </w:rPr>
            </w:pPr>
            <w:r>
              <w:rPr>
                <w:rFonts w:eastAsia="Times New Roman" w:ascii="Helvetica Neue" w:hAnsi="Helvetica Neue"/>
                <w:b/>
                <w:bCs/>
                <w:sz w:val="24"/>
                <w:szCs w:val="22"/>
                <w:lang w:eastAsia="en-US"/>
              </w:rPr>
              <w:t>Area of Application</w:t>
            </w:r>
          </w:p>
        </w:tc>
        <w:tc>
          <w:tcPr>
            <w:tcW w:w="2519" w:type="dxa"/>
            <w:tcBorders/>
            <w:vAlign w:val="center"/>
          </w:tcPr>
          <w:p>
            <w:pPr>
              <w:pStyle w:val="Normal"/>
              <w:spacing w:before="0" w:after="60"/>
              <w:jc w:val="center"/>
              <w:rPr>
                <w:rFonts w:ascii="Helvetica Neue" w:hAnsi="Helvetica Neue" w:eastAsia="Times New Roman"/>
                <w:sz w:val="24"/>
                <w:szCs w:val="22"/>
                <w:lang w:eastAsia="en-US"/>
              </w:rPr>
            </w:pPr>
            <w:r>
              <w:rPr>
                <w:rFonts w:eastAsia="Times New Roman" w:ascii="Helvetica Neue" w:hAnsi="Helvetica Neue"/>
                <w:b/>
                <w:bCs/>
                <w:sz w:val="24"/>
                <w:szCs w:val="22"/>
                <w:lang w:eastAsia="en-US"/>
              </w:rPr>
              <w:t>Strengths</w:t>
            </w:r>
          </w:p>
        </w:tc>
        <w:tc>
          <w:tcPr>
            <w:tcW w:w="3781" w:type="dxa"/>
            <w:tcBorders/>
            <w:vAlign w:val="center"/>
          </w:tcPr>
          <w:p>
            <w:pPr>
              <w:pStyle w:val="Normal"/>
              <w:spacing w:before="0" w:after="60"/>
              <w:jc w:val="center"/>
              <w:rPr>
                <w:rFonts w:ascii="Helvetica Neue" w:hAnsi="Helvetica Neue" w:eastAsia="Times New Roman"/>
                <w:sz w:val="24"/>
                <w:szCs w:val="22"/>
                <w:lang w:eastAsia="en-US"/>
              </w:rPr>
            </w:pPr>
            <w:r>
              <w:rPr>
                <w:rFonts w:eastAsia="Times New Roman" w:ascii="Helvetica Neue" w:hAnsi="Helvetica Neue"/>
                <w:b/>
                <w:bCs/>
                <w:sz w:val="24"/>
                <w:szCs w:val="22"/>
                <w:lang w:eastAsia="en-US"/>
              </w:rPr>
              <w:t>Limitations</w:t>
            </w:r>
          </w:p>
        </w:tc>
      </w:tr>
      <w:tr>
        <w:trPr/>
        <w:tc>
          <w:tcPr>
            <w:tcW w:w="810"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[20]</w:t>
            </w:r>
          </w:p>
        </w:tc>
        <w:tc>
          <w:tcPr>
            <w:tcW w:w="3207"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Semantic translation of coordinates to recognize store names</w:t>
            </w:r>
          </w:p>
        </w:tc>
        <w:tc>
          <w:tcPr>
            <w:tcW w:w="2643"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Recognition of store names by scanning Wi-Fi access points</w:t>
            </w:r>
          </w:p>
        </w:tc>
        <w:tc>
          <w:tcPr>
            <w:tcW w:w="2519"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Over 90% accuracy in identifying store names</w:t>
            </w:r>
          </w:p>
        </w:tc>
        <w:tc>
          <w:tcPr>
            <w:tcW w:w="3781"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Requires Wi-Fi access points</w:t>
            </w:r>
          </w:p>
        </w:tc>
      </w:tr>
      <w:tr>
        <w:trPr>
          <w:trHeight w:val="917" w:hRule="atLeast"/>
        </w:trPr>
        <w:tc>
          <w:tcPr>
            <w:tcW w:w="810"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[22]</w:t>
            </w:r>
          </w:p>
        </w:tc>
        <w:tc>
          <w:tcPr>
            <w:tcW w:w="3207"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Model database (MD) for improving location performance</w:t>
            </w:r>
          </w:p>
        </w:tc>
        <w:tc>
          <w:tcPr>
            <w:tcW w:w="2643"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Location Detection</w:t>
            </w:r>
          </w:p>
        </w:tc>
        <w:tc>
          <w:tcPr>
            <w:tcW w:w="2519"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Results not as strong as other approaches</w:t>
            </w:r>
          </w:p>
        </w:tc>
        <w:tc>
          <w:tcPr>
            <w:tcW w:w="3781"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Limited to MD framework</w:t>
            </w:r>
          </w:p>
        </w:tc>
      </w:tr>
      <w:tr>
        <w:trPr/>
        <w:tc>
          <w:tcPr>
            <w:tcW w:w="810"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[23]</w:t>
            </w:r>
          </w:p>
        </w:tc>
        <w:tc>
          <w:tcPr>
            <w:tcW w:w="3207"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Smartphone and social media for real-time updates on public transport services</w:t>
            </w:r>
          </w:p>
        </w:tc>
        <w:tc>
          <w:tcPr>
            <w:tcW w:w="2643"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Qualitative information about passengers</w:t>
            </w:r>
          </w:p>
        </w:tc>
        <w:tc>
          <w:tcPr>
            <w:tcW w:w="2519"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Passengers more likely to share positive experiences and report crowded or delayed services</w:t>
            </w:r>
          </w:p>
        </w:tc>
        <w:tc>
          <w:tcPr>
            <w:tcW w:w="3781"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Limited to social media and smartphone data</w:t>
            </w:r>
          </w:p>
        </w:tc>
      </w:tr>
      <w:tr>
        <w:trPr>
          <w:trHeight w:val="1079" w:hRule="atLeast"/>
        </w:trPr>
        <w:tc>
          <w:tcPr>
            <w:tcW w:w="810"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[24]</w:t>
            </w:r>
          </w:p>
        </w:tc>
        <w:tc>
          <w:tcPr>
            <w:tcW w:w="3207"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Cellular signals to monitor urban traffic</w:t>
            </w:r>
          </w:p>
        </w:tc>
        <w:tc>
          <w:tcPr>
            <w:tcW w:w="2643"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 xml:space="preserve">Traffic Monitoring  </w:t>
            </w:r>
          </w:p>
        </w:tc>
        <w:tc>
          <w:tcPr>
            <w:tcW w:w="2519"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Fine-grained estimate of traffic density using cellular signals</w:t>
            </w:r>
          </w:p>
        </w:tc>
        <w:tc>
          <w:tcPr>
            <w:tcW w:w="3781"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Limited to cellular signals</w:t>
            </w:r>
          </w:p>
        </w:tc>
      </w:tr>
      <w:tr>
        <w:trPr>
          <w:trHeight w:val="1430" w:hRule="atLeast"/>
        </w:trPr>
        <w:tc>
          <w:tcPr>
            <w:tcW w:w="810"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[25]</w:t>
            </w:r>
          </w:p>
        </w:tc>
        <w:tc>
          <w:tcPr>
            <w:tcW w:w="3207"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Wi-Fi probe requests from popular smartphones</w:t>
            </w:r>
          </w:p>
        </w:tc>
        <w:tc>
          <w:tcPr>
            <w:tcW w:w="2643"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Social Behaviors and pedestrian flow tracking</w:t>
            </w:r>
          </w:p>
        </w:tc>
        <w:tc>
          <w:tcPr>
            <w:tcW w:w="2519"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Can be used to improve time management, detect and track, or analyze pedestrian flow</w:t>
            </w:r>
          </w:p>
        </w:tc>
        <w:tc>
          <w:tcPr>
            <w:tcW w:w="3781"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Requires Wi-Fi enabled devices</w:t>
            </w:r>
          </w:p>
        </w:tc>
      </w:tr>
      <w:tr>
        <w:trPr>
          <w:trHeight w:val="1160" w:hRule="atLeast"/>
        </w:trPr>
        <w:tc>
          <w:tcPr>
            <w:tcW w:w="810"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[29]</w:t>
            </w:r>
          </w:p>
        </w:tc>
        <w:tc>
          <w:tcPr>
            <w:tcW w:w="3207"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Wi-Fi-based device-free self-quarantine monitoring system</w:t>
            </w:r>
          </w:p>
        </w:tc>
        <w:tc>
          <w:tcPr>
            <w:tcW w:w="2643"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Room occupancy detection and human activity recognition</w:t>
            </w:r>
          </w:p>
        </w:tc>
        <w:tc>
          <w:tcPr>
            <w:tcW w:w="2519"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Alternative to existing camera or wearable device-based systems</w:t>
            </w:r>
          </w:p>
        </w:tc>
        <w:tc>
          <w:tcPr>
            <w:tcW w:w="3781"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Requires Wi-Fi access points and CSI data</w:t>
            </w:r>
          </w:p>
        </w:tc>
      </w:tr>
      <w:tr>
        <w:trPr>
          <w:trHeight w:val="1169" w:hRule="atLeast"/>
        </w:trPr>
        <w:tc>
          <w:tcPr>
            <w:tcW w:w="810"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[30]</w:t>
            </w:r>
          </w:p>
        </w:tc>
        <w:tc>
          <w:tcPr>
            <w:tcW w:w="3207"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Multi-story indoor localization scheme using multiple Wi-Fi RSSI signals</w:t>
            </w:r>
          </w:p>
        </w:tc>
        <w:tc>
          <w:tcPr>
            <w:tcW w:w="2643"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Tracking within a residential household</w:t>
            </w:r>
          </w:p>
        </w:tc>
        <w:tc>
          <w:tcPr>
            <w:tcW w:w="2519"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Can be used to track individuals within a home</w:t>
            </w:r>
          </w:p>
        </w:tc>
        <w:tc>
          <w:tcPr>
            <w:tcW w:w="3781"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Requires Wi-Fi access points and RSSI data</w:t>
            </w:r>
          </w:p>
        </w:tc>
      </w:tr>
    </w:tbl>
    <w:p>
      <w:pPr>
        <w:sectPr>
          <w:headerReference w:type="even" r:id="rId5"/>
          <w:headerReference w:type="default" r:id="rId6"/>
          <w:headerReference w:type="first" r:id="rId7"/>
          <w:type w:val="nextPage"/>
          <w:pgSz w:orient="landscape" w:w="15840" w:h="12240"/>
          <w:pgMar w:left="1440" w:right="1440" w:header="567" w:top="1440" w:footer="0" w:bottom="1440" w:gutter="0"/>
          <w:pgNumType w:fmt="decimal"/>
          <w:formProt w:val="false"/>
          <w:titlePg/>
          <w:textDirection w:val="lrTb"/>
          <w:docGrid w:type="default" w:linePitch="299" w:charSpace="0"/>
        </w:sectPr>
      </w:pPr>
    </w:p>
    <w:p>
      <w:pPr>
        <w:pStyle w:val="Normal"/>
        <w:spacing w:before="0" w:after="0"/>
        <w:jc w:val="left"/>
        <w:rPr/>
      </w:pPr>
      <w:r>
        <w:rPr/>
      </w:r>
    </w:p>
    <w:p>
      <w:pPr>
        <w:pStyle w:val="Keyword"/>
        <w:widowControl w:val="false"/>
        <w:tabs>
          <w:tab w:val="clear" w:pos="720"/>
          <w:tab w:val="left" w:pos="450" w:leader="none"/>
        </w:tabs>
        <w:snapToGrid w:val="false"/>
        <w:spacing w:before="0" w:after="60"/>
        <w:rPr/>
      </w:pPr>
      <w:r>
        <w:rPr/>
      </w:r>
    </w:p>
    <w:p>
      <w:pPr>
        <w:pStyle w:val="Keyword"/>
        <w:widowControl w:val="false"/>
        <w:tabs>
          <w:tab w:val="clear" w:pos="720"/>
          <w:tab w:val="left" w:pos="450" w:leader="none"/>
        </w:tabs>
        <w:snapToGrid w:val="false"/>
        <w:spacing w:before="0" w:after="60"/>
        <w:rPr/>
      </w:pPr>
      <w:r>
        <w:rPr/>
        <w:tab/>
      </w:r>
      <w:bookmarkStart w:id="4" w:name="_Hlk155383856"/>
      <w:r>
        <w:rPr/>
        <w:t xml:space="preserve">The architecture of our proposed system, as illustrated in Figure 1, has been structured into three distinct components: (1) Signal capture, (2) Data filtering, and (3) Analysis and estimation. Each of these components is assigned specific tasks, with defined inputs and outputs. Moreover, a detailed flow diagram is shown in Figure 2 to further explain the involved steps in each component of the system. In addition, the Pseudo-code of the proposed algorithm is further provided in </w:t>
      </w:r>
      <w:r>
        <w:rPr>
          <w:i/>
          <w:iCs/>
        </w:rPr>
        <w:t>Algorithm 1</w:t>
      </w:r>
      <w:r>
        <w:rPr/>
        <w:t xml:space="preserve"> to enhance the clarity and understanding of steps the proposed approach. Subsequent subsections will delve into a comprehensive explanation of each component, providing detailed insights.</w:t>
      </w:r>
    </w:p>
    <w:p>
      <w:pPr>
        <w:pStyle w:val="Keyword"/>
        <w:widowControl w:val="false"/>
        <w:tabs>
          <w:tab w:val="clear" w:pos="720"/>
          <w:tab w:val="left" w:pos="450" w:leader="none"/>
        </w:tabs>
        <w:snapToGrid w:val="false"/>
        <w:spacing w:before="0" w:after="60"/>
        <w:rPr/>
      </w:pPr>
      <w:r>
        <w:rPr/>
      </w:r>
    </w:p>
    <w:p>
      <w:pPr>
        <w:pStyle w:val="Keyword"/>
        <w:widowControl w:val="false"/>
        <w:tabs>
          <w:tab w:val="clear" w:pos="720"/>
          <w:tab w:val="left" w:pos="450" w:leader="none"/>
        </w:tabs>
        <w:snapToGrid w:val="false"/>
        <w:spacing w:before="0" w:after="60"/>
        <w:rPr/>
      </w:pPr>
      <w:r>
        <w:rPr/>
      </w:r>
    </w:p>
    <w:tbl>
      <w:tblPr>
        <w:tblStyle w:val="afb"/>
        <w:tblW w:w="9360" w:type="dxa"/>
        <w:jc w:val="left"/>
        <w:tblInd w:w="0" w:type="dxa"/>
        <w:tblCellMar>
          <w:top w:w="0" w:type="dxa"/>
          <w:left w:w="108" w:type="dxa"/>
          <w:bottom w:w="0" w:type="dxa"/>
          <w:right w:w="108" w:type="dxa"/>
        </w:tblCellMar>
        <w:tblLook w:val="04a0" w:noHBand="0" w:noVBand="1" w:firstColumn="1" w:lastRow="0" w:lastColumn="0" w:firstRow="1"/>
      </w:tblPr>
      <w:tblGrid>
        <w:gridCol w:w="9360"/>
      </w:tblGrid>
      <w:tr>
        <w:trPr/>
        <w:tc>
          <w:tcPr>
            <w:tcW w:w="9360" w:type="dxa"/>
            <w:tcBorders>
              <w:top w:val="nil"/>
              <w:left w:val="nil"/>
              <w:bottom w:val="nil"/>
              <w:right w:val="nil"/>
            </w:tcBorders>
          </w:tcPr>
          <w:p>
            <w:pPr>
              <w:pStyle w:val="Keyword"/>
              <w:widowControl w:val="false"/>
              <w:tabs>
                <w:tab w:val="clear" w:pos="720"/>
                <w:tab w:val="left" w:pos="450" w:leader="none"/>
              </w:tabs>
              <w:snapToGrid w:val="false"/>
              <w:spacing w:before="0" w:after="0"/>
              <w:rPr/>
            </w:pPr>
            <w:r>
              <w:rPr/>
              <mc:AlternateContent>
                <mc:Choice Requires="wps">
                  <w:drawing>
                    <wp:anchor behindDoc="0" distT="0" distB="0" distL="114300" distR="114300" simplePos="0" locked="0" layoutInCell="1" allowOverlap="1" relativeHeight="9" wp14:anchorId="12595B98">
                      <wp:simplePos x="0" y="0"/>
                      <wp:positionH relativeFrom="column">
                        <wp:posOffset>-34290</wp:posOffset>
                      </wp:positionH>
                      <wp:positionV relativeFrom="paragraph">
                        <wp:posOffset>1038225</wp:posOffset>
                      </wp:positionV>
                      <wp:extent cx="6044565" cy="160020"/>
                      <wp:effectExtent l="0" t="0" r="0" b="0"/>
                      <wp:wrapSquare wrapText="bothSides"/>
                      <wp:docPr id="5" name="Text Box 1"/>
                      <a:graphic xmlns:a="http://schemas.openxmlformats.org/drawingml/2006/main">
                        <a:graphicData uri="http://schemas.microsoft.com/office/word/2010/wordprocessingShape">
                          <wps:wsp>
                            <wps:cNvSpPr/>
                            <wps:spPr>
                              <a:xfrm>
                                <a:off x="0" y="0"/>
                                <a:ext cx="6044040" cy="159480"/>
                              </a:xfrm>
                              <a:prstGeom prst="rect">
                                <a:avLst/>
                              </a:prstGeom>
                              <a:solidFill>
                                <a:srgbClr val="ffffff"/>
                              </a:solidFill>
                              <a:ln>
                                <a:noFill/>
                              </a:ln>
                            </wps:spPr>
                            <wps:style>
                              <a:lnRef idx="0"/>
                              <a:fillRef idx="0"/>
                              <a:effectRef idx="0"/>
                              <a:fontRef idx="minor"/>
                            </wps:style>
                            <wps:txbx>
                              <w:txbxContent>
                                <w:p>
                                  <w:pPr>
                                    <w:pStyle w:val="Caption1"/>
                                    <w:spacing w:before="0" w:after="0"/>
                                    <w:rPr>
                                      <w:b w:val="false"/>
                                      <w:b w:val="false"/>
                                      <w:bCs/>
                                    </w:rPr>
                                  </w:pP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1</w:t>
                                  </w:r>
                                  <w:r>
                                    <w:rPr>
                                      <w:color w:val="000000"/>
                                    </w:rPr>
                                    <w:fldChar w:fldCharType="end"/>
                                  </w:r>
                                  <w:r>
                                    <w:rPr>
                                      <w:color w:val="000000"/>
                                    </w:rPr>
                                    <w:t xml:space="preserve">. </w:t>
                                  </w:r>
                                  <w:r>
                                    <w:rPr>
                                      <w:b w:val="false"/>
                                      <w:bCs/>
                                      <w:color w:val="000000"/>
                                    </w:rPr>
                                    <w:t>The General Architecture of the System</w:t>
                                  </w:r>
                                </w:p>
                              </w:txbxContent>
                            </wps:txbx>
                            <wps:bodyPr lIns="0" rIns="0" tIns="0" bIns="0">
                              <a:spAutoFit/>
                            </wps:bodyPr>
                          </wps:wsp>
                        </a:graphicData>
                      </a:graphic>
                    </wp:anchor>
                  </w:drawing>
                </mc:Choice>
                <mc:Fallback>
                  <w:pict>
                    <v:rect id="shape_0" ID="Text Box 1" fillcolor="white" stroked="f" style="position:absolute;margin-left:-2.7pt;margin-top:81.75pt;width:475.85pt;height:12.5pt" wp14:anchorId="12595B98">
                      <w10:wrap type="square"/>
                      <v:fill o:detectmouseclick="t" type="solid" color2="black"/>
                      <v:stroke color="#3465a4" joinstyle="round" endcap="flat"/>
                      <v:textbox>
                        <w:txbxContent>
                          <w:p>
                            <w:pPr>
                              <w:pStyle w:val="Caption1"/>
                              <w:spacing w:before="0" w:after="0"/>
                              <w:rPr>
                                <w:b w:val="false"/>
                                <w:b w:val="false"/>
                                <w:bCs/>
                              </w:rPr>
                            </w:pP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1</w:t>
                            </w:r>
                            <w:r>
                              <w:rPr>
                                <w:color w:val="000000"/>
                              </w:rPr>
                              <w:fldChar w:fldCharType="end"/>
                            </w:r>
                            <w:r>
                              <w:rPr>
                                <w:color w:val="000000"/>
                              </w:rPr>
                              <w:t xml:space="preserve">. </w:t>
                            </w:r>
                            <w:r>
                              <w:rPr>
                                <w:b w:val="false"/>
                                <w:bCs/>
                                <w:color w:val="000000"/>
                              </w:rPr>
                              <w:t>The General Architecture of the System</w:t>
                            </w:r>
                          </w:p>
                        </w:txbxContent>
                      </v:textbox>
                    </v:rect>
                  </w:pict>
                </mc:Fallback>
              </mc:AlternateContent>
              <w:drawing>
                <wp:anchor behindDoc="0" distT="0" distB="0" distL="114300" distR="114300" simplePos="0" locked="0" layoutInCell="1" allowOverlap="1" relativeHeight="7">
                  <wp:simplePos x="0" y="0"/>
                  <wp:positionH relativeFrom="page">
                    <wp:posOffset>0</wp:posOffset>
                  </wp:positionH>
                  <wp:positionV relativeFrom="page">
                    <wp:posOffset>13970</wp:posOffset>
                  </wp:positionV>
                  <wp:extent cx="6043295" cy="716280"/>
                  <wp:effectExtent l="0" t="0" r="0" b="0"/>
                  <wp:wrapSquare wrapText="bothSides"/>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8"/>
                          <a:srcRect l="5358" t="0" r="0" b="0"/>
                          <a:stretch>
                            <a:fillRect/>
                          </a:stretch>
                        </pic:blipFill>
                        <pic:spPr bwMode="auto">
                          <a:xfrm>
                            <a:off x="0" y="0"/>
                            <a:ext cx="6043295" cy="716280"/>
                          </a:xfrm>
                          <a:prstGeom prst="rect">
                            <a:avLst/>
                          </a:prstGeom>
                        </pic:spPr>
                      </pic:pic>
                    </a:graphicData>
                  </a:graphic>
                </wp:anchor>
              </w:drawing>
            </w:r>
          </w:p>
        </w:tc>
      </w:tr>
      <w:tr>
        <w:trPr>
          <w:trHeight w:val="68" w:hRule="atLeast"/>
        </w:trPr>
        <w:tc>
          <w:tcPr>
            <w:tcW w:w="9360" w:type="dxa"/>
            <w:tcBorders>
              <w:top w:val="nil"/>
              <w:left w:val="nil"/>
              <w:bottom w:val="nil"/>
              <w:right w:val="nil"/>
            </w:tcBorders>
          </w:tcPr>
          <w:p>
            <w:pPr>
              <w:pStyle w:val="Keyword"/>
              <w:widowControl w:val="false"/>
              <w:tabs>
                <w:tab w:val="clear" w:pos="720"/>
                <w:tab w:val="left" w:pos="450" w:leader="none"/>
              </w:tabs>
              <w:snapToGrid w:val="false"/>
              <w:spacing w:before="0" w:after="60"/>
              <w:rPr/>
            </w:pPr>
            <w:r>
              <w:rPr/>
            </w:r>
          </w:p>
          <w:p>
            <w:pPr>
              <w:pStyle w:val="Keyword"/>
              <w:widowControl w:val="false"/>
              <w:tabs>
                <w:tab w:val="clear" w:pos="720"/>
                <w:tab w:val="left" w:pos="450" w:leader="none"/>
              </w:tabs>
              <w:snapToGrid w:val="false"/>
              <w:spacing w:before="0" w:after="60"/>
              <w:rPr/>
            </w:pPr>
            <w:r>
              <w:rPr/>
            </w:r>
          </w:p>
        </w:tc>
      </w:tr>
    </w:tbl>
    <w:p>
      <w:pPr>
        <w:pStyle w:val="Keyword"/>
        <w:widowControl w:val="false"/>
        <w:numPr>
          <w:ilvl w:val="1"/>
          <w:numId w:val="1"/>
        </w:numPr>
        <w:tabs>
          <w:tab w:val="clear" w:pos="720"/>
          <w:tab w:val="left" w:pos="540" w:leader="none"/>
        </w:tabs>
        <w:snapToGrid w:val="false"/>
        <w:spacing w:before="0" w:after="0"/>
        <w:rPr>
          <w:bCs/>
          <w:i/>
          <w:i/>
          <w:iCs/>
          <w:szCs w:val="22"/>
        </w:rPr>
      </w:pPr>
      <w:r>
        <w:rPr>
          <w:bCs/>
          <w:i/>
          <w:iCs/>
          <w:szCs w:val="22"/>
        </w:rPr>
        <w:t>Signal Capture Component</w:t>
      </w:r>
    </w:p>
    <w:p>
      <w:pPr>
        <w:pStyle w:val="Keyword"/>
        <w:widowControl w:val="false"/>
        <w:tabs>
          <w:tab w:val="clear" w:pos="720"/>
          <w:tab w:val="left" w:pos="450" w:leader="none"/>
        </w:tabs>
        <w:snapToGrid w:val="false"/>
        <w:spacing w:before="0" w:after="60"/>
        <w:rPr/>
      </w:pPr>
      <w:r>
        <w:rPr/>
        <w:tab/>
        <w:t xml:space="preserve">The Capturing Component is the first stage of the proposed methodology. It is responsible for collecting the stream </w:t>
      </w:r>
      <w:r>
        <w:rPr>
          <w:rFonts w:cs="Times New Roman" w:cstheme="majorBidi"/>
        </w:rPr>
        <w:t>P = {p</w:t>
      </w:r>
      <w:r>
        <w:rPr>
          <w:rFonts w:cs="Times New Roman" w:cstheme="majorBidi"/>
          <w:vertAlign w:val="subscript"/>
        </w:rPr>
        <w:t>1</w:t>
      </w:r>
      <w:r>
        <w:rPr>
          <w:rFonts w:cs="Times New Roman" w:cstheme="majorBidi"/>
        </w:rPr>
        <w:t>, p</w:t>
      </w:r>
      <w:r>
        <w:rPr>
          <w:rFonts w:cs="Times New Roman" w:cstheme="majorBidi"/>
          <w:vertAlign w:val="subscript"/>
        </w:rPr>
        <w:t>2</w:t>
      </w:r>
      <w:r>
        <w:rPr>
          <w:rFonts w:cs="Times New Roman" w:cstheme="majorBidi"/>
        </w:rPr>
        <w:t>, ..., p</w:t>
      </w:r>
      <w:r>
        <w:rPr>
          <w:rFonts w:cs="Times New Roman" w:cstheme="majorBidi"/>
          <w:vertAlign w:val="subscript"/>
        </w:rPr>
        <w:t>n</w:t>
      </w:r>
      <w:r>
        <w:rPr>
          <w:rFonts w:cs="Times New Roman" w:cstheme="majorBidi"/>
        </w:rPr>
        <w:t xml:space="preserve">} of </w:t>
      </w:r>
      <w:r>
        <w:rPr/>
        <w:t>Wi-Fi packets captured from passengers' electronic devices while they are on board the bus. It employs a streamlined version of Wireshark, known as Tshark, which serves solely as a tool for signal capture, constituting the input mechanism of the system. Essentially, Wireshark is a network protocol analyzer renowned for its ability to monitor network activity at a granular level. It is employed to aid in data analysis and expedite the resolution of network-related problems with real-time capturing capabilities, which makes it suitable for the requirements of this study. Specifically, Wireshark is employed as the initial layer to capture network signals, with the intention of passing the data to the subsequent layer for filtering. The system will conduct live capture on buses and subsequently analyze the data to determine the number of passengers present. The specific data that Wireshark provides to the second layer of the system are listed in the following.</w:t>
      </w:r>
    </w:p>
    <w:p>
      <w:pPr>
        <w:pStyle w:val="Keyword"/>
        <w:widowControl w:val="false"/>
        <w:tabs>
          <w:tab w:val="clear" w:pos="720"/>
          <w:tab w:val="left" w:pos="450" w:leader="none"/>
        </w:tabs>
        <w:snapToGrid w:val="false"/>
        <w:spacing w:before="0" w:after="60"/>
        <w:rPr>
          <w:sz w:val="6"/>
          <w:szCs w:val="4"/>
        </w:rPr>
      </w:pPr>
      <w:r>
        <w:rPr>
          <w:sz w:val="6"/>
          <w:szCs w:val="4"/>
        </w:rPr>
      </w:r>
    </w:p>
    <w:p>
      <w:pPr>
        <w:pStyle w:val="Keyword"/>
        <w:widowControl w:val="false"/>
        <w:numPr>
          <w:ilvl w:val="2"/>
          <w:numId w:val="3"/>
        </w:numPr>
        <w:tabs>
          <w:tab w:val="clear" w:pos="720"/>
          <w:tab w:val="left" w:pos="630" w:leader="none"/>
        </w:tabs>
        <w:snapToGrid w:val="false"/>
        <w:spacing w:before="0" w:after="60"/>
        <w:ind w:left="630" w:hanging="270"/>
        <w:rPr/>
      </w:pPr>
      <w:r>
        <w:rPr>
          <w:bCs/>
          <w:i/>
          <w:iCs/>
          <w:szCs w:val="22"/>
        </w:rPr>
        <w:t xml:space="preserve">MAC Address: </w:t>
      </w:r>
      <w:r>
        <w:rPr/>
        <w:t>The system proposed in this paper is reliant upon the collection of MAC addresses, which serve as a crucial prerequisite for the identification of devices within a digital environment.</w:t>
      </w:r>
    </w:p>
    <w:p>
      <w:pPr>
        <w:pStyle w:val="Keyword"/>
        <w:widowControl w:val="false"/>
        <w:numPr>
          <w:ilvl w:val="2"/>
          <w:numId w:val="3"/>
        </w:numPr>
        <w:tabs>
          <w:tab w:val="clear" w:pos="720"/>
          <w:tab w:val="left" w:pos="630" w:leader="none"/>
        </w:tabs>
        <w:snapToGrid w:val="false"/>
        <w:spacing w:before="0" w:after="60"/>
        <w:ind w:left="630" w:hanging="270"/>
        <w:rPr/>
      </w:pPr>
      <w:r>
        <w:rPr>
          <w:bCs/>
          <w:i/>
          <w:iCs/>
          <w:szCs w:val="22"/>
        </w:rPr>
        <w:t xml:space="preserve">Device Name: </w:t>
      </w:r>
      <w:r>
        <w:rPr/>
        <w:t>Wireshark has the capability to furnish the device name or brand name associated with each captured signal, thereby enabling the system to filter out non-mobile devices based on this information.</w:t>
      </w:r>
    </w:p>
    <w:p>
      <w:pPr>
        <w:pStyle w:val="Keyword"/>
        <w:widowControl w:val="false"/>
        <w:numPr>
          <w:ilvl w:val="2"/>
          <w:numId w:val="3"/>
        </w:numPr>
        <w:tabs>
          <w:tab w:val="clear" w:pos="720"/>
          <w:tab w:val="left" w:pos="630" w:leader="none"/>
        </w:tabs>
        <w:snapToGrid w:val="false"/>
        <w:spacing w:before="0" w:after="60"/>
        <w:ind w:left="630" w:hanging="270"/>
        <w:rPr/>
      </w:pPr>
      <w:r>
        <w:rPr>
          <w:bCs/>
          <w:i/>
          <w:iCs/>
          <w:szCs w:val="22"/>
        </w:rPr>
        <w:t xml:space="preserve">Service Set Identifier (SSID): </w:t>
      </w:r>
      <w:r>
        <w:rPr/>
        <w:t>One prospective development involves enhancing data analysis capabilities by leveraging the Service Set Identifier (SSID) to gather additional information. Within this system, the primary objective lies in accurately detecting and monitoring the occupancy levels of buses.</w:t>
      </w:r>
    </w:p>
    <w:p>
      <w:pPr>
        <w:pStyle w:val="Keyword"/>
        <w:widowControl w:val="false"/>
        <w:numPr>
          <w:ilvl w:val="2"/>
          <w:numId w:val="3"/>
        </w:numPr>
        <w:tabs>
          <w:tab w:val="clear" w:pos="720"/>
          <w:tab w:val="left" w:pos="630" w:leader="none"/>
        </w:tabs>
        <w:snapToGrid w:val="false"/>
        <w:spacing w:before="0" w:after="60"/>
        <w:ind w:left="630" w:hanging="270"/>
        <w:rPr/>
      </w:pPr>
      <w:r>
        <w:rPr>
          <w:bCs/>
          <w:i/>
          <w:iCs/>
          <w:szCs w:val="22"/>
        </w:rPr>
        <w:t xml:space="preserve">Received Signals Strength Indication (RSSI): </w:t>
      </w:r>
      <w:r>
        <w:rPr/>
        <w:t>The RSSI holds substantial importance within the system, in terms of its ability to filter out signals originating from external to the bus devices. It is worth noting that the system can judiciously discern the distance of the device from the receiver based on the signal strength [19].</w:t>
      </w:r>
    </w:p>
    <w:p>
      <w:pPr>
        <w:pStyle w:val="Normal"/>
        <w:spacing w:before="0" w:after="0"/>
        <w:jc w:val="left"/>
        <w:rPr/>
      </w:pPr>
      <w:r>
        <w:rPr/>
      </w:r>
    </w:p>
    <w:p>
      <w:pPr>
        <w:pStyle w:val="Normal"/>
        <w:keepNext w:val="true"/>
        <w:spacing w:before="0" w:after="0"/>
        <w:jc w:val="center"/>
        <w:rPr/>
      </w:pPr>
      <w:r>
        <w:rPr/>
        <w:drawing>
          <wp:anchor behindDoc="0" distT="0" distB="0" distL="114300" distR="114300" simplePos="0" locked="0" layoutInCell="1" allowOverlap="1" relativeHeight="5">
            <wp:simplePos x="0" y="0"/>
            <wp:positionH relativeFrom="column">
              <wp:posOffset>236220</wp:posOffset>
            </wp:positionH>
            <wp:positionV relativeFrom="page">
              <wp:posOffset>1013460</wp:posOffset>
            </wp:positionV>
            <wp:extent cx="5938520" cy="7177405"/>
            <wp:effectExtent l="0" t="0" r="0" b="0"/>
            <wp:wrapTight wrapText="bothSides">
              <wp:wrapPolygon edited="0">
                <wp:start x="-32" y="0"/>
                <wp:lineTo x="-32" y="21526"/>
                <wp:lineTo x="21542" y="21526"/>
                <wp:lineTo x="21542" y="0"/>
                <wp:lineTo x="-32" y="0"/>
              </wp:wrapPolygon>
            </wp:wrapTight>
            <wp:docPr id="8"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
                    <pic:cNvPicPr>
                      <a:picLocks noChangeAspect="1" noChangeArrowheads="1"/>
                    </pic:cNvPicPr>
                  </pic:nvPicPr>
                  <pic:blipFill>
                    <a:blip r:embed="rId9"/>
                    <a:stretch>
                      <a:fillRect/>
                    </a:stretch>
                  </pic:blipFill>
                  <pic:spPr bwMode="auto">
                    <a:xfrm>
                      <a:off x="0" y="0"/>
                      <a:ext cx="5938520" cy="7177405"/>
                    </a:xfrm>
                    <a:prstGeom prst="rect">
                      <a:avLst/>
                    </a:prstGeom>
                  </pic:spPr>
                </pic:pic>
              </a:graphicData>
            </a:graphic>
          </wp:anchor>
        </w:drawing>
      </w:r>
    </w:p>
    <w:p>
      <w:pPr>
        <w:pStyle w:val="Caption1"/>
        <w:rPr>
          <w:b w:val="false"/>
          <w:b w:val="false"/>
          <w:bCs/>
        </w:rPr>
      </w:pPr>
      <w:r>
        <w:rPr/>
        <w:t xml:space="preserve">Figure </w:t>
      </w:r>
      <w:r>
        <w:rPr/>
        <w:fldChar w:fldCharType="begin"/>
      </w:r>
      <w:r>
        <w:rPr/>
        <w:instrText> SEQ Figure \* ARABIC </w:instrText>
      </w:r>
      <w:r>
        <w:rPr/>
        <w:fldChar w:fldCharType="separate"/>
      </w:r>
      <w:r>
        <w:rPr/>
        <w:t>2</w:t>
      </w:r>
      <w:r>
        <w:rPr/>
        <w:fldChar w:fldCharType="end"/>
      </w:r>
      <w:r>
        <w:rPr/>
        <w:t xml:space="preserve">. </w:t>
      </w:r>
      <w:r>
        <w:rPr>
          <w:b w:val="false"/>
          <w:bCs/>
        </w:rPr>
        <w:t>The Flow Diagram of the Proposed System</w:t>
      </w:r>
    </w:p>
    <w:p>
      <w:pPr>
        <w:pStyle w:val="Keyword"/>
        <w:widowControl w:val="false"/>
        <w:tabs>
          <w:tab w:val="clear" w:pos="720"/>
          <w:tab w:val="left" w:pos="450" w:leader="none"/>
        </w:tabs>
        <w:snapToGrid w:val="false"/>
        <w:spacing w:before="0" w:after="60"/>
        <w:rPr/>
      </w:pPr>
      <w:r>
        <w:rPr/>
      </w:r>
    </w:p>
    <w:p>
      <w:pPr>
        <w:pStyle w:val="Normal"/>
        <w:spacing w:before="0" w:after="0"/>
        <w:jc w:val="left"/>
        <w:rPr/>
      </w:pPr>
      <w:r>
        <w:rPr/>
      </w:r>
      <w:r>
        <w:br w:type="page"/>
      </w:r>
    </w:p>
    <w:p>
      <w:pPr>
        <w:pStyle w:val="Keyword"/>
        <w:widowControl w:val="false"/>
        <w:tabs>
          <w:tab w:val="clear" w:pos="720"/>
          <w:tab w:val="left" w:pos="450" w:leader="none"/>
        </w:tabs>
        <w:snapToGrid w:val="false"/>
        <w:spacing w:before="0" w:after="60"/>
        <w:ind w:left="522" w:firstLine="90"/>
        <w:rPr>
          <w:rFonts w:ascii="Times New Roman" w:hAnsi="Times New Roman" w:eastAsia="Cambria" w:cs="Times New Roman" w:asciiTheme="majorBidi" w:cstheme="majorBidi" w:eastAsiaTheme="minorHAnsi" w:hAnsiTheme="majorBidi"/>
          <w:b/>
          <w:b/>
          <w:bCs/>
          <w:color w:val="C00000"/>
          <w:lang w:eastAsia="en-US"/>
        </w:rPr>
      </w:pPr>
      <w:r>
        <w:rPr>
          <w:rFonts w:eastAsia="Cambria" w:cs="Times New Roman" w:cstheme="majorBidi" w:eastAsiaTheme="minorHAnsi"/>
          <w:b/>
          <w:bCs/>
          <w:color w:val="C00000"/>
          <w:lang w:eastAsia="en-US"/>
        </w:rPr>
      </w:r>
    </w:p>
    <w:p>
      <w:pPr>
        <w:pStyle w:val="Keyword"/>
        <w:widowControl w:val="false"/>
        <w:tabs>
          <w:tab w:val="clear" w:pos="720"/>
          <w:tab w:val="left" w:pos="450" w:leader="none"/>
        </w:tabs>
        <w:snapToGrid w:val="false"/>
        <w:spacing w:before="0" w:after="60"/>
        <w:ind w:left="522" w:firstLine="90"/>
        <w:rPr>
          <w:rFonts w:ascii="Times New Roman" w:hAnsi="Times New Roman" w:eastAsia="Cambria" w:cs="Times New Roman" w:asciiTheme="majorBidi" w:cstheme="majorBidi" w:eastAsiaTheme="minorHAnsi" w:hAnsiTheme="majorBidi"/>
          <w:b/>
          <w:b/>
          <w:bCs/>
          <w:color w:val="C00000"/>
          <w:lang w:eastAsia="en-US"/>
        </w:rPr>
      </w:pPr>
      <w:r>
        <w:rPr>
          <w:rFonts w:eastAsia="Cambria" w:cs="Times New Roman" w:cstheme="majorBidi" w:eastAsiaTheme="minorHAnsi"/>
          <w:b/>
          <w:bCs/>
          <w:color w:val="C00000"/>
          <w:lang w:eastAsia="en-US"/>
        </w:rPr>
      </w:r>
    </w:p>
    <w:p>
      <w:pPr>
        <w:pStyle w:val="Keyword"/>
        <w:widowControl w:val="false"/>
        <w:tabs>
          <w:tab w:val="clear" w:pos="720"/>
          <w:tab w:val="left" w:pos="450" w:leader="none"/>
        </w:tabs>
        <w:snapToGrid w:val="false"/>
        <w:spacing w:before="0" w:after="60"/>
        <w:ind w:left="522" w:firstLine="90"/>
        <w:rPr>
          <w:rFonts w:ascii="Times New Roman" w:hAnsi="Times New Roman" w:eastAsia="Cambria" w:cs="Times New Roman" w:asciiTheme="majorBidi" w:cstheme="majorBidi" w:eastAsiaTheme="minorHAnsi" w:hAnsiTheme="majorBidi"/>
          <w:b/>
          <w:b/>
          <w:bCs/>
          <w:lang w:eastAsia="en-US"/>
        </w:rPr>
      </w:pPr>
      <w:r>
        <w:rPr>
          <w:rFonts w:eastAsia="Cambria" w:cs="Times New Roman" w:cstheme="majorBidi" w:eastAsiaTheme="minorHAnsi"/>
          <w:b/>
          <w:bCs/>
          <w:lang w:eastAsia="en-US"/>
        </w:rPr>
        <w:t>Algorithm 1: Bus Passenger Counting Using Wi-Fi Signals</w:t>
      </w:r>
    </w:p>
    <w:p>
      <w:pPr>
        <w:pStyle w:val="Keyword"/>
        <w:widowControl w:val="false"/>
        <w:tabs>
          <w:tab w:val="clear" w:pos="720"/>
          <w:tab w:val="left" w:pos="450" w:leader="none"/>
        </w:tabs>
        <w:snapToGrid w:val="false"/>
        <w:spacing w:before="0" w:after="60"/>
        <w:ind w:left="522" w:firstLine="90"/>
        <w:rPr>
          <w:rFonts w:ascii="Times New Roman" w:hAnsi="Times New Roman" w:eastAsia="Cambria" w:cs="Times New Roman" w:asciiTheme="majorBidi" w:cstheme="majorBidi" w:eastAsiaTheme="minorHAnsi" w:hAnsiTheme="majorBidi"/>
          <w:b/>
          <w:b/>
          <w:bCs/>
          <w:sz w:val="4"/>
          <w:szCs w:val="2"/>
          <w:lang w:eastAsia="en-US"/>
        </w:rPr>
      </w:pPr>
      <w:r>
        <w:rPr>
          <w:rFonts w:eastAsia="Cambria" w:cs="Times New Roman" w:cstheme="majorBidi" w:eastAsiaTheme="minorHAnsi"/>
          <w:b/>
          <w:bCs/>
          <w:sz w:val="4"/>
          <w:szCs w:val="2"/>
          <w:lang w:eastAsia="en-US"/>
        </w:rPr>
      </w:r>
    </w:p>
    <w:tbl>
      <w:tblPr>
        <w:tblStyle w:val="afb"/>
        <w:tblW w:w="9000" w:type="dxa"/>
        <w:jc w:val="left"/>
        <w:tblInd w:w="607" w:type="dxa"/>
        <w:tblCellMar>
          <w:top w:w="0" w:type="dxa"/>
          <w:left w:w="108" w:type="dxa"/>
          <w:bottom w:w="0" w:type="dxa"/>
          <w:right w:w="108" w:type="dxa"/>
        </w:tblCellMar>
        <w:tblLook w:val="04a0" w:noHBand="0" w:noVBand="1" w:firstColumn="1" w:lastRow="0" w:lastColumn="0" w:firstRow="1"/>
      </w:tblPr>
      <w:tblGrid>
        <w:gridCol w:w="9000"/>
      </w:tblGrid>
      <w:tr>
        <w:trPr>
          <w:trHeight w:val="11006" w:hRule="atLeast"/>
        </w:trPr>
        <w:tc>
          <w:tcPr>
            <w:tcW w:w="9000" w:type="dxa"/>
            <w:tcBorders/>
          </w:tcPr>
          <w:p>
            <w:pPr>
              <w:pStyle w:val="Keyword"/>
              <w:widowControl w:val="false"/>
              <w:tabs>
                <w:tab w:val="clear" w:pos="720"/>
                <w:tab w:val="left" w:pos="450" w:leader="none"/>
              </w:tabs>
              <w:snapToGrid w:val="false"/>
              <w:spacing w:before="0" w:after="60"/>
              <w:ind w:firstLine="612"/>
              <w:rPr>
                <w:rFonts w:ascii="Times New Roman" w:hAnsi="Times New Roman" w:eastAsia="Cambria" w:cs="Times New Roman" w:asciiTheme="majorBidi" w:cstheme="majorBidi" w:eastAsiaTheme="minorHAnsi" w:hAnsiTheme="majorBidi"/>
                <w:b/>
                <w:b/>
                <w:bCs/>
                <w:lang w:eastAsia="en-US"/>
              </w:rPr>
            </w:pPr>
            <w:r>
              <w:rPr>
                <w:rFonts w:eastAsia="Cambria" w:cs="Times New Roman" w:cstheme="majorBidi" w:eastAsiaTheme="minorHAnsi"/>
                <w:b/>
                <w:bCs/>
                <w:lang w:eastAsia="en-US"/>
              </w:rPr>
              <w:t>Inputs:</w:t>
            </w:r>
          </w:p>
          <w:p>
            <w:pPr>
              <w:pStyle w:val="Keyword"/>
              <w:widowControl w:val="false"/>
              <w:numPr>
                <w:ilvl w:val="0"/>
                <w:numId w:val="6"/>
              </w:numPr>
              <w:tabs>
                <w:tab w:val="clear" w:pos="720"/>
                <w:tab w:val="left" w:pos="450" w:leader="none"/>
              </w:tabs>
              <w:snapToGrid w:val="false"/>
              <w:spacing w:before="0" w:after="60"/>
              <w:ind w:firstLine="612"/>
              <w:rPr>
                <w:rFonts w:ascii="Times New Roman" w:hAnsi="Times New Roman" w:eastAsia="Cambria" w:cs="Times New Roman" w:asciiTheme="majorBidi" w:cstheme="majorBidi" w:eastAsiaTheme="minorHAnsi" w:hAnsiTheme="majorBidi"/>
                <w:lang w:eastAsia="en-US"/>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m:t>
              </m:r>
              <m:sSub>
                <m:e>
                  <m:r>
                    <w:rPr>
                      <w:rFonts w:ascii="Cambria Math" w:hAnsi="Cambria Math"/>
                    </w:rPr>
                    <m:t xml:space="preserve">p</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p</m:t>
                  </m:r>
                </m:e>
                <m:sub>
                  <m:r>
                    <w:rPr>
                      <w:rFonts w:ascii="Cambria Math" w:hAnsi="Cambria Math"/>
                    </w:rPr>
                    <m:t xml:space="preserve">n</m:t>
                  </m:r>
                </m:sub>
              </m:sSub>
              <m:r>
                <w:rPr>
                  <w:rFonts w:ascii="Cambria Math" w:hAnsi="Cambria Math"/>
                </w:rPr>
                <m:t xml:space="preserve">}</m:t>
              </m:r>
            </m:oMath>
            <w:r>
              <w:rPr>
                <w:rFonts w:cs="Times New Roman" w:cstheme="majorBidi"/>
              </w:rPr>
              <w:t xml:space="preserve">: Stream of Wi-Fi packets captured between bus stops A and </w:t>
            </w:r>
            <w:r>
              <w:rPr/>
            </w:r>
            <m:oMath xmlns:m="http://schemas.openxmlformats.org/officeDocument/2006/math">
              <m:r>
                <w:rPr>
                  <w:rFonts w:ascii="Cambria Math" w:hAnsi="Cambria Math"/>
                </w:rPr>
                <m:t xml:space="preserve">B</m:t>
              </m:r>
            </m:oMath>
          </w:p>
          <w:p>
            <w:pPr>
              <w:pStyle w:val="Keyword"/>
              <w:widowControl w:val="false"/>
              <w:tabs>
                <w:tab w:val="clear" w:pos="720"/>
                <w:tab w:val="left" w:pos="450" w:leader="none"/>
              </w:tabs>
              <w:snapToGrid w:val="false"/>
              <w:spacing w:before="0" w:after="60"/>
              <w:ind w:firstLine="612"/>
              <w:rPr>
                <w:rFonts w:ascii="Times New Roman" w:hAnsi="Times New Roman" w:eastAsia="Cambria" w:cs="Times New Roman" w:asciiTheme="majorBidi" w:cstheme="majorBidi" w:eastAsiaTheme="minorHAnsi" w:hAnsiTheme="majorBidi"/>
                <w:b/>
                <w:b/>
                <w:bCs/>
                <w:lang w:eastAsia="en-US"/>
              </w:rPr>
            </w:pPr>
            <w:r>
              <w:rPr>
                <w:rFonts w:eastAsia="Cambria" w:cs="Times New Roman" w:cstheme="majorBidi" w:eastAsiaTheme="minorHAnsi"/>
                <w:b/>
                <w:bCs/>
                <w:lang w:eastAsia="en-US"/>
              </w:rPr>
              <w:t>Output:</w:t>
            </w:r>
          </w:p>
          <w:p>
            <w:pPr>
              <w:pStyle w:val="Keyword"/>
              <w:widowControl w:val="false"/>
              <w:numPr>
                <w:ilvl w:val="0"/>
                <w:numId w:val="7"/>
              </w:numPr>
              <w:tabs>
                <w:tab w:val="clear" w:pos="720"/>
                <w:tab w:val="left" w:pos="450" w:leader="none"/>
              </w:tabs>
              <w:snapToGrid w:val="false"/>
              <w:spacing w:before="0" w:after="60"/>
              <w:ind w:firstLine="612"/>
              <w:rPr>
                <w:rFonts w:ascii="Times New Roman" w:hAnsi="Times New Roman" w:eastAsia="Cambria" w:cs="Times New Roman" w:asciiTheme="majorBidi" w:cstheme="majorBidi" w:eastAsiaTheme="minorHAnsi" w:hAnsiTheme="majorBidi"/>
                <w:lang w:eastAsia="en-US"/>
              </w:rPr>
            </w:pPr>
            <w:r>
              <w:rPr/>
            </w:r>
            <m:oMath xmlns:m="http://schemas.openxmlformats.org/officeDocument/2006/math">
              <m:r>
                <w:rPr>
                  <w:rFonts w:ascii="Cambria Math" w:hAnsi="Cambria Math"/>
                </w:rPr>
                <m:t xml:space="preserve">N</m:t>
              </m:r>
            </m:oMath>
            <w:r>
              <w:rPr>
                <w:rFonts w:eastAsia="Cambria" w:cs="Times New Roman" w:cstheme="majorBidi" w:eastAsiaTheme="minorHAnsi"/>
                <w:lang w:eastAsia="en-US"/>
              </w:rPr>
              <w:t>: Estimated number of passengers</w:t>
            </w:r>
          </w:p>
          <w:p>
            <w:pPr>
              <w:pStyle w:val="Keyword"/>
              <w:widowControl w:val="false"/>
              <w:tabs>
                <w:tab w:val="clear" w:pos="720"/>
                <w:tab w:val="left" w:pos="450" w:leader="none"/>
              </w:tabs>
              <w:snapToGrid w:val="false"/>
              <w:spacing w:before="0" w:after="60"/>
              <w:ind w:firstLine="612"/>
              <w:rPr>
                <w:rFonts w:ascii="Times New Roman" w:hAnsi="Times New Roman" w:eastAsia="Cambria" w:cs="Times New Roman" w:asciiTheme="majorBidi" w:cstheme="majorBidi" w:eastAsiaTheme="minorHAnsi" w:hAnsiTheme="majorBidi"/>
                <w:b/>
                <w:b/>
                <w:bCs/>
                <w:lang w:eastAsia="en-US"/>
              </w:rPr>
            </w:pPr>
            <w:r>
              <w:rPr>
                <w:rFonts w:eastAsia="Cambria" w:cs="Times New Roman" w:cstheme="majorBidi" w:eastAsiaTheme="minorHAnsi"/>
                <w:b/>
                <w:bCs/>
                <w:lang w:eastAsia="en-US"/>
              </w:rPr>
              <w:t>Initialization:</w:t>
            </w:r>
          </w:p>
          <w:p>
            <w:pPr>
              <w:pStyle w:val="Keyword"/>
              <w:widowControl w:val="false"/>
              <w:numPr>
                <w:ilvl w:val="0"/>
                <w:numId w:val="8"/>
              </w:numPr>
              <w:tabs>
                <w:tab w:val="clear" w:pos="720"/>
                <w:tab w:val="left" w:pos="450" w:leader="none"/>
              </w:tabs>
              <w:snapToGrid w:val="false"/>
              <w:spacing w:before="0" w:after="60"/>
              <w:ind w:firstLine="612"/>
              <w:rPr>
                <w:rFonts w:ascii="Times New Roman" w:hAnsi="Times New Roman" w:eastAsia="Cambria" w:cs="Times New Roman" w:asciiTheme="majorBidi" w:cstheme="majorBidi" w:eastAsiaTheme="minorHAnsi" w:hAnsiTheme="majorBidi"/>
                <w:lang w:eastAsia="en-US"/>
              </w:rPr>
            </w:pPr>
            <w:r>
              <w:rPr>
                <w:rFonts w:eastAsia="Cambria" w:cs="Times New Roman" w:cstheme="majorBidi" w:eastAsiaTheme="minorHAnsi"/>
                <w:lang w:eastAsia="en-US"/>
              </w:rPr>
              <w:t xml:space="preserve"> </w:t>
            </w:r>
            <w:r>
              <w:rPr/>
            </w:r>
            <m:oMath xmlns:m="http://schemas.openxmlformats.org/officeDocument/2006/math">
              <m:sSub>
                <m:e>
                  <m:r>
                    <w:rPr>
                      <w:rFonts w:ascii="Cambria Math" w:hAnsi="Cambria Math"/>
                    </w:rPr>
                    <m:t xml:space="preserve">filterd</m:t>
                  </m:r>
                </m:e>
                <m:sub>
                  <m:r>
                    <w:rPr>
                      <w:rFonts w:ascii="Cambria Math" w:hAnsi="Cambria Math"/>
                    </w:rPr>
                    <m:t xml:space="preserve">packets</m:t>
                  </m:r>
                </m:sub>
              </m:sSub>
              <m:r>
                <w:rPr>
                  <w:rFonts w:ascii="Cambria Math" w:hAnsi="Cambria Math"/>
                </w:rPr>
                <m:t xml:space="preserve">=</m:t>
              </m:r>
              <m:d>
                <m:dPr>
                  <m:begChr m:val="["/>
                  <m:endChr m:val="]"/>
                </m:dPr>
              </m:d>
            </m:oMath>
          </w:p>
          <w:p>
            <w:pPr>
              <w:pStyle w:val="Keyword"/>
              <w:widowControl w:val="false"/>
              <w:numPr>
                <w:ilvl w:val="0"/>
                <w:numId w:val="8"/>
              </w:numPr>
              <w:tabs>
                <w:tab w:val="clear" w:pos="720"/>
                <w:tab w:val="left" w:pos="450" w:leader="none"/>
              </w:tabs>
              <w:snapToGrid w:val="false"/>
              <w:spacing w:before="0" w:after="60"/>
              <w:ind w:firstLine="612"/>
              <w:rPr>
                <w:rFonts w:ascii="Times New Roman" w:hAnsi="Times New Roman" w:eastAsia="Cambria" w:cs="Times New Roman" w:asciiTheme="majorBidi" w:cstheme="majorBidi" w:eastAsiaTheme="minorHAnsi" w:hAnsiTheme="majorBidi"/>
                <w:lang w:eastAsia="en-US"/>
              </w:rPr>
            </w:pPr>
            <w:r>
              <w:rPr>
                <w:rFonts w:eastAsia="Cambria" w:cs="Times New Roman" w:cstheme="majorBidi" w:eastAsiaTheme="minorHAnsi"/>
                <w:lang w:eastAsia="en-US"/>
              </w:rPr>
              <w:t xml:space="preserve"> </w:t>
            </w:r>
            <w:r>
              <w:rPr/>
            </w:r>
            <m:oMath xmlns:m="http://schemas.openxmlformats.org/officeDocument/2006/math">
              <m:sSub>
                <m:e>
                  <m:r>
                    <w:rPr>
                      <w:rFonts w:ascii="Cambria Math" w:hAnsi="Cambria Math"/>
                    </w:rPr>
                    <m:t xml:space="preserve">unique</m:t>
                  </m:r>
                </m:e>
                <m:sub/>
              </m:sSub>
              <m:r>
                <w:rPr>
                  <w:rFonts w:ascii="Cambria Math" w:hAnsi="Cambria Math"/>
                </w:rPr>
                <m:t xml:space="preserve">=</m:t>
              </m:r>
              <m:r>
                <w:rPr>
                  <w:rFonts w:ascii="Cambria Math" w:hAnsi="Cambria Math"/>
                </w:rPr>
                <m:t xml:space="preserve">set</m:t>
              </m:r>
              <m:d>
                <m:dPr>
                  <m:begChr m:val="("/>
                  <m:endChr m:val=")"/>
                </m:dPr>
              </m:d>
            </m:oMath>
            <w:r>
              <w:rPr>
                <w:rFonts w:eastAsia="Cambria" w:cs="Times New Roman" w:cstheme="majorBidi" w:eastAsiaTheme="minorHAnsi"/>
                <w:lang w:eastAsia="en-US"/>
              </w:rPr>
              <w:t xml:space="preserve"> </w:t>
            </w:r>
          </w:p>
          <w:p>
            <w:pPr>
              <w:pStyle w:val="Keyword"/>
              <w:widowControl w:val="false"/>
              <w:tabs>
                <w:tab w:val="clear" w:pos="720"/>
                <w:tab w:val="left" w:pos="450" w:leader="none"/>
              </w:tabs>
              <w:snapToGrid w:val="false"/>
              <w:spacing w:before="0" w:after="60"/>
              <w:ind w:firstLine="612"/>
              <w:rPr>
                <w:rFonts w:ascii="Times New Roman" w:hAnsi="Times New Roman" w:eastAsia="Cambria" w:cs="Times New Roman" w:asciiTheme="majorBidi" w:cstheme="majorBidi" w:eastAsiaTheme="minorHAnsi" w:hAnsiTheme="majorBidi"/>
                <w:b/>
                <w:b/>
                <w:bCs/>
                <w:lang w:eastAsia="en-US"/>
              </w:rPr>
            </w:pPr>
            <w:r>
              <w:rPr>
                <w:rFonts w:eastAsia="Cambria" w:cs="Times New Roman" w:cstheme="majorBidi" w:eastAsiaTheme="minorHAnsi"/>
                <w:b/>
                <w:bCs/>
                <w:lang w:eastAsia="en-US"/>
              </w:rPr>
              <w:t>Begin</w:t>
            </w:r>
          </w:p>
          <w:p>
            <w:pPr>
              <w:pStyle w:val="Keyword"/>
              <w:widowControl w:val="false"/>
              <w:tabs>
                <w:tab w:val="clear" w:pos="720"/>
                <w:tab w:val="left" w:pos="450" w:leader="none"/>
              </w:tabs>
              <w:snapToGrid w:val="false"/>
              <w:spacing w:before="0" w:after="60"/>
              <w:ind w:firstLine="612"/>
              <w:rPr>
                <w:rFonts w:ascii="Times New Roman" w:hAnsi="Times New Roman" w:eastAsia="Cambria" w:cs="Times New Roman" w:asciiTheme="majorBidi" w:cstheme="majorBidi" w:eastAsiaTheme="minorHAnsi" w:hAnsiTheme="majorBidi"/>
                <w:b/>
                <w:b/>
                <w:bCs/>
                <w:lang w:eastAsia="en-US"/>
              </w:rPr>
            </w:pPr>
            <w:r>
              <w:rPr>
                <w:rFonts w:eastAsia="Cambria" w:cs="Times New Roman" w:cstheme="majorBidi" w:eastAsiaTheme="minorHAnsi"/>
                <w:b/>
                <w:bCs/>
                <w:lang w:eastAsia="en-US"/>
              </w:rPr>
              <w:t>Do</w:t>
            </w:r>
          </w:p>
          <w:p>
            <w:pPr>
              <w:pStyle w:val="Keyword"/>
              <w:widowControl w:val="false"/>
              <w:tabs>
                <w:tab w:val="clear" w:pos="720"/>
                <w:tab w:val="left" w:pos="450" w:leader="none"/>
              </w:tabs>
              <w:snapToGrid w:val="false"/>
              <w:spacing w:before="0" w:after="60"/>
              <w:ind w:firstLine="612"/>
              <w:rPr>
                <w:rFonts w:ascii="Times New Roman" w:hAnsi="Times New Roman" w:eastAsia="Cambria" w:cs="Times New Roman" w:asciiTheme="majorBidi" w:cstheme="majorBidi" w:eastAsiaTheme="minorHAnsi" w:hAnsiTheme="majorBidi"/>
                <w:lang w:eastAsia="en-US"/>
              </w:rPr>
            </w:pPr>
            <w:r>
              <w:rPr>
                <w:rFonts w:eastAsia="Cambria" w:cs="Times New Roman" w:cstheme="majorBidi" w:eastAsiaTheme="minorHAnsi"/>
                <w:u w:val="single"/>
                <w:lang w:eastAsia="en-US"/>
              </w:rPr>
              <w:t>Step1:</w:t>
            </w:r>
            <w:r>
              <w:rPr>
                <w:rFonts w:eastAsia="Cambria" w:cs="Times New Roman" w:cstheme="majorBidi" w:eastAsiaTheme="minorHAnsi"/>
                <w:lang w:eastAsia="en-US"/>
              </w:rPr>
              <w:t xml:space="preserve"> Signal Capture Component:</w:t>
            </w:r>
          </w:p>
          <w:p>
            <w:pPr>
              <w:pStyle w:val="Keyword"/>
              <w:widowControl w:val="false"/>
              <w:numPr>
                <w:ilvl w:val="1"/>
                <w:numId w:val="9"/>
              </w:numPr>
              <w:tabs>
                <w:tab w:val="clear" w:pos="720"/>
                <w:tab w:val="left" w:pos="450" w:leader="none"/>
              </w:tabs>
              <w:snapToGrid w:val="false"/>
              <w:spacing w:before="0" w:after="60"/>
              <w:ind w:firstLine="522"/>
              <w:rPr>
                <w:rFonts w:ascii="Times New Roman" w:hAnsi="Times New Roman" w:eastAsia="Cambria" w:cs="Times New Roman" w:asciiTheme="majorBidi" w:cstheme="majorBidi" w:eastAsiaTheme="minorHAnsi" w:hAnsiTheme="majorBidi"/>
                <w:lang w:eastAsia="en-US"/>
              </w:rPr>
            </w:pPr>
            <w:r>
              <w:rPr>
                <w:rFonts w:eastAsia="Cambria" w:cs="Times New Roman" w:cstheme="majorBidi" w:eastAsiaTheme="minorHAnsi"/>
                <w:lang w:eastAsia="en-US"/>
              </w:rPr>
              <w:t>Capture Wi-Fi packets </w:t>
            </w:r>
            <w:r>
              <w:rPr/>
            </w:r>
            <m:oMath xmlns:m="http://schemas.openxmlformats.org/officeDocument/2006/math">
              <m:r>
                <w:rPr>
                  <w:rFonts w:ascii="Cambria Math" w:hAnsi="Cambria Math"/>
                </w:rPr>
                <m:t xml:space="preserve">P</m:t>
              </m:r>
            </m:oMath>
            <w:r>
              <w:rPr>
                <w:rFonts w:eastAsia="Cambria" w:cs="Times New Roman" w:cstheme="majorBidi" w:eastAsiaTheme="minorHAnsi"/>
                <w:lang w:eastAsia="en-US"/>
              </w:rPr>
              <w:t> using Tshark.</w:t>
            </w:r>
          </w:p>
          <w:p>
            <w:pPr>
              <w:pStyle w:val="Keyword"/>
              <w:widowControl w:val="false"/>
              <w:numPr>
                <w:ilvl w:val="1"/>
                <w:numId w:val="9"/>
              </w:numPr>
              <w:tabs>
                <w:tab w:val="clear" w:pos="720"/>
                <w:tab w:val="left" w:pos="450" w:leader="none"/>
              </w:tabs>
              <w:snapToGrid w:val="false"/>
              <w:spacing w:before="0" w:after="60"/>
              <w:ind w:firstLine="522"/>
              <w:rPr>
                <w:rFonts w:ascii="Times New Roman" w:hAnsi="Times New Roman" w:eastAsia="Cambria" w:cs="Times New Roman" w:asciiTheme="majorBidi" w:cstheme="majorBidi" w:eastAsiaTheme="minorHAnsi" w:hAnsiTheme="majorBidi"/>
                <w:lang w:eastAsia="en-US"/>
              </w:rPr>
            </w:pPr>
            <w:r>
              <w:rPr>
                <w:rFonts w:eastAsia="Cambria" w:cs="Times New Roman" w:cstheme="majorBidi" w:eastAsiaTheme="minorHAnsi"/>
                <w:lang w:eastAsia="en-US"/>
              </w:rPr>
              <w:t xml:space="preserve">Extract relevant data for each packet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P</m:t>
              </m:r>
            </m:oMath>
            <w:r>
              <w:rPr>
                <w:rFonts w:eastAsia="Cambria" w:cs="Times New Roman" w:cstheme="majorBidi" w:eastAsiaTheme="minorHAnsi"/>
                <w:lang w:eastAsia="en-US"/>
              </w:rPr>
              <w:t>:</w:t>
            </w:r>
          </w:p>
          <w:p>
            <w:pPr>
              <w:pStyle w:val="Keyword"/>
              <w:widowControl w:val="false"/>
              <w:numPr>
                <w:ilvl w:val="1"/>
                <w:numId w:val="10"/>
              </w:numPr>
              <w:tabs>
                <w:tab w:val="clear" w:pos="720"/>
                <w:tab w:val="left" w:pos="2934" w:leader="none"/>
              </w:tabs>
              <w:snapToGrid w:val="false"/>
              <w:spacing w:before="0" w:after="60"/>
              <w:ind w:left="3852" w:hanging="216"/>
              <w:rPr>
                <w:rFonts w:ascii="Times New Roman" w:hAnsi="Times New Roman" w:eastAsia="Cambria" w:cs="Times New Roman" w:asciiTheme="majorBidi" w:cstheme="majorBidi" w:eastAsiaTheme="minorHAnsi" w:hAnsiTheme="majorBidi"/>
                <w:lang w:eastAsia="en-US"/>
              </w:rPr>
            </w:pPr>
            <w:r>
              <w:rPr/>
            </w:r>
            <m:oMath xmlns:m="http://schemas.openxmlformats.org/officeDocument/2006/math">
              <m:sSub>
                <m:e>
                  <m:r>
                    <w:rPr>
                      <w:rFonts w:ascii="Cambria Math" w:hAnsi="Cambria Math"/>
                    </w:rPr>
                    <m:t xml:space="preserve">MAC</m:t>
                  </m:r>
                </m:e>
                <m:sub>
                  <m:r>
                    <w:rPr>
                      <w:rFonts w:ascii="Cambria Math" w:hAnsi="Cambria Math"/>
                    </w:rPr>
                    <m:t xml:space="preserve">p</m:t>
                  </m:r>
                </m:sub>
              </m:sSub>
            </m:oMath>
            <w:r>
              <w:rPr>
                <w:rFonts w:eastAsia="Cambria" w:cs="Times New Roman" w:cstheme="majorBidi" w:eastAsiaTheme="minorHAnsi"/>
                <w:lang w:eastAsia="en-US"/>
              </w:rPr>
              <w:t>: MAC address</w:t>
            </w:r>
          </w:p>
          <w:p>
            <w:pPr>
              <w:pStyle w:val="Keyword"/>
              <w:widowControl w:val="false"/>
              <w:numPr>
                <w:ilvl w:val="1"/>
                <w:numId w:val="10"/>
              </w:numPr>
              <w:tabs>
                <w:tab w:val="clear" w:pos="720"/>
                <w:tab w:val="left" w:pos="2934" w:leader="none"/>
              </w:tabs>
              <w:snapToGrid w:val="false"/>
              <w:spacing w:before="0" w:after="60"/>
              <w:ind w:left="3852" w:hanging="216"/>
              <w:rPr>
                <w:rFonts w:ascii="Times New Roman" w:hAnsi="Times New Roman" w:eastAsia="Cambria" w:cs="Times New Roman" w:asciiTheme="majorBidi" w:cstheme="majorBidi" w:eastAsiaTheme="minorHAnsi" w:hAnsiTheme="majorBidi"/>
                <w:lang w:eastAsia="en-US"/>
              </w:rPr>
            </w:pPr>
            <w:r>
              <w:rPr/>
            </w:r>
            <m:oMath xmlns:m="http://schemas.openxmlformats.org/officeDocument/2006/math">
              <m:sSub>
                <m:e>
                  <m:r>
                    <w:rPr>
                      <w:rFonts w:ascii="Cambria Math" w:hAnsi="Cambria Math"/>
                    </w:rPr>
                    <m:t xml:space="preserve">D</m:t>
                  </m:r>
                </m:e>
                <m:sub>
                  <m:r>
                    <w:rPr>
                      <w:rFonts w:ascii="Cambria Math" w:hAnsi="Cambria Math"/>
                    </w:rPr>
                    <m:t xml:space="preserve">p</m:t>
                  </m:r>
                </m:sub>
              </m:sSub>
            </m:oMath>
            <w:r>
              <w:rPr>
                <w:rFonts w:eastAsia="Cambria" w:cs="Times New Roman" w:cstheme="majorBidi" w:eastAsiaTheme="minorHAnsi"/>
                <w:lang w:eastAsia="en-US"/>
              </w:rPr>
              <w:t>: Device name</w:t>
            </w:r>
          </w:p>
          <w:p>
            <w:pPr>
              <w:pStyle w:val="Keyword"/>
              <w:widowControl w:val="false"/>
              <w:numPr>
                <w:ilvl w:val="1"/>
                <w:numId w:val="10"/>
              </w:numPr>
              <w:tabs>
                <w:tab w:val="clear" w:pos="720"/>
                <w:tab w:val="left" w:pos="2934" w:leader="none"/>
              </w:tabs>
              <w:snapToGrid w:val="false"/>
              <w:spacing w:before="0" w:after="60"/>
              <w:ind w:left="3852" w:hanging="216"/>
              <w:rPr>
                <w:rFonts w:ascii="Times New Roman" w:hAnsi="Times New Roman" w:eastAsia="Cambria" w:cs="Times New Roman" w:asciiTheme="majorBidi" w:cstheme="majorBidi" w:eastAsiaTheme="minorHAnsi" w:hAnsiTheme="majorBidi"/>
                <w:lang w:eastAsia="en-US"/>
              </w:rPr>
            </w:pPr>
            <w:r>
              <w:rPr/>
            </w:r>
            <m:oMath xmlns:m="http://schemas.openxmlformats.org/officeDocument/2006/math">
              <m:sSub>
                <m:e>
                  <m:r>
                    <w:rPr>
                      <w:rFonts w:ascii="Cambria Math" w:hAnsi="Cambria Math"/>
                    </w:rPr>
                    <m:t xml:space="preserve">RSSI</m:t>
                  </m:r>
                </m:e>
                <m:sub>
                  <m:r>
                    <w:rPr>
                      <w:rFonts w:ascii="Cambria Math" w:hAnsi="Cambria Math"/>
                    </w:rPr>
                    <m:t xml:space="preserve">p</m:t>
                  </m:r>
                </m:sub>
              </m:sSub>
            </m:oMath>
            <w:r>
              <w:rPr>
                <w:rFonts w:eastAsia="Cambria" w:cs="Times New Roman" w:cstheme="majorBidi" w:eastAsiaTheme="minorHAnsi"/>
                <w:lang w:eastAsia="en-US"/>
              </w:rPr>
              <w:t>: Received Signal Strength Indication</w:t>
            </w:r>
          </w:p>
          <w:p>
            <w:pPr>
              <w:pStyle w:val="Keyword"/>
              <w:widowControl w:val="false"/>
              <w:tabs>
                <w:tab w:val="clear" w:pos="720"/>
                <w:tab w:val="left" w:pos="450" w:leader="none"/>
              </w:tabs>
              <w:snapToGrid w:val="false"/>
              <w:spacing w:before="0" w:after="60"/>
              <w:ind w:firstLine="612"/>
              <w:rPr>
                <w:rFonts w:ascii="Times New Roman" w:hAnsi="Times New Roman" w:eastAsia="Cambria" w:cs="Times New Roman" w:asciiTheme="majorBidi" w:cstheme="majorBidi" w:eastAsiaTheme="minorHAnsi" w:hAnsiTheme="majorBidi"/>
                <w:lang w:eastAsia="en-US"/>
              </w:rPr>
            </w:pPr>
            <w:r>
              <w:rPr>
                <w:rFonts w:eastAsia="Cambria" w:cs="Times New Roman" w:cstheme="majorBidi" w:eastAsiaTheme="minorHAnsi"/>
                <w:u w:val="single"/>
                <w:lang w:eastAsia="en-US"/>
              </w:rPr>
              <w:t>Step2:</w:t>
            </w:r>
            <w:r>
              <w:rPr>
                <w:rFonts w:eastAsia="Cambria" w:cs="Times New Roman" w:cstheme="majorBidi" w:eastAsiaTheme="minorHAnsi"/>
                <w:lang w:eastAsia="en-US"/>
              </w:rPr>
              <w:t xml:space="preserve"> Data Filtering Component:</w:t>
            </w:r>
          </w:p>
          <w:p>
            <w:pPr>
              <w:pStyle w:val="Keyword"/>
              <w:widowControl w:val="false"/>
              <w:numPr>
                <w:ilvl w:val="1"/>
                <w:numId w:val="9"/>
              </w:numPr>
              <w:tabs>
                <w:tab w:val="clear" w:pos="720"/>
                <w:tab w:val="left" w:pos="450" w:leader="none"/>
              </w:tabs>
              <w:snapToGrid w:val="false"/>
              <w:spacing w:before="0" w:after="60"/>
              <w:ind w:firstLine="522"/>
              <w:rPr>
                <w:rFonts w:ascii="Times New Roman" w:hAnsi="Times New Roman" w:eastAsia="Cambria" w:cs="Times New Roman" w:asciiTheme="majorBidi" w:cstheme="majorBidi" w:eastAsiaTheme="minorHAnsi" w:hAnsiTheme="majorBidi"/>
                <w:lang w:eastAsia="en-US"/>
              </w:rPr>
            </w:pPr>
            <w:r>
              <w:rPr>
                <w:rFonts w:eastAsia="Cambria" w:cs="Times New Roman" w:cstheme="majorBidi" w:eastAsiaTheme="minorHAnsi"/>
                <w:lang w:eastAsia="en-US"/>
              </w:rPr>
              <w:t>For each packet </w:t>
            </w:r>
            <w:r>
              <w:rPr/>
            </w:r>
            <m:oMath xmlns:m="http://schemas.openxmlformats.org/officeDocument/2006/math">
              <m:r>
                <w:rPr>
                  <w:rFonts w:ascii="Cambria Math" w:hAnsi="Cambria Math"/>
                </w:rPr>
                <m:t xml:space="preserve">p</m:t>
              </m:r>
            </m:oMath>
            <w:r>
              <w:rPr>
                <w:rFonts w:eastAsia="Cambria" w:cs="Times New Roman" w:cstheme="majorBidi" w:eastAsiaTheme="minorHAnsi"/>
                <w:lang w:eastAsia="en-US"/>
              </w:rPr>
              <w:t> in </w:t>
            </w:r>
            <w:r>
              <w:rPr/>
            </w:r>
            <m:oMath xmlns:m="http://schemas.openxmlformats.org/officeDocument/2006/math">
              <m:r>
                <w:rPr>
                  <w:rFonts w:ascii="Cambria Math" w:hAnsi="Cambria Math"/>
                </w:rPr>
                <m:t xml:space="preserve">P</m:t>
              </m:r>
            </m:oMath>
            <w:r>
              <w:rPr>
                <w:rFonts w:eastAsia="Cambria" w:cs="Times New Roman" w:cstheme="majorBidi" w:eastAsiaTheme="minorHAnsi"/>
                <w:lang w:eastAsia="en-US"/>
              </w:rPr>
              <w:t>:</w:t>
            </w:r>
          </w:p>
          <w:p>
            <w:pPr>
              <w:pStyle w:val="Keyword"/>
              <w:widowControl w:val="false"/>
              <w:numPr>
                <w:ilvl w:val="2"/>
                <w:numId w:val="9"/>
              </w:numPr>
              <w:tabs>
                <w:tab w:val="clear" w:pos="720"/>
                <w:tab w:val="left" w:pos="450" w:leader="none"/>
              </w:tabs>
              <w:snapToGrid w:val="false"/>
              <w:spacing w:before="0" w:after="60"/>
              <w:ind w:firstLine="612"/>
              <w:rPr>
                <w:rFonts w:ascii="Times New Roman" w:hAnsi="Times New Roman" w:eastAsia="Cambria" w:cs="Times New Roman" w:asciiTheme="majorBidi" w:cstheme="majorBidi" w:eastAsiaTheme="minorHAnsi" w:hAnsiTheme="majorBidi"/>
                <w:lang w:eastAsia="en-US"/>
              </w:rPr>
            </w:pPr>
            <w:r>
              <w:rPr>
                <w:rFonts w:eastAsia="Cambria" w:cs="Times New Roman" w:cstheme="majorBidi" w:eastAsiaTheme="minorHAnsi"/>
                <w:lang w:eastAsia="en-US"/>
              </w:rPr>
              <w:t>If </w:t>
            </w:r>
            <w:r>
              <w:rPr/>
            </w:r>
            <m:oMath xmlns:m="http://schemas.openxmlformats.org/officeDocument/2006/math">
              <m:sSub>
                <m:e>
                  <m:r>
                    <w:rPr>
                      <w:rFonts w:ascii="Cambria Math" w:hAnsi="Cambria Math"/>
                    </w:rPr>
                    <m:t xml:space="preserve">RSSI</m:t>
                  </m:r>
                </m:e>
                <m:sub>
                  <m:r>
                    <w:rPr>
                      <w:rFonts w:ascii="Cambria Math" w:hAnsi="Cambria Math"/>
                    </w:rPr>
                    <m:t xml:space="preserve">p</m:t>
                  </m:r>
                </m:sub>
              </m:sSub>
              <m:r>
                <w:rPr>
                  <w:rFonts w:ascii="Cambria Math" w:hAnsi="Cambria Math"/>
                </w:rPr>
                <m:t xml:space="preserve">≤</m:t>
              </m:r>
              <m:r>
                <w:rPr>
                  <w:rFonts w:ascii="Cambria Math" w:hAnsi="Cambria Math"/>
                </w:rPr>
                <m:t xml:space="preserve">−</m:t>
              </m:r>
              <m:r>
                <w:rPr>
                  <w:rFonts w:ascii="Cambria Math" w:hAnsi="Cambria Math"/>
                </w:rPr>
                <m:t xml:space="preserve">80</m:t>
              </m:r>
              <m:r>
                <w:rPr>
                  <w:rFonts w:ascii="Cambria Math" w:hAnsi="Cambria Math"/>
                </w:rPr>
                <m:t xml:space="preserve">dBm</m:t>
              </m:r>
            </m:oMath>
            <w:r>
              <w:rPr>
                <w:rFonts w:eastAsia="Cambria" w:cs="Times New Roman" w:cstheme="majorBidi" w:eastAsiaTheme="minorHAnsi"/>
                <w:lang w:eastAsia="en-US"/>
              </w:rPr>
              <w:t>and </w:t>
            </w:r>
            <w:r>
              <w:rPr/>
            </w:r>
            <m:oMath xmlns:m="http://schemas.openxmlformats.org/officeDocument/2006/math">
              <m:sSub>
                <m:e>
                  <m:r>
                    <w:rPr>
                      <w:rFonts w:ascii="Cambria Math" w:hAnsi="Cambria Math"/>
                    </w:rPr>
                    <m:t xml:space="preserve">D</m:t>
                  </m:r>
                </m:e>
                <m:sub>
                  <m:r>
                    <w:rPr>
                      <w:rFonts w:ascii="Cambria Math" w:hAnsi="Cambria Math"/>
                    </w:rPr>
                    <m:t xml:space="preserve">p</m:t>
                  </m:r>
                </m:sub>
              </m:sSub>
            </m:oMath>
            <w:r>
              <w:rPr>
                <w:rFonts w:eastAsia="Cambria" w:cs="Times New Roman" w:cstheme="majorBidi" w:eastAsiaTheme="minorHAnsi"/>
                <w:lang w:eastAsia="en-US"/>
              </w:rPr>
              <w:t> suggests a mobile device then</w:t>
            </w:r>
          </w:p>
          <w:p>
            <w:pPr>
              <w:pStyle w:val="Keyword"/>
              <w:widowControl w:val="false"/>
              <w:numPr>
                <w:ilvl w:val="3"/>
                <w:numId w:val="9"/>
              </w:numPr>
              <w:tabs>
                <w:tab w:val="clear" w:pos="720"/>
                <w:tab w:val="left" w:pos="450" w:leader="none"/>
              </w:tabs>
              <w:snapToGrid w:val="false"/>
              <w:spacing w:before="0" w:after="60"/>
              <w:ind w:firstLine="612"/>
              <w:rPr>
                <w:rFonts w:ascii="Times New Roman" w:hAnsi="Times New Roman" w:eastAsia="Cambria" w:cs="Times New Roman" w:asciiTheme="majorBidi" w:cstheme="majorBidi" w:eastAsiaTheme="minorHAnsi" w:hAnsiTheme="majorBidi"/>
                <w:lang w:eastAsia="en-US"/>
              </w:rPr>
            </w:pPr>
            <w:r>
              <w:rPr>
                <w:rFonts w:eastAsia="Cambria" w:cs="Times New Roman" w:cstheme="majorBidi" w:eastAsiaTheme="minorHAnsi"/>
                <w:lang w:eastAsia="en-US"/>
              </w:rPr>
              <w:t>Add p to filtered_packets:</w:t>
            </w:r>
          </w:p>
          <w:p>
            <w:pPr>
              <w:pStyle w:val="Keyword"/>
              <w:widowControl w:val="false"/>
              <w:tabs>
                <w:tab w:val="clear" w:pos="720"/>
                <w:tab w:val="left" w:pos="450" w:leader="none"/>
              </w:tabs>
              <w:snapToGrid w:val="false"/>
              <w:spacing w:before="0" w:after="60"/>
              <w:ind w:left="4032" w:hanging="450"/>
              <w:rPr>
                <w:rFonts w:ascii="Times New Roman" w:hAnsi="Times New Roman" w:eastAsia="Cambria" w:cs="Times New Roman" w:asciiTheme="majorBidi" w:cstheme="majorBidi" w:eastAsiaTheme="minorHAnsi" w:hAnsiTheme="majorBidi"/>
                <w:lang w:eastAsia="en-US"/>
              </w:rPr>
            </w:pPr>
            <w:r>
              <w:rPr/>
            </w:r>
            <m:oMath xmlns:m="http://schemas.openxmlformats.org/officeDocument/2006/math">
              <m:sSub>
                <m:e>
                  <m:r>
                    <w:rPr>
                      <w:rFonts w:ascii="Cambria Math" w:hAnsi="Cambria Math"/>
                    </w:rPr>
                    <m:t xml:space="preserve">filterd</m:t>
                  </m:r>
                </m:e>
                <m:sub>
                  <m:r>
                    <w:rPr>
                      <w:rFonts w:ascii="Cambria Math" w:hAnsi="Cambria Math"/>
                    </w:rPr>
                    <m:t xml:space="preserve">packets</m:t>
                  </m:r>
                </m:sub>
              </m:sSub>
              <m:r>
                <w:rPr>
                  <w:rFonts w:ascii="Cambria Math" w:hAnsi="Cambria Math"/>
                </w:rPr>
                <m:t xml:space="preserve">=</m:t>
              </m:r>
              <m:r>
                <w:rPr>
                  <w:rFonts w:ascii="Cambria Math" w:hAnsi="Cambria Math"/>
                </w:rPr>
                <m:t xml:space="preserve">{</m:t>
              </m:r>
              <m:d>
                <m:dPr>
                  <m:begChr m:val="("/>
                  <m:sepChr m:val="|"/>
                  <m:endChr m:val=")"/>
                </m:dPr>
                <m:e>
                  <m:r>
                    <w:rPr>
                      <w:rFonts w:ascii="Cambria Math" w:hAnsi="Cambria Math"/>
                    </w:rPr>
                    <m:t xml:space="preserve">MAC</m:t>
                  </m:r>
                </m:e>
                <m:e>
                  <m:r>
                    <w:rPr>
                      <w:rFonts w:ascii="Cambria Math" w:hAnsi="Cambria Math"/>
                    </w:rPr>
                    <m:t xml:space="preserve">p</m:t>
                  </m:r>
                  <m:r>
                    <w:rPr>
                      <w:rFonts w:ascii="Cambria Math" w:hAnsi="Cambria Math"/>
                    </w:rPr>
                    <m:t xml:space="preserve">,</m:t>
                  </m:r>
                  <m:sSub>
                    <m:e>
                      <m:r>
                        <w:rPr>
                          <w:rFonts w:ascii="Cambria Math" w:hAnsi="Cambria Math"/>
                        </w:rPr>
                        <m:t xml:space="preserve">RSSI</m:t>
                      </m:r>
                    </m:e>
                    <m:sub>
                      <m:r>
                        <w:rPr>
                          <w:rFonts w:ascii="Cambria Math" w:hAnsi="Cambria Math"/>
                        </w:rPr>
                        <m:t xml:space="preserve">p</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p</m:t>
                      </m:r>
                    </m:sub>
                  </m:sSub>
                </m:e>
              </m:d>
              <m:r>
                <w:rPr>
                  <w:rFonts w:ascii="Cambria Math" w:hAnsi="Cambria Math"/>
                </w:rPr>
                <m:t xml:space="preserve">∈</m:t>
              </m:r>
              <m:r>
                <w:rPr>
                  <w:rFonts w:ascii="Cambria Math" w:hAnsi="Cambria Math"/>
                </w:rPr>
                <m:t xml:space="preserve">P</m:t>
              </m:r>
              <m:r>
                <w:rPr>
                  <w:rFonts w:ascii="Cambria Math" w:hAnsi="Cambria Math"/>
                </w:rPr>
                <m:t xml:space="preserve">∨</m:t>
              </m:r>
              <m:sSub>
                <m:e>
                  <m:r>
                    <w:rPr>
                      <w:rFonts w:ascii="Cambria Math" w:hAnsi="Cambria Math"/>
                    </w:rPr>
                    <m:t xml:space="preserve">RSSI</m:t>
                  </m:r>
                </m:e>
                <m:sub>
                  <m:r>
                    <w:rPr>
                      <w:rFonts w:ascii="Cambria Math" w:hAnsi="Cambria Math"/>
                    </w:rPr>
                    <m:t xml:space="preserve">p</m:t>
                  </m:r>
                </m:sub>
              </m:sSub>
              <m:r>
                <w:rPr>
                  <w:rFonts w:ascii="Cambria Math" w:hAnsi="Cambria Math"/>
                </w:rPr>
                <m:t xml:space="preserve">≤</m:t>
              </m:r>
              <m:r>
                <w:rPr>
                  <w:rFonts w:ascii="Cambria Math" w:hAnsi="Cambria Math"/>
                </w:rPr>
                <m:t xml:space="preserve">−</m:t>
              </m:r>
              <m:r>
                <w:rPr>
                  <w:rFonts w:ascii="Cambria Math" w:hAnsi="Cambria Math"/>
                </w:rPr>
                <m:t xml:space="preserve">80</m:t>
              </m:r>
              <m:r>
                <w:rPr>
                  <w:rFonts w:ascii="Cambria Math" w:hAnsi="Cambria Math"/>
                </w:rPr>
                <m:t xml:space="preserve">dBm</m:t>
              </m:r>
              <m:r>
                <w:rPr>
                  <w:rFonts w:ascii="Cambria Math" w:hAnsi="Cambria Math"/>
                </w:rPr>
                <m:t xml:space="preserve">∧</m:t>
              </m:r>
              <m:sSub>
                <m:e>
                  <m:r>
                    <w:rPr>
                      <w:rFonts w:ascii="Cambria Math" w:hAnsi="Cambria Math"/>
                    </w:rPr>
                    <m:t xml:space="preserve">D</m:t>
                  </m:r>
                </m:e>
                <m:sub>
                  <m:r>
                    <w:rPr>
                      <w:rFonts w:ascii="Cambria Math" w:hAnsi="Cambria Math"/>
                    </w:rPr>
                    <m:t xml:space="preserve">p</m:t>
                  </m:r>
                </m:sub>
              </m:sSub>
              <m:r>
                <w:rPr>
                  <w:rFonts w:ascii="Cambria Math" w:hAnsi="Cambria Math"/>
                </w:rPr>
                <m:t xml:space="preserve">suggests</m:t>
              </m:r>
              <m:r>
                <w:rPr>
                  <w:rFonts w:ascii="Cambria Math" w:hAnsi="Cambria Math"/>
                </w:rPr>
                <m:t xml:space="preserve">mobile</m:t>
              </m:r>
              <m:r>
                <w:rPr>
                  <w:rFonts w:ascii="Cambria Math" w:hAnsi="Cambria Math"/>
                </w:rPr>
                <m:t xml:space="preserve">device</m:t>
              </m:r>
              <m:r>
                <w:rPr>
                  <w:rFonts w:ascii="Cambria Math" w:hAnsi="Cambria Math"/>
                </w:rPr>
                <m:t xml:space="preserve">}</m:t>
              </m:r>
            </m:oMath>
          </w:p>
          <w:p>
            <w:pPr>
              <w:pStyle w:val="Keyword"/>
              <w:widowControl w:val="false"/>
              <w:numPr>
                <w:ilvl w:val="1"/>
                <w:numId w:val="9"/>
              </w:numPr>
              <w:tabs>
                <w:tab w:val="clear" w:pos="720"/>
                <w:tab w:val="left" w:pos="450" w:leader="none"/>
              </w:tabs>
              <w:snapToGrid w:val="false"/>
              <w:spacing w:before="0" w:after="60"/>
              <w:ind w:firstLine="522"/>
              <w:rPr>
                <w:rFonts w:ascii="Times New Roman" w:hAnsi="Times New Roman" w:eastAsia="Cambria" w:cs="Times New Roman" w:asciiTheme="majorBidi" w:cstheme="majorBidi" w:eastAsiaTheme="minorHAnsi" w:hAnsiTheme="majorBidi"/>
                <w:lang w:eastAsia="en-US"/>
              </w:rPr>
            </w:pPr>
            <w:r>
              <w:rPr>
                <w:rFonts w:eastAsia="Cambria" w:cs="Times New Roman" w:cstheme="majorBidi" w:eastAsiaTheme="minorHAnsi"/>
                <w:lang w:eastAsia="en-US"/>
              </w:rPr>
              <w:t>For each MAC address </w:t>
            </w:r>
            <w:r>
              <w:rPr/>
            </w:r>
            <m:oMath xmlns:m="http://schemas.openxmlformats.org/officeDocument/2006/math">
              <m:sSub>
                <m:e>
                  <m:r>
                    <w:rPr>
                      <w:rFonts w:ascii="Cambria Math" w:hAnsi="Cambria Math"/>
                    </w:rPr>
                    <m:t xml:space="preserve">MAC</m:t>
                  </m:r>
                </m:e>
                <m:sub>
                  <m:r>
                    <w:rPr>
                      <w:rFonts w:ascii="Cambria Math" w:hAnsi="Cambria Math"/>
                    </w:rPr>
                    <m:t xml:space="preserve">p</m:t>
                  </m:r>
                </m:sub>
              </m:sSub>
            </m:oMath>
            <w:r>
              <w:rPr>
                <w:rFonts w:eastAsia="Cambria" w:cs="Times New Roman" w:cstheme="majorBidi" w:eastAsiaTheme="minorHAnsi"/>
                <w:lang w:eastAsia="en-US"/>
              </w:rPr>
              <w:t> in filtered_packets:</w:t>
            </w:r>
          </w:p>
          <w:p>
            <w:pPr>
              <w:pStyle w:val="Keyword"/>
              <w:widowControl w:val="false"/>
              <w:numPr>
                <w:ilvl w:val="2"/>
                <w:numId w:val="9"/>
              </w:numPr>
              <w:tabs>
                <w:tab w:val="clear" w:pos="720"/>
                <w:tab w:val="left" w:pos="450" w:leader="none"/>
              </w:tabs>
              <w:snapToGrid w:val="false"/>
              <w:spacing w:before="0" w:after="60"/>
              <w:ind w:firstLine="612"/>
              <w:rPr>
                <w:rFonts w:ascii="Times New Roman" w:hAnsi="Times New Roman" w:eastAsia="Cambria" w:cs="Times New Roman" w:asciiTheme="majorBidi" w:cstheme="majorBidi" w:eastAsiaTheme="minorHAnsi" w:hAnsiTheme="majorBidi"/>
                <w:lang w:eastAsia="en-US"/>
              </w:rPr>
            </w:pPr>
            <w:r>
              <w:rPr>
                <w:rFonts w:eastAsia="Cambria" w:cs="Times New Roman" w:cstheme="majorBidi" w:eastAsiaTheme="minorHAnsi"/>
                <w:lang w:eastAsia="en-US"/>
              </w:rPr>
              <w:t>If </w:t>
            </w:r>
            <w:r>
              <w:rPr/>
            </w:r>
            <m:oMath xmlns:m="http://schemas.openxmlformats.org/officeDocument/2006/math">
              <m:sSub>
                <m:e>
                  <m:r>
                    <w:rPr>
                      <w:rFonts w:ascii="Cambria Math" w:hAnsi="Cambria Math"/>
                    </w:rPr>
                    <m:t xml:space="preserve">MAC</m:t>
                  </m:r>
                </m:e>
                <m:sub>
                  <m:r>
                    <w:rPr>
                      <w:rFonts w:ascii="Cambria Math" w:hAnsi="Cambria Math"/>
                    </w:rPr>
                    <m:t xml:space="preserve">p</m:t>
                  </m:r>
                </m:sub>
              </m:sSub>
            </m:oMath>
            <w:r>
              <w:rPr>
                <w:rFonts w:eastAsia="Cambria" w:cs="Times New Roman" w:cstheme="majorBidi" w:eastAsiaTheme="minorHAnsi"/>
                <w:lang w:eastAsia="en-US"/>
              </w:rPr>
              <w:t> is not already in unique_MAC_addresses then</w:t>
            </w:r>
          </w:p>
          <w:p>
            <w:pPr>
              <w:pStyle w:val="Keyword"/>
              <w:widowControl w:val="false"/>
              <w:numPr>
                <w:ilvl w:val="3"/>
                <w:numId w:val="9"/>
              </w:numPr>
              <w:tabs>
                <w:tab w:val="clear" w:pos="720"/>
                <w:tab w:val="left" w:pos="450" w:leader="none"/>
              </w:tabs>
              <w:snapToGrid w:val="false"/>
              <w:spacing w:before="0" w:after="60"/>
              <w:ind w:firstLine="612"/>
              <w:rPr>
                <w:rFonts w:ascii="Times New Roman" w:hAnsi="Times New Roman" w:eastAsia="Cambria" w:cs="Times New Roman" w:asciiTheme="majorBidi" w:cstheme="majorBidi" w:eastAsiaTheme="minorHAnsi" w:hAnsiTheme="majorBidi"/>
                <w:lang w:eastAsia="en-US"/>
              </w:rPr>
            </w:pPr>
            <w:r>
              <w:rPr>
                <w:rFonts w:eastAsia="Cambria" w:cs="Times New Roman" w:cstheme="majorBidi" w:eastAsiaTheme="minorHAnsi"/>
                <w:lang w:eastAsia="en-US"/>
              </w:rPr>
              <w:t>Add </w:t>
            </w:r>
            <w:r>
              <w:rPr/>
            </w:r>
            <m:oMath xmlns:m="http://schemas.openxmlformats.org/officeDocument/2006/math">
              <m:sSub>
                <m:e>
                  <m:r>
                    <w:rPr>
                      <w:rFonts w:ascii="Cambria Math" w:hAnsi="Cambria Math"/>
                    </w:rPr>
                    <m:t xml:space="preserve">MAC</m:t>
                  </m:r>
                </m:e>
                <m:sub>
                  <m:r>
                    <w:rPr>
                      <w:rFonts w:ascii="Cambria Math" w:hAnsi="Cambria Math"/>
                    </w:rPr>
                    <m:t xml:space="preserve">p</m:t>
                  </m:r>
                </m:sub>
              </m:sSub>
            </m:oMath>
            <w:r>
              <w:rPr>
                <w:rFonts w:eastAsia="Cambria" w:cs="Times New Roman" w:cstheme="majorBidi" w:eastAsiaTheme="minorHAnsi"/>
                <w:lang w:eastAsia="en-US"/>
              </w:rPr>
              <w:t> to unique_MAC_addresses:</w:t>
            </w:r>
          </w:p>
          <w:p>
            <w:pPr>
              <w:pStyle w:val="Keyword"/>
              <w:widowControl w:val="false"/>
              <w:tabs>
                <w:tab w:val="clear" w:pos="720"/>
                <w:tab w:val="left" w:pos="450" w:leader="none"/>
              </w:tabs>
              <w:snapToGrid w:val="false"/>
              <w:spacing w:before="0" w:after="60"/>
              <w:ind w:left="4032" w:hanging="450"/>
              <w:rPr>
                <w:rFonts w:ascii="Times New Roman" w:hAnsi="Times New Roman" w:eastAsia="Cambria" w:cs="Times New Roman" w:asciiTheme="majorBidi" w:cstheme="majorBidi" w:eastAsiaTheme="minorHAnsi" w:hAnsiTheme="majorBidi"/>
                <w:lang w:eastAsia="en-US"/>
              </w:rPr>
            </w:pPr>
            <w:r>
              <w:rPr/>
            </w:r>
            <m:oMath xmlns:m="http://schemas.openxmlformats.org/officeDocument/2006/math">
              <m:sSub>
                <m:e>
                  <m:r>
                    <w:rPr>
                      <w:rFonts w:ascii="Cambria Math" w:hAnsi="Cambria Math"/>
                    </w:rPr>
                    <m:t xml:space="preserve">unique</m:t>
                  </m:r>
                </m:e>
                <m:sub/>
              </m:sSub>
              <m:r>
                <w:rPr>
                  <w:rFonts w:ascii="Cambria Math" w:hAnsi="Cambria Math"/>
                </w:rPr>
                <m:t xml:space="preserve">=</m:t>
              </m:r>
              <m:r>
                <w:rPr>
                  <w:rFonts w:ascii="Cambria Math" w:hAnsi="Cambria Math"/>
                </w:rPr>
                <m:t xml:space="preserve">{</m:t>
              </m:r>
              <m:sSub>
                <m:e>
                  <m:r>
                    <w:rPr>
                      <w:rFonts w:ascii="Cambria Math" w:hAnsi="Cambria Math"/>
                    </w:rPr>
                    <m:t xml:space="preserve">MAC</m:t>
                  </m:r>
                </m:e>
                <m:sub>
                  <m:r>
                    <w:rPr>
                      <w:rFonts w:ascii="Cambria Math" w:hAnsi="Cambria Math"/>
                    </w:rPr>
                    <m:t xml:space="preserve">p</m:t>
                  </m:r>
                </m:sub>
              </m:sSub>
              <m:r>
                <w:rPr>
                  <w:rFonts w:ascii="Cambria Math" w:hAnsi="Cambria Math"/>
                </w:rPr>
                <m:t xml:space="preserve">∈</m:t>
              </m:r>
            </m:oMath>
            <w:r>
              <w:rPr>
                <w:rFonts w:eastAsia="Cambria" w:cs="Times New Roman" w:cstheme="majorBidi" w:eastAsiaTheme="minorHAnsi"/>
                <w:lang w:eastAsia="en-US"/>
              </w:rPr>
              <w:t>filtered_packets}</w:t>
            </w:r>
          </w:p>
          <w:p>
            <w:pPr>
              <w:pStyle w:val="Keyword"/>
              <w:widowControl w:val="false"/>
              <w:tabs>
                <w:tab w:val="clear" w:pos="720"/>
                <w:tab w:val="left" w:pos="450" w:leader="none"/>
              </w:tabs>
              <w:snapToGrid w:val="false"/>
              <w:spacing w:before="0" w:after="60"/>
              <w:ind w:firstLine="612"/>
              <w:rPr>
                <w:rFonts w:ascii="Times New Roman" w:hAnsi="Times New Roman" w:eastAsia="Cambria" w:cs="Times New Roman" w:asciiTheme="majorBidi" w:cstheme="majorBidi" w:eastAsiaTheme="minorHAnsi" w:hAnsiTheme="majorBidi"/>
                <w:lang w:eastAsia="en-US"/>
              </w:rPr>
            </w:pPr>
            <w:r>
              <w:rPr>
                <w:rFonts w:eastAsia="Cambria" w:cs="Times New Roman" w:cstheme="majorBidi" w:eastAsiaTheme="minorHAnsi"/>
                <w:u w:val="single"/>
                <w:lang w:eastAsia="en-US"/>
              </w:rPr>
              <w:t>Step3:</w:t>
            </w:r>
            <w:r>
              <w:rPr>
                <w:rFonts w:eastAsia="Cambria" w:cs="Times New Roman" w:cstheme="majorBidi" w:eastAsiaTheme="minorHAnsi"/>
                <w:lang w:eastAsia="en-US"/>
              </w:rPr>
              <w:t xml:space="preserve"> Analysis and Estimation Component:</w:t>
            </w:r>
          </w:p>
          <w:p>
            <w:pPr>
              <w:pStyle w:val="Keyword"/>
              <w:widowControl w:val="false"/>
              <w:numPr>
                <w:ilvl w:val="1"/>
                <w:numId w:val="9"/>
              </w:numPr>
              <w:tabs>
                <w:tab w:val="clear" w:pos="720"/>
                <w:tab w:val="left" w:pos="450" w:leader="none"/>
              </w:tabs>
              <w:snapToGrid w:val="false"/>
              <w:spacing w:before="0" w:after="60"/>
              <w:ind w:firstLine="522"/>
              <w:rPr>
                <w:rFonts w:ascii="Times New Roman" w:hAnsi="Times New Roman" w:eastAsia="Cambria" w:cs="Times New Roman" w:asciiTheme="majorBidi" w:cstheme="majorBidi" w:eastAsiaTheme="minorHAnsi" w:hAnsiTheme="majorBidi"/>
                <w:lang w:eastAsia="en-US"/>
              </w:rPr>
            </w:pPr>
            <w:r>
              <w:rPr>
                <w:rFonts w:eastAsia="Cambria" w:cs="Times New Roman" w:cstheme="majorBidi" w:eastAsiaTheme="minorHAnsi"/>
                <w:lang w:eastAsia="en-US"/>
              </w:rPr>
              <w:t>For each MAC address </w:t>
            </w:r>
            <w:r>
              <w:rPr/>
            </w:r>
            <m:oMath xmlns:m="http://schemas.openxmlformats.org/officeDocument/2006/math">
              <m:sSub>
                <m:e>
                  <m:r>
                    <w:rPr>
                      <w:rFonts w:ascii="Cambria Math" w:hAnsi="Cambria Math"/>
                    </w:rPr>
                    <m:t xml:space="preserve">MAC</m:t>
                  </m:r>
                </m:e>
                <m:sub>
                  <m:r>
                    <w:rPr>
                      <w:rFonts w:ascii="Cambria Math" w:hAnsi="Cambria Math"/>
                    </w:rPr>
                    <m:t xml:space="preserve">p</m:t>
                  </m:r>
                </m:sub>
              </m:sSub>
            </m:oMath>
            <w:r>
              <w:rPr>
                <w:rFonts w:eastAsia="Cambria" w:cs="Times New Roman" w:cstheme="majorBidi" w:eastAsiaTheme="minorHAnsi"/>
                <w:lang w:eastAsia="en-US"/>
              </w:rPr>
              <w:t> in unique_MAC_addresses:</w:t>
            </w:r>
          </w:p>
          <w:p>
            <w:pPr>
              <w:pStyle w:val="Keyword"/>
              <w:widowControl w:val="false"/>
              <w:numPr>
                <w:ilvl w:val="2"/>
                <w:numId w:val="9"/>
              </w:numPr>
              <w:tabs>
                <w:tab w:val="clear" w:pos="720"/>
                <w:tab w:val="left" w:pos="450" w:leader="none"/>
              </w:tabs>
              <w:snapToGrid w:val="false"/>
              <w:spacing w:before="0" w:after="60"/>
              <w:ind w:firstLine="612"/>
              <w:rPr>
                <w:rFonts w:ascii="Times New Roman" w:hAnsi="Times New Roman" w:eastAsia="Cambria" w:cs="Times New Roman" w:asciiTheme="majorBidi" w:cstheme="majorBidi" w:eastAsiaTheme="minorHAnsi" w:hAnsiTheme="majorBidi"/>
                <w:lang w:eastAsia="en-US"/>
              </w:rPr>
            </w:pPr>
            <w:r>
              <w:rPr>
                <w:rFonts w:eastAsia="Cambria" w:cs="Times New Roman" w:cstheme="majorBidi" w:eastAsiaTheme="minorHAnsi"/>
                <w:lang w:eastAsia="en-US"/>
              </w:rPr>
              <w:t>Calculate the frequency of occurrence:</w:t>
            </w:r>
          </w:p>
          <w:p>
            <w:pPr>
              <w:pStyle w:val="Keyword"/>
              <w:widowControl w:val="false"/>
              <w:numPr>
                <w:ilvl w:val="3"/>
                <w:numId w:val="9"/>
              </w:numPr>
              <w:tabs>
                <w:tab w:val="clear" w:pos="720"/>
                <w:tab w:val="left" w:pos="450" w:leader="none"/>
              </w:tabs>
              <w:snapToGrid w:val="false"/>
              <w:spacing w:before="0" w:after="60"/>
              <w:ind w:firstLine="450"/>
              <w:rPr>
                <w:rFonts w:ascii="Times New Roman" w:hAnsi="Times New Roman" w:eastAsia="Cambria" w:cs="Times New Roman" w:asciiTheme="majorBidi" w:cstheme="majorBidi" w:eastAsiaTheme="minorHAnsi" w:hAnsiTheme="majorBidi"/>
                <w:lang w:eastAsia="en-US"/>
              </w:rPr>
            </w:pPr>
            <w:r>
              <w:rPr/>
            </w:r>
            <m:oMath xmlns:m="http://schemas.openxmlformats.org/officeDocument/2006/math">
              <m:sSub>
                <m:e>
                  <m:r>
                    <w:rPr>
                      <w:rFonts w:ascii="Cambria Math" w:hAnsi="Cambria Math"/>
                    </w:rPr>
                    <m:t xml:space="preserve">f</m:t>
                  </m:r>
                </m:e>
                <m:sub>
                  <m:r>
                    <w:rPr>
                      <w:rFonts w:ascii="Cambria Math" w:hAnsi="Cambria Math"/>
                    </w:rPr>
                    <m:t xml:space="preserve">p</m:t>
                  </m:r>
                </m:sub>
              </m:sSub>
              <m:r>
                <w:rPr>
                  <w:rFonts w:ascii="Cambria Math" w:hAnsi="Cambria Math"/>
                </w:rPr>
                <m:t xml:space="preserve">=</m:t>
              </m:r>
              <m:r>
                <w:rPr>
                  <w:rFonts w:ascii="Cambria Math" w:hAnsi="Cambria Math"/>
                </w:rPr>
                <m:t xml:space="preserve">count</m:t>
              </m:r>
              <m:f>
                <m:fPr>
                  <m:type m:val="lin"/>
                </m:fPr>
                <m:num>
                  <m:d>
                    <m:dPr>
                      <m:begChr m:val="("/>
                      <m:endChr m:val=")"/>
                    </m:dPr>
                    <m:e>
                      <m:sSub>
                        <m:e>
                          <m:r>
                            <w:rPr>
                              <w:rFonts w:ascii="Cambria Math" w:hAnsi="Cambria Math"/>
                            </w:rPr>
                            <m:t xml:space="preserve">MAC</m:t>
                          </m:r>
                        </m:e>
                        <m:sub>
                          <m:r>
                            <w:rPr>
                              <w:rFonts w:ascii="Cambria Math" w:hAnsi="Cambria Math"/>
                            </w:rPr>
                            <m:t xml:space="preserve">p</m:t>
                          </m:r>
                        </m:sub>
                      </m:sSub>
                    </m:e>
                  </m:d>
                </m:num>
                <m:den/>
              </m:f>
              <m:sSub>
                <m:e>
                  <m:r>
                    <w:rPr>
                      <w:rFonts w:ascii="Cambria Math" w:hAnsi="Cambria Math"/>
                    </w:rPr>
                    <m:t xml:space="preserve">filterd</m:t>
                  </m:r>
                </m:e>
                <m:sub>
                  <m:r>
                    <w:rPr>
                      <w:rFonts w:ascii="Cambria Math" w:hAnsi="Cambria Math"/>
                    </w:rPr>
                    <m:t xml:space="preserve">packets</m:t>
                  </m:r>
                </m:sub>
              </m:sSub>
              <m:r>
                <w:rPr>
                  <w:rFonts w:ascii="Cambria Math" w:hAnsi="Cambria Math"/>
                </w:rPr>
                <m:t xml:space="preserve">∨</m:t>
              </m:r>
            </m:oMath>
          </w:p>
          <w:p>
            <w:pPr>
              <w:pStyle w:val="Keyword"/>
              <w:widowControl w:val="false"/>
              <w:numPr>
                <w:ilvl w:val="1"/>
                <w:numId w:val="9"/>
              </w:numPr>
              <w:tabs>
                <w:tab w:val="clear" w:pos="720"/>
                <w:tab w:val="left" w:pos="450" w:leader="none"/>
              </w:tabs>
              <w:snapToGrid w:val="false"/>
              <w:spacing w:before="0" w:after="60"/>
              <w:ind w:firstLine="522"/>
              <w:rPr>
                <w:rFonts w:ascii="Times New Roman" w:hAnsi="Times New Roman" w:eastAsia="Cambria" w:cs="Times New Roman" w:asciiTheme="majorBidi" w:cstheme="majorBidi" w:eastAsiaTheme="minorHAnsi" w:hAnsiTheme="majorBidi"/>
                <w:lang w:eastAsia="en-US"/>
              </w:rPr>
            </w:pPr>
            <w:r>
              <w:rPr>
                <w:rFonts w:eastAsia="Cambria" w:cs="Times New Roman" w:cstheme="majorBidi" w:eastAsiaTheme="minorHAnsi"/>
                <w:lang w:eastAsia="en-US"/>
              </w:rPr>
              <w:t>Identify MAC addresses likely belonging to passengers:</w:t>
            </w:r>
          </w:p>
          <w:p>
            <w:pPr>
              <w:pStyle w:val="Keyword"/>
              <w:widowControl w:val="false"/>
              <w:numPr>
                <w:ilvl w:val="3"/>
                <w:numId w:val="9"/>
              </w:numPr>
              <w:tabs>
                <w:tab w:val="clear" w:pos="720"/>
                <w:tab w:val="left" w:pos="450" w:leader="none"/>
              </w:tabs>
              <w:snapToGrid w:val="false"/>
              <w:spacing w:before="0" w:after="60"/>
              <w:ind w:firstLine="450"/>
              <w:rPr>
                <w:rFonts w:ascii="Times New Roman" w:hAnsi="Times New Roman" w:eastAsia="Cambria" w:cs="Times New Roman" w:asciiTheme="majorBidi" w:cstheme="majorBidi" w:eastAsiaTheme="minorHAnsi" w:hAnsiTheme="majorBidi"/>
                <w:lang w:eastAsia="en-US"/>
              </w:rPr>
            </w:pP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count</m:t>
              </m:r>
              <m:d>
                <m:dPr>
                  <m:begChr m:val="("/>
                  <m:endChr m:val=")"/>
                </m:dPr>
                <m:e>
                  <m:sSub>
                    <m:e>
                      <m:r>
                        <w:rPr>
                          <w:rFonts w:ascii="Cambria Math" w:hAnsi="Cambria Math"/>
                        </w:rPr>
                        <m:t xml:space="preserve">MAC</m:t>
                      </m:r>
                    </m:e>
                    <m:sub>
                      <m:r>
                        <w:rPr>
                          <w:rFonts w:ascii="Cambria Math" w:hAnsi="Cambria Math"/>
                        </w:rPr>
                        <m:t xml:space="preserve">p</m:t>
                      </m:r>
                    </m:sub>
                  </m:sSub>
                  <m:r>
                    <w:rPr>
                      <w:rFonts w:ascii="Cambria Math" w:hAnsi="Cambria Math"/>
                    </w:rPr>
                    <m:t xml:space="preserve">∈</m:t>
                  </m:r>
                  <m:sSub>
                    <m:e>
                      <m:r>
                        <w:rPr>
                          <w:rFonts w:ascii="Cambria Math" w:hAnsi="Cambria Math"/>
                        </w:rPr>
                        <m:t xml:space="preserve">unique</m:t>
                      </m:r>
                    </m:e>
                    <m:sub/>
                  </m:sSub>
                  <m:r>
                    <w:rPr>
                      <w:rFonts w:ascii="Cambria Math" w:hAnsi="Cambria Math"/>
                    </w:rPr>
                    <m:t xml:space="preserve">∨</m:t>
                  </m:r>
                  <m:sSub>
                    <m:e>
                      <m:r>
                        <w:rPr>
                          <w:rFonts w:ascii="Cambria Math" w:hAnsi="Cambria Math"/>
                        </w:rPr>
                        <m:t xml:space="preserve">f</m:t>
                      </m:r>
                    </m:e>
                    <m:sub>
                      <m:r>
                        <w:rPr>
                          <w:rFonts w:ascii="Cambria Math" w:hAnsi="Cambria Math"/>
                        </w:rPr>
                        <m:t xml:space="preserve">p</m:t>
                      </m:r>
                    </m:sub>
                  </m:sSub>
                  <m:r>
                    <w:rPr>
                      <w:rFonts w:ascii="Cambria Math" w:hAnsi="Cambria Math"/>
                    </w:rPr>
                    <m:t xml:space="preserve">≥</m:t>
                  </m:r>
                  <m:r>
                    <w:rPr>
                      <w:rFonts w:ascii="Cambria Math" w:hAnsi="Cambria Math"/>
                    </w:rPr>
                    <m:t xml:space="preserve">0.2</m:t>
                  </m:r>
                </m:e>
              </m:d>
            </m:oMath>
          </w:p>
          <w:p>
            <w:pPr>
              <w:pStyle w:val="Keyword"/>
              <w:widowControl w:val="false"/>
              <w:tabs>
                <w:tab w:val="clear" w:pos="720"/>
                <w:tab w:val="left" w:pos="450" w:leader="none"/>
              </w:tabs>
              <w:snapToGrid w:val="false"/>
              <w:spacing w:before="0" w:after="60"/>
              <w:ind w:firstLine="612"/>
              <w:rPr>
                <w:rFonts w:ascii="Times New Roman" w:hAnsi="Times New Roman" w:eastAsia="Cambria" w:cs="Times New Roman" w:asciiTheme="majorBidi" w:cstheme="majorBidi" w:eastAsiaTheme="minorHAnsi" w:hAnsiTheme="majorBidi"/>
                <w:lang w:eastAsia="en-US"/>
              </w:rPr>
            </w:pPr>
            <w:r>
              <w:rPr>
                <w:rFonts w:eastAsia="Cambria" w:cs="Times New Roman" w:cstheme="majorBidi" w:eastAsiaTheme="minorHAnsi"/>
                <w:b/>
                <w:bCs/>
                <w:lang w:eastAsia="en-US"/>
              </w:rPr>
              <w:t>Repeat</w:t>
            </w:r>
            <w:r>
              <w:rPr>
                <w:rFonts w:eastAsia="Cambria" w:cs="Times New Roman" w:cstheme="majorBidi" w:eastAsiaTheme="minorHAnsi"/>
                <w:lang w:eastAsia="en-US"/>
              </w:rPr>
              <w:t xml:space="preserve"> until the bus reaches the next stop</w:t>
            </w:r>
          </w:p>
          <w:p>
            <w:pPr>
              <w:pStyle w:val="Keyword"/>
              <w:widowControl w:val="false"/>
              <w:tabs>
                <w:tab w:val="clear" w:pos="720"/>
                <w:tab w:val="left" w:pos="450" w:leader="none"/>
              </w:tabs>
              <w:snapToGrid w:val="false"/>
              <w:spacing w:before="0" w:after="60"/>
              <w:ind w:firstLine="612"/>
              <w:rPr>
                <w:rFonts w:ascii="Times New Roman" w:hAnsi="Times New Roman" w:eastAsia="Cambria" w:cs="Times New Roman" w:asciiTheme="majorBidi" w:cstheme="majorBidi" w:eastAsiaTheme="minorHAnsi" w:hAnsiTheme="majorBidi"/>
                <w:lang w:eastAsia="en-US"/>
              </w:rPr>
            </w:pPr>
            <w:r>
              <w:rPr>
                <w:rFonts w:eastAsia="Cambria" w:cs="Times New Roman" w:cstheme="majorBidi" w:eastAsiaTheme="minorHAnsi"/>
                <w:b/>
                <w:bCs/>
                <w:lang w:eastAsia="en-US"/>
              </w:rPr>
              <w:t>Go to</w:t>
            </w:r>
            <w:r>
              <w:rPr>
                <w:rFonts w:eastAsia="Cambria" w:cs="Times New Roman" w:cstheme="majorBidi" w:eastAsiaTheme="minorHAnsi"/>
                <w:lang w:eastAsia="en-US"/>
              </w:rPr>
              <w:t xml:space="preserve"> Signal Capture Component</w:t>
            </w:r>
          </w:p>
          <w:p>
            <w:pPr>
              <w:pStyle w:val="Keyword"/>
              <w:widowControl w:val="false"/>
              <w:tabs>
                <w:tab w:val="clear" w:pos="720"/>
                <w:tab w:val="left" w:pos="450" w:leader="none"/>
              </w:tabs>
              <w:snapToGrid w:val="false"/>
              <w:spacing w:before="0" w:after="60"/>
              <w:ind w:firstLine="612"/>
              <w:rPr>
                <w:rFonts w:ascii="Times New Roman" w:hAnsi="Times New Roman" w:eastAsia="Cambria" w:cs="Times New Roman" w:asciiTheme="majorBidi" w:cstheme="majorBidi" w:eastAsiaTheme="minorHAnsi" w:hAnsiTheme="majorBidi"/>
                <w:b/>
                <w:b/>
                <w:bCs/>
                <w:lang w:eastAsia="en-US"/>
              </w:rPr>
            </w:pPr>
            <w:r>
              <w:rPr>
                <w:rFonts w:eastAsia="Cambria" w:cs="Times New Roman" w:cstheme="majorBidi" w:eastAsiaTheme="minorHAnsi"/>
                <w:b/>
                <w:bCs/>
                <w:lang w:eastAsia="en-US"/>
              </w:rPr>
              <w:t>End</w:t>
            </w:r>
          </w:p>
        </w:tc>
      </w:tr>
    </w:tbl>
    <w:p>
      <w:pPr>
        <w:pStyle w:val="Keyword"/>
        <w:widowControl w:val="false"/>
        <w:tabs>
          <w:tab w:val="clear" w:pos="720"/>
          <w:tab w:val="left" w:pos="450" w:leader="none"/>
        </w:tabs>
        <w:snapToGrid w:val="false"/>
        <w:spacing w:before="0" w:after="60"/>
        <w:rPr/>
      </w:pPr>
      <w:r>
        <w:rPr/>
      </w:r>
    </w:p>
    <w:p>
      <w:pPr>
        <w:pStyle w:val="Keyword"/>
        <w:widowControl w:val="false"/>
        <w:tabs>
          <w:tab w:val="clear" w:pos="720"/>
          <w:tab w:val="left" w:pos="630" w:leader="none"/>
        </w:tabs>
        <w:snapToGrid w:val="false"/>
        <w:spacing w:before="0" w:after="60"/>
        <w:rPr/>
      </w:pPr>
      <w:r>
        <w:rPr/>
        <w:tab/>
      </w:r>
      <w:r>
        <w:br w:type="page"/>
      </w:r>
    </w:p>
    <w:p>
      <w:pPr>
        <w:pStyle w:val="Normal"/>
        <w:spacing w:before="0" w:after="0"/>
        <w:rPr/>
      </w:pPr>
      <w:r>
        <w:rPr/>
        <w:tab/>
        <w:t xml:space="preserve">Data collection is a crucial aspect of any research project, as the accuracy and relevance of the data directly impact the validity of the study. In fact, the selected approach for data collection in this study focuses on utilizing the bus environment to capture signals from passengers' electronic devices. This method aims to reduce the financial burden associated with the project as compared to other methodologies that rely on capturing signals near bus stops. It is important to note that the number of bus stops exceeds the number of buses, resulting in a higher availability of data for analysis when collecting signals on the bus. Generally, when collecting data from public or open spaces, researchers face challenges due to the large volume of available data, much of which may not be pertinent to the specific research project at hand. Particularly, it should be noted that Wireshark's signal capture also gathers extraneous information for the project, such as IP addresses, IP targets, and protocol types. Consequently, filters are required to eliminate this superfluous data. This filtering process must be implemented to reduce the volume of data to be analyzed within the system. Based on that, the component proceeds with the task of saving and preparing the data for the subsequent component, which involves further data filtering. This sequence of tasks is repeated iteratively until reaching the next bus stop. </w:t>
      </w:r>
    </w:p>
    <w:p>
      <w:pPr>
        <w:pStyle w:val="Keyword"/>
        <w:widowControl w:val="false"/>
        <w:numPr>
          <w:ilvl w:val="1"/>
          <w:numId w:val="1"/>
        </w:numPr>
        <w:tabs>
          <w:tab w:val="clear" w:pos="720"/>
          <w:tab w:val="left" w:pos="540" w:leader="none"/>
        </w:tabs>
        <w:snapToGrid w:val="false"/>
        <w:spacing w:before="240" w:after="60"/>
        <w:rPr>
          <w:bCs/>
          <w:i/>
          <w:i/>
          <w:iCs/>
          <w:szCs w:val="22"/>
        </w:rPr>
      </w:pPr>
      <w:r>
        <w:rPr>
          <w:bCs/>
          <w:i/>
          <w:iCs/>
          <w:szCs w:val="22"/>
        </w:rPr>
        <w:t>Data Filtering Component</w:t>
      </w:r>
    </w:p>
    <w:p>
      <w:pPr>
        <w:pStyle w:val="Keyword"/>
        <w:widowControl w:val="false"/>
        <w:tabs>
          <w:tab w:val="clear" w:pos="720"/>
          <w:tab w:val="left" w:pos="450" w:leader="none"/>
          <w:tab w:val="left" w:pos="7560" w:leader="none"/>
        </w:tabs>
        <w:snapToGrid w:val="false"/>
        <w:spacing w:before="0" w:after="60"/>
        <w:rPr/>
      </w:pPr>
      <w:r>
        <w:rPr/>
        <w:tab/>
        <w:t xml:space="preserve">Within this component, the system undertakes an analysis of the collected data, applying filters to eliminate devices that are not mobile and those located outside of the bus. This stage comprises three interdependent steps. Firstly, the system filters all packets transmitted between bus stops A and B, discarding any packets associated with devices exhibiting an RSSI greater than -79 dBm, indicating that the device is not present on the bus. In fact, it was observed that signals weaker than -80 dBm are predominantly indicative of smartphones within the bus, as per experimental results. </w:t>
      </w:r>
    </w:p>
    <w:p>
      <w:pPr>
        <w:pStyle w:val="Keyword"/>
        <w:widowControl w:val="false"/>
        <w:tabs>
          <w:tab w:val="clear" w:pos="720"/>
          <w:tab w:val="left" w:pos="450" w:leader="none"/>
        </w:tabs>
        <w:snapToGrid w:val="false"/>
        <w:spacing w:before="0" w:after="60"/>
        <w:jc w:val="center"/>
        <w:rPr/>
      </w:pPr>
      <w:r>
        <w:rPr/>
      </w:r>
      <m:oMath xmlns:m="http://schemas.openxmlformats.org/officeDocument/2006/math">
        <m:sSup>
          <m:e>
            <m:r>
              <w:rPr>
                <w:rFonts w:ascii="Cambria Math" w:hAnsi="Cambria Math"/>
              </w:rPr>
              <m:t xml:space="preserve">D</m:t>
            </m:r>
          </m:e>
          <m:sup>
            <m:r>
              <w:rPr>
                <w:rFonts w:ascii="Cambria Math" w:hAnsi="Cambria Math"/>
              </w:rPr>
              <m:t xml:space="preserve">'</m:t>
            </m:r>
          </m:sup>
        </m:sSup>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MAC</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RSSI</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i</m:t>
                </m:r>
              </m:sub>
            </m:sSub>
          </m:e>
        </m:d>
        <m:r>
          <w:rPr>
            <w:rFonts w:ascii="Cambria Math" w:hAnsi="Cambria Math"/>
          </w:rPr>
          <m:t xml:space="preserve">∈</m:t>
        </m:r>
        <m:r>
          <w:rPr>
            <w:rFonts w:ascii="Cambria Math" w:hAnsi="Cambria Math"/>
          </w:rPr>
          <m:t xml:space="preserve">P</m:t>
        </m:r>
        <m:r>
          <w:rPr>
            <w:rFonts w:ascii="Cambria Math" w:hAnsi="Cambria Math"/>
          </w:rPr>
          <m:t xml:space="preserve">∨</m:t>
        </m:r>
        <m:sSub>
          <m:e>
            <m:r>
              <w:rPr>
                <w:rFonts w:ascii="Cambria Math" w:hAnsi="Cambria Math"/>
              </w:rPr>
              <m:t xml:space="preserve">RSSI</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80</m:t>
        </m:r>
        <m:r>
          <w:rPr>
            <w:rFonts w:ascii="Cambria Math" w:hAnsi="Cambria Math"/>
          </w:rPr>
          <m:t xml:space="preserve">dBm</m:t>
        </m:r>
        <m:r>
          <w:rPr>
            <w:rFonts w:ascii="Cambria Math" w:hAnsi="Cambria Math"/>
          </w:rPr>
          <m:t xml:space="preserve">}</m:t>
        </m:r>
        <m:r>
          <w:rPr>
            <w:rFonts w:ascii="Cambria Math" w:hAnsi="Cambria Math"/>
          </w:rPr>
          <m:t xml:space="preserve">Eq</m:t>
        </m:r>
        <m:r>
          <w:rPr>
            <w:rFonts w:ascii="Cambria Math" w:hAnsi="Cambria Math"/>
          </w:rPr>
          <m:t xml:space="preserve">.</m:t>
        </m:r>
        <m:d>
          <m:dPr>
            <m:begChr m:val="("/>
            <m:endChr m:val=")"/>
          </m:dPr>
          <m:e>
            <m:r>
              <w:rPr>
                <w:rFonts w:ascii="Cambria Math" w:hAnsi="Cambria Math"/>
              </w:rPr>
              <m:t xml:space="preserve">1</m:t>
            </m:r>
          </m:e>
        </m:d>
      </m:oMath>
    </w:p>
    <w:p>
      <w:pPr>
        <w:pStyle w:val="Keyword"/>
        <w:widowControl w:val="false"/>
        <w:tabs>
          <w:tab w:val="clear" w:pos="720"/>
          <w:tab w:val="left" w:pos="450" w:leader="none"/>
        </w:tabs>
        <w:snapToGrid w:val="false"/>
        <w:spacing w:before="0" w:after="60"/>
        <w:rPr/>
      </w:pPr>
      <w:r>
        <w:rPr/>
        <w:t xml:space="preserve">Where </w:t>
      </w:r>
      <w:r>
        <w:rPr/>
      </w:r>
      <m:oMath xmlns:m="http://schemas.openxmlformats.org/officeDocument/2006/math">
        <m:sSup>
          <m:e>
            <m:r>
              <w:rPr>
                <w:rFonts w:ascii="Cambria Math" w:hAnsi="Cambria Math"/>
              </w:rPr>
              <m:t xml:space="preserve">D</m:t>
            </m:r>
          </m:e>
          <m:sup>
            <m:r>
              <w:rPr>
                <w:rFonts w:ascii="Cambria Math" w:hAnsi="Cambria Math"/>
              </w:rPr>
              <m:t xml:space="preserve">'</m:t>
            </m:r>
          </m:sup>
        </m:sSup>
      </m:oMath>
      <w:r>
        <w:rPr/>
        <w:t xml:space="preserve"> represents the filtered packets with RSSI ≤ -80 dBm. Consequently, all data pertaining to such devices is removed. Subsequently, the system re-filters the remaining packets transmitted between bus stops A and B, eliminating non-mobile devices. </w:t>
      </w:r>
    </w:p>
    <w:p>
      <w:pPr>
        <w:pStyle w:val="Keyword"/>
        <w:widowControl w:val="false"/>
        <w:tabs>
          <w:tab w:val="clear" w:pos="720"/>
          <w:tab w:val="left" w:pos="450" w:leader="none"/>
        </w:tabs>
        <w:snapToGrid w:val="false"/>
        <w:spacing w:before="0" w:after="60"/>
        <w:jc w:val="center"/>
        <w:rPr/>
      </w:pPr>
      <w:r>
        <w:rPr/>
      </w:r>
      <m:oMath xmlns:m="http://schemas.openxmlformats.org/officeDocument/2006/math">
        <m:sSup>
          <m:e>
            <m:r>
              <w:rPr>
                <w:rFonts w:ascii="Cambria Math" w:hAnsi="Cambria Math"/>
              </w:rPr>
              <m:t xml:space="preserve">D</m:t>
            </m:r>
          </m:e>
          <m:sup>
            <m:r>
              <w:rPr>
                <w:rFonts w:ascii="Cambria Math" w:hAnsi="Cambria Math"/>
              </w:rPr>
              <m:t xml:space="preserve">'</m:t>
            </m:r>
            <m:r>
              <w:rPr>
                <w:rFonts w:ascii="Cambria Math" w:hAnsi="Cambria Math"/>
              </w:rPr>
              <m:t xml:space="preserve">'</m:t>
            </m:r>
          </m:sup>
        </m:sSup>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MAC</m:t>
                </m:r>
              </m:e>
              <m:sub>
                <m:r>
                  <w:rPr>
                    <w:rFonts w:ascii="Cambria Math" w:hAnsi="Cambria Math"/>
                  </w:rPr>
                  <m:t xml:space="preserve">i</m:t>
                </m:r>
              </m:sub>
            </m:sSub>
          </m:e>
        </m:d>
        <m:r>
          <w:rPr>
            <w:rFonts w:ascii="Cambria Math" w:hAnsi="Cambria Math"/>
          </w:rPr>
          <m:t xml:space="preserve">∈</m:t>
        </m:r>
        <m:sSup>
          <m:e>
            <m:r>
              <w:rPr>
                <w:rFonts w:ascii="Cambria Math" w:hAnsi="Cambria Math"/>
              </w:rPr>
              <m:t xml:space="preserve">D</m:t>
            </m:r>
          </m:e>
          <m:sup>
            <m:r>
              <w:rPr>
                <w:rFonts w:ascii="Cambria Math" w:hAnsi="Cambria Math"/>
              </w:rPr>
              <m:t xml:space="preserve">'</m:t>
            </m:r>
            <m:r>
              <w:rPr>
                <w:rFonts w:ascii="Cambria Math" w:hAnsi="Cambria Math"/>
              </w:rPr>
              <m:t xml:space="preserve">'</m:t>
            </m:r>
          </m:sup>
        </m:sSup>
        <m:r>
          <w:rPr>
            <w:rFonts w:ascii="Cambria Math" w:hAnsi="Cambria Math"/>
          </w:rPr>
          <m:t xml:space="preserve">∨</m:t>
        </m:r>
        <m:sSub>
          <m:e>
            <m:r>
              <w:rPr>
                <w:rFonts w:ascii="Cambria Math" w:hAnsi="Cambria Math"/>
              </w:rPr>
              <m:t xml:space="preserve">D</m:t>
            </m:r>
          </m:e>
          <m:sub>
            <m:r>
              <w:rPr>
                <w:rFonts w:ascii="Cambria Math" w:hAnsi="Cambria Math"/>
              </w:rPr>
              <m:t xml:space="preserve">i</m:t>
            </m:r>
          </m:sub>
        </m:sSub>
        <m:r>
          <w:rPr>
            <w:rFonts w:ascii="Cambria Math" w:hAnsi="Cambria Math"/>
          </w:rPr>
          <m:t xml:space="preserve">suggests</m:t>
        </m:r>
        <m:r>
          <w:rPr>
            <w:rFonts w:ascii="Cambria Math" w:hAnsi="Cambria Math"/>
          </w:rPr>
          <m:t xml:space="preserve">mobile</m:t>
        </m:r>
        <m:r>
          <w:rPr>
            <w:rFonts w:ascii="Cambria Math" w:hAnsi="Cambria Math"/>
          </w:rPr>
          <m:t xml:space="preserve">device</m:t>
        </m:r>
        <m:r>
          <w:rPr>
            <w:rFonts w:ascii="Cambria Math" w:hAnsi="Cambria Math"/>
          </w:rPr>
          <m:t xml:space="preserve">}</m:t>
        </m:r>
        <m:r>
          <w:rPr>
            <w:rFonts w:ascii="Cambria Math" w:hAnsi="Cambria Math"/>
          </w:rPr>
          <m:t xml:space="preserve">Eq</m:t>
        </m:r>
        <m:r>
          <w:rPr>
            <w:rFonts w:ascii="Cambria Math" w:hAnsi="Cambria Math"/>
          </w:rPr>
          <m:t xml:space="preserve">.</m:t>
        </m:r>
        <m:d>
          <m:dPr>
            <m:begChr m:val="("/>
            <m:endChr m:val=")"/>
          </m:dPr>
          <m:e>
            <m:r>
              <w:rPr>
                <w:rFonts w:ascii="Cambria Math" w:hAnsi="Cambria Math"/>
              </w:rPr>
              <m:t xml:space="preserve">2</m:t>
            </m:r>
          </m:e>
        </m:d>
      </m:oMath>
    </w:p>
    <w:p>
      <w:pPr>
        <w:pStyle w:val="Keyword"/>
        <w:widowControl w:val="false"/>
        <w:tabs>
          <w:tab w:val="clear" w:pos="720"/>
          <w:tab w:val="left" w:pos="450" w:leader="none"/>
        </w:tabs>
        <w:snapToGrid w:val="false"/>
        <w:spacing w:before="0" w:after="60"/>
        <w:rPr/>
      </w:pPr>
      <w:r>
        <w:rPr/>
        <w:t xml:space="preserve">Where </w:t>
      </w:r>
      <w:r>
        <w:rPr/>
      </w:r>
      <m:oMath xmlns:m="http://schemas.openxmlformats.org/officeDocument/2006/math">
        <m:sSup>
          <m:e>
            <m:r>
              <w:rPr>
                <w:rFonts w:ascii="Cambria Math" w:hAnsi="Cambria Math"/>
              </w:rPr>
              <m:t xml:space="preserve">D</m:t>
            </m:r>
          </m:e>
          <m:sup>
            <m:r>
              <w:rPr>
                <w:rFonts w:ascii="Cambria Math" w:hAnsi="Cambria Math"/>
              </w:rPr>
              <m:t xml:space="preserve">'</m:t>
            </m:r>
            <m:r>
              <w:rPr>
                <w:rFonts w:ascii="Cambria Math" w:hAnsi="Cambria Math"/>
              </w:rPr>
              <m:t xml:space="preserve">'</m:t>
            </m:r>
          </m:sup>
        </m:sSup>
      </m:oMath>
      <w:r>
        <w:rPr/>
        <w:t xml:space="preserve"> represents the filtered packets after removing the non-mobile devices. For example, if the system initially captures 500 signals from various devices during the journey between bus stops A and B, it may identify that 300 signals originate from devices located far away from the bus, and 120 signals are emitted by non-mobile devices. Following the application of the data filtering process, the system retains only 80 signals, which are expected to originate from mobile devices within or in close proximity to the bus. Finally, the system eliminates any duplicate MAC addresses present within the packets.</w:t>
      </w:r>
    </w:p>
    <w:p>
      <w:pPr>
        <w:pStyle w:val="Keyword"/>
        <w:widowControl w:val="false"/>
        <w:tabs>
          <w:tab w:val="clear" w:pos="720"/>
          <w:tab w:val="left" w:pos="450" w:leader="none"/>
        </w:tabs>
        <w:snapToGrid w:val="false"/>
        <w:spacing w:before="0" w:after="60"/>
        <w:jc w:val="center"/>
        <w:rPr/>
      </w:pPr>
      <w:r>
        <w:rPr/>
      </w:r>
      <m:oMath xmlns:m="http://schemas.openxmlformats.org/officeDocument/2006/math">
        <m:sSup>
          <m:e>
            <m:r>
              <w:rPr>
                <w:rFonts w:ascii="Cambria Math" w:hAnsi="Cambria Math"/>
              </w:rPr>
              <m:t xml:space="preserve">D</m:t>
            </m:r>
          </m:e>
          <m:sup>
            <m:r>
              <w:rPr>
                <w:rFonts w:ascii="Cambria Math" w:hAnsi="Cambria Math"/>
              </w:rPr>
              <m:t xml:space="preserve">'</m:t>
            </m:r>
            <m:r>
              <w:rPr>
                <w:rFonts w:ascii="Cambria Math" w:hAnsi="Cambria Math"/>
              </w:rPr>
              <m:t xml:space="preserve">'</m:t>
            </m:r>
            <m:r>
              <w:rPr>
                <w:rFonts w:ascii="Cambria Math" w:hAnsi="Cambria Math"/>
              </w:rPr>
              <m:t xml:space="preserve">'</m:t>
            </m:r>
          </m:sup>
        </m:sSup>
        <m:r>
          <w:rPr>
            <w:rFonts w:ascii="Cambria Math" w:hAnsi="Cambria Math"/>
          </w:rPr>
          <m:t xml:space="preserve">=</m:t>
        </m:r>
        <m:r>
          <w:rPr>
            <w:rFonts w:ascii="Cambria Math" w:hAnsi="Cambria Math"/>
          </w:rPr>
          <m:t xml:space="preserve">{</m:t>
        </m:r>
        <m:r>
          <w:rPr>
            <w:rFonts w:ascii="Cambria Math" w:hAnsi="Cambria Math"/>
          </w:rPr>
          <m:t xml:space="preserve">unique</m:t>
        </m:r>
        <m:d>
          <m:dPr>
            <m:begChr m:val="("/>
            <m:endChr m:val=")"/>
          </m:dPr>
          <m:e>
            <m:sSub>
              <m:e>
                <m:r>
                  <w:rPr>
                    <w:rFonts w:ascii="Cambria Math" w:hAnsi="Cambria Math"/>
                  </w:rPr>
                  <m:t xml:space="preserve">MAC</m:t>
                </m:r>
              </m:e>
              <m:sub>
                <m:r>
                  <w:rPr>
                    <w:rFonts w:ascii="Cambria Math" w:hAnsi="Cambria Math"/>
                  </w:rPr>
                  <m:t xml:space="preserve">i</m:t>
                </m:r>
              </m:sub>
            </m:sSub>
          </m:e>
        </m:d>
        <m:r>
          <w:rPr>
            <w:rFonts w:ascii="Cambria Math" w:hAnsi="Cambria Math"/>
          </w:rPr>
          <m:t xml:space="preserve">∈</m:t>
        </m:r>
        <m:sSup>
          <m:e>
            <m:r>
              <w:rPr>
                <w:rFonts w:ascii="Cambria Math" w:hAnsi="Cambria Math"/>
              </w:rPr>
              <m:t xml:space="preserve">D</m:t>
            </m:r>
          </m:e>
          <m:sup>
            <m:r>
              <w:rPr>
                <w:rFonts w:ascii="Cambria Math" w:hAnsi="Cambria Math"/>
              </w:rPr>
              <m:t xml:space="preserve">'</m:t>
            </m:r>
            <m:r>
              <w:rPr>
                <w:rFonts w:ascii="Cambria Math" w:hAnsi="Cambria Math"/>
              </w:rPr>
              <m:t xml:space="preserve">'</m:t>
            </m:r>
            <m:r>
              <w:rPr>
                <w:rFonts w:ascii="Cambria Math" w:hAnsi="Cambria Math"/>
              </w:rPr>
              <m:t xml:space="preserve">'</m:t>
            </m:r>
          </m:sup>
        </m:sSup>
        <m:r>
          <w:rPr>
            <w:rFonts w:ascii="Cambria Math" w:hAnsi="Cambria Math"/>
          </w:rPr>
          <m:t xml:space="preserve">}</m:t>
        </m:r>
        <m:r>
          <w:rPr>
            <w:rFonts w:ascii="Cambria Math" w:hAnsi="Cambria Math"/>
          </w:rPr>
          <m:t xml:space="preserve">Eq</m:t>
        </m:r>
        <m:r>
          <w:rPr>
            <w:rFonts w:ascii="Cambria Math" w:hAnsi="Cambria Math"/>
          </w:rPr>
          <m:t xml:space="preserve">.</m:t>
        </m:r>
        <m:d>
          <m:dPr>
            <m:begChr m:val="("/>
            <m:endChr m:val=")"/>
          </m:dPr>
          <m:e>
            <m:r>
              <w:rPr>
                <w:rFonts w:ascii="Cambria Math" w:hAnsi="Cambria Math"/>
              </w:rPr>
              <m:t xml:space="preserve">3</m:t>
            </m:r>
          </m:e>
        </m:d>
      </m:oMath>
    </w:p>
    <w:p>
      <w:pPr>
        <w:pStyle w:val="Keyword"/>
        <w:widowControl w:val="false"/>
        <w:tabs>
          <w:tab w:val="clear" w:pos="720"/>
          <w:tab w:val="left" w:pos="450" w:leader="none"/>
        </w:tabs>
        <w:snapToGrid w:val="false"/>
        <w:spacing w:before="0" w:after="60"/>
        <w:rPr/>
      </w:pPr>
      <w:r>
        <w:rPr/>
        <w:t xml:space="preserve">Where </w:t>
      </w:r>
      <w:r>
        <w:rPr/>
      </w:r>
      <m:oMath xmlns:m="http://schemas.openxmlformats.org/officeDocument/2006/math">
        <m:sSup>
          <m:e>
            <m:r>
              <w:rPr>
                <w:rFonts w:ascii="Cambria Math" w:hAnsi="Cambria Math"/>
              </w:rPr>
              <m:t xml:space="preserve">D</m:t>
            </m:r>
          </m:e>
          <m:sup>
            <m:r>
              <w:rPr>
                <w:rFonts w:ascii="Cambria Math" w:hAnsi="Cambria Math"/>
              </w:rPr>
              <m:t xml:space="preserve">'</m:t>
            </m:r>
            <m:r>
              <w:rPr>
                <w:rFonts w:ascii="Cambria Math" w:hAnsi="Cambria Math"/>
              </w:rPr>
              <m:t xml:space="preserve">'</m:t>
            </m:r>
            <m:r>
              <w:rPr>
                <w:rFonts w:ascii="Cambria Math" w:hAnsi="Cambria Math"/>
              </w:rPr>
              <m:t xml:space="preserve">'</m:t>
            </m:r>
          </m:sup>
        </m:sSup>
      </m:oMath>
      <w:r>
        <w:rPr/>
        <w:t xml:space="preserve"> represents the filtered packets after removing the duplicate MAC addresses. </w:t>
      </w:r>
    </w:p>
    <w:p>
      <w:pPr>
        <w:pStyle w:val="Keyword"/>
        <w:widowControl w:val="false"/>
        <w:numPr>
          <w:ilvl w:val="1"/>
          <w:numId w:val="1"/>
        </w:numPr>
        <w:tabs>
          <w:tab w:val="clear" w:pos="720"/>
          <w:tab w:val="left" w:pos="630" w:leader="none"/>
        </w:tabs>
        <w:snapToGrid w:val="false"/>
        <w:spacing w:before="240" w:after="60"/>
        <w:rPr>
          <w:bCs/>
          <w:i/>
          <w:i/>
          <w:iCs/>
          <w:szCs w:val="22"/>
        </w:rPr>
      </w:pPr>
      <w:r>
        <w:rPr>
          <w:bCs/>
          <w:i/>
          <w:iCs/>
          <w:szCs w:val="22"/>
        </w:rPr>
        <w:t>Analysis and Estimation Component</w:t>
      </w:r>
    </w:p>
    <w:p>
      <w:pPr>
        <w:pStyle w:val="Keyword"/>
        <w:widowControl w:val="false"/>
        <w:tabs>
          <w:tab w:val="clear" w:pos="720"/>
          <w:tab w:val="left" w:pos="540" w:leader="none"/>
        </w:tabs>
        <w:snapToGrid w:val="false"/>
        <w:spacing w:before="0" w:after="60"/>
        <w:rPr/>
      </w:pPr>
      <w:bookmarkStart w:id="5" w:name="_Hlk153227724"/>
      <w:r>
        <w:rPr/>
        <w:tab/>
        <w:t xml:space="preserve">The final layer of the system entails an algorithm that performs data analysis and identification of relevant information to estimate the number of individuals present on the bus. </w:t>
      </w:r>
      <w:bookmarkEnd w:id="5"/>
      <w:r>
        <w:rPr/>
        <w:t xml:space="preserve">This component comprises two distinct steps. Firstly, the system calculates the frequency of occurrence for each MAC address across all packets as </w:t>
      </w:r>
    </w:p>
    <w:p>
      <w:pPr>
        <w:pStyle w:val="Keyword"/>
        <w:widowControl w:val="false"/>
        <w:tabs>
          <w:tab w:val="clear" w:pos="720"/>
          <w:tab w:val="left" w:pos="450" w:leader="none"/>
        </w:tabs>
        <w:snapToGrid w:val="false"/>
        <w:spacing w:before="0" w:after="60"/>
        <w:jc w:val="center"/>
        <w:rPr/>
      </w:pPr>
      <w:r>
        <w:rPr/>
      </w:r>
      <m:oMath xmlns:m="http://schemas.openxmlformats.org/officeDocument/2006/math">
        <m:sSub>
          <m:e>
            <m:r>
              <w:rPr>
                <w:rFonts w:ascii="Cambria Math" w:hAnsi="Cambria Math"/>
              </w:rPr>
              <m:t xml:space="preserve">f</m:t>
            </m:r>
          </m:e>
          <m:sub>
            <m:r>
              <w:rPr>
                <w:rFonts w:ascii="Cambria Math" w:hAnsi="Cambria Math"/>
              </w:rPr>
              <m:t xml:space="preserve">i</m:t>
            </m:r>
          </m:sub>
        </m:sSub>
        <m:r>
          <w:rPr>
            <w:rFonts w:ascii="Cambria Math" w:hAnsi="Cambria Math"/>
          </w:rPr>
          <m:t xml:space="preserve">=</m:t>
        </m:r>
        <m:r>
          <w:rPr>
            <w:rFonts w:ascii="Cambria Math" w:hAnsi="Cambria Math"/>
          </w:rPr>
          <m:t xml:space="preserve">count</m:t>
        </m:r>
        <m:f>
          <m:fPr>
            <m:type m:val="lin"/>
          </m:fPr>
          <m:num>
            <m:d>
              <m:dPr>
                <m:begChr m:val="("/>
                <m:endChr m:val=")"/>
              </m:dPr>
              <m:e>
                <m:sSub>
                  <m:e>
                    <m:r>
                      <w:rPr>
                        <w:rFonts w:ascii="Cambria Math" w:hAnsi="Cambria Math"/>
                      </w:rPr>
                      <m:t xml:space="preserve">MAC</m:t>
                    </m:r>
                  </m:e>
                  <m:sub>
                    <m:r>
                      <w:rPr>
                        <w:rFonts w:ascii="Cambria Math" w:hAnsi="Cambria Math"/>
                      </w:rPr>
                      <m:t xml:space="preserve">i</m:t>
                    </m:r>
                  </m:sub>
                </m:sSub>
              </m:e>
            </m:d>
          </m:num>
          <m:den/>
        </m:f>
        <m:r>
          <w:rPr>
            <w:rFonts w:ascii="Cambria Math" w:hAnsi="Cambria Math"/>
          </w:rPr>
          <m:t xml:space="preserve">P</m:t>
        </m:r>
        <m:r>
          <w:rPr>
            <w:rFonts w:ascii="Cambria Math" w:hAnsi="Cambria Math"/>
          </w:rPr>
          <m:t xml:space="preserve">∨</m:t>
        </m:r>
        <m:r>
          <w:rPr>
            <w:rFonts w:ascii="Cambria Math" w:hAnsi="Cambria Math"/>
          </w:rPr>
          <m:t xml:space="preserve">Eq</m:t>
        </m:r>
        <m:r>
          <w:rPr>
            <w:rFonts w:ascii="Cambria Math" w:hAnsi="Cambria Math"/>
          </w:rPr>
          <m:t xml:space="preserve">.</m:t>
        </m:r>
        <m:d>
          <m:dPr>
            <m:begChr m:val="("/>
            <m:endChr m:val=")"/>
          </m:dPr>
          <m:e>
            <m:r>
              <w:rPr>
                <w:rFonts w:ascii="Cambria Math" w:hAnsi="Cambria Math"/>
              </w:rPr>
              <m:t xml:space="preserve">4</m:t>
            </m:r>
          </m:e>
        </m:d>
      </m:oMath>
    </w:p>
    <w:p>
      <w:pPr>
        <w:pStyle w:val="Keyword"/>
        <w:widowControl w:val="false"/>
        <w:tabs>
          <w:tab w:val="clear" w:pos="720"/>
          <w:tab w:val="left" w:pos="540" w:leader="none"/>
        </w:tabs>
        <w:snapToGrid w:val="false"/>
        <w:spacing w:before="0" w:after="60"/>
        <w:rPr/>
      </w:pPr>
      <w:r>
        <w:rPr/>
        <w:t xml:space="preserve">Where </w:t>
      </w:r>
      <w:r>
        <w:rPr/>
      </w:r>
      <m:oMath xmlns:m="http://schemas.openxmlformats.org/officeDocument/2006/math">
        <m:r>
          <w:rPr>
            <w:rFonts w:ascii="Cambria Math" w:hAnsi="Cambria Math"/>
          </w:rPr>
          <m:t xml:space="preserve">P</m:t>
        </m:r>
      </m:oMath>
      <w:r>
        <w:rPr/>
        <w:t xml:space="preserve"> represents the filtered packets. Secondly, the system identifies MAC addresses that appear in more than 20% of the packets, indicating their presence on the bus. Then the MAC addresses likely belonging to passengers are identified as </w:t>
      </w:r>
    </w:p>
    <w:p>
      <w:pPr>
        <w:pStyle w:val="Keyword"/>
        <w:widowControl w:val="false"/>
        <w:tabs>
          <w:tab w:val="clear" w:pos="720"/>
          <w:tab w:val="left" w:pos="450" w:leader="none"/>
        </w:tabs>
        <w:snapToGrid w:val="false"/>
        <w:spacing w:before="0" w:after="60"/>
        <w:jc w:val="center"/>
        <w:rPr/>
      </w:pP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count</m:t>
        </m:r>
      </m:oMath>
    </w:p>
    <w:p>
      <w:pPr>
        <w:pStyle w:val="Keyword"/>
        <w:widowControl w:val="false"/>
        <w:tabs>
          <w:tab w:val="clear" w:pos="720"/>
          <w:tab w:val="left" w:pos="540" w:leader="none"/>
        </w:tabs>
        <w:snapToGrid w:val="false"/>
        <w:spacing w:before="0" w:after="60"/>
        <w:rPr/>
      </w:pPr>
      <w:r>
        <w:rPr/>
        <w:t xml:space="preserve">Where </w:t>
      </w:r>
      <w:r>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0.2</m:t>
        </m:r>
      </m:oMath>
      <w:r>
        <w:rPr/>
        <w:t xml:space="preserve"> represents the considered threshold. It is important to note  that this stage exclusively estimates the number of individuals within the bus between bus stops A and B. Subsequently, the system returns to the initial phase and repeats the entire process through the various system components. Specifically, the implemented algorithm is designed to calculate the number of packages captured by the system within a 10-second interval between bus stop A and bus stop B. This duration has been chosen to ensure the capture of multiple packages, as occasionally the travel time between these stops is less than 15 seconds. For instance, the system may capture 12 packages during the journey from Bus Stop A to B. Additionally, the system performs a function that examines each MAC address and determines how frequently it is captured within the A to B interval. If a MAC address is captured, it undergoes the process of calculating the percentage of times it appears across all captured packages. Ultimately, the estimation of the number of individuals on the bus is achieved by tallying MAC addresses that have appeared in 20% or more of the captured packages. Through experimentation, it was found that 20% represents the most effective threshold for estimating the number of passengers. In other words, the system captures packages between bus stop A and B, with the count depending on the duration of the bus journey. Subsequently, it evaluates how frequently a MAC address appears among the captured packages within this interval. A calculation is then performed based on the percentage of appearances, with 100% denoting that the MAC address appears in all packages and lower percentages indicating partial presence</w:t>
      </w:r>
      <w:bookmarkEnd w:id="4"/>
      <w:r>
        <w:rPr/>
        <w:t>.</w:t>
      </w:r>
    </w:p>
    <w:p>
      <w:pPr>
        <w:pStyle w:val="Keyword"/>
        <w:widowControl w:val="false"/>
        <w:numPr>
          <w:ilvl w:val="0"/>
          <w:numId w:val="1"/>
        </w:numPr>
        <w:tabs>
          <w:tab w:val="clear" w:pos="720"/>
          <w:tab w:val="left" w:pos="270" w:leader="none"/>
        </w:tabs>
        <w:snapToGrid w:val="false"/>
        <w:spacing w:before="240" w:after="60"/>
        <w:ind w:left="0" w:hanging="0"/>
        <w:rPr>
          <w:b/>
          <w:b/>
          <w:szCs w:val="22"/>
        </w:rPr>
      </w:pPr>
      <w:r>
        <w:rPr>
          <w:b/>
          <w:szCs w:val="22"/>
        </w:rPr>
        <w:t>Experimental Results</w:t>
      </w:r>
    </w:p>
    <w:p>
      <w:pPr>
        <w:pStyle w:val="Keyword"/>
        <w:widowControl w:val="false"/>
        <w:tabs>
          <w:tab w:val="clear" w:pos="720"/>
          <w:tab w:val="left" w:pos="540" w:leader="none"/>
        </w:tabs>
        <w:snapToGrid w:val="false"/>
        <w:spacing w:before="0" w:after="60"/>
        <w:rPr/>
      </w:pPr>
      <w:r>
        <w:rPr/>
        <w:tab/>
        <w:t>The system under consideration is designed to operate based on specific initial values, crucial for its functionality. These values include the frequency of signal (probe request) transmission from smartphones within a given time frame and the signal strength inside and outside a bus environment. Such data are vital for filtering irrelevant signals and providing a comprehensive overview of the system's operational context before its actual design, thereby avoiding incorrect assumptions. This section outlines the results from our initial experiments, which were conducted using a laptop as the capture device in a controlled setting. The primary objectives of these experiments were threefold: (1) to ascertain the presence of a smartphone on a bus, (2) to determine the frequency of wireless local area network (WLAN) packet transmissions from smartphones, and (3) to gather initial values that would inform and guide the subsequent system design. Below, we detail the main experiments and their setups, emphasizing the role of the laptop in capturing and processing the Wi-Fi signals.</w:t>
      </w:r>
    </w:p>
    <w:p>
      <w:pPr>
        <w:pStyle w:val="Keyword"/>
        <w:widowControl w:val="false"/>
        <w:numPr>
          <w:ilvl w:val="1"/>
          <w:numId w:val="1"/>
        </w:numPr>
        <w:tabs>
          <w:tab w:val="clear" w:pos="720"/>
          <w:tab w:val="left" w:pos="450" w:leader="none"/>
        </w:tabs>
        <w:snapToGrid w:val="false"/>
        <w:spacing w:before="240" w:after="60"/>
        <w:ind w:left="0" w:hanging="0"/>
        <w:rPr>
          <w:b/>
          <w:b/>
          <w:i/>
          <w:i/>
          <w:iCs/>
          <w:szCs w:val="22"/>
        </w:rPr>
      </w:pPr>
      <w:r>
        <w:rPr>
          <w:b/>
          <w:i/>
          <w:iCs/>
          <w:szCs w:val="22"/>
        </w:rPr>
        <w:t>Preliminary Experiments</w:t>
      </w:r>
    </w:p>
    <w:p>
      <w:pPr>
        <w:pStyle w:val="Keyword"/>
        <w:widowControl w:val="false"/>
        <w:tabs>
          <w:tab w:val="clear" w:pos="720"/>
          <w:tab w:val="left" w:pos="450" w:leader="none"/>
        </w:tabs>
        <w:snapToGrid w:val="false"/>
        <w:spacing w:before="0" w:after="60"/>
        <w:rPr/>
      </w:pPr>
      <w:r>
        <w:rPr/>
        <w:tab/>
        <w:t>This section presents the preliminary experiments conducted on smartphones and buses, and reports the results obtained from these experiments, which were subsequently utilized in the main experiments. Section 4.1.1 describes the experiment conducted on smartphones, while Section 4.1.2 presents the experiment that measures the signal strength of smartphones in buses. Additionally, Section 4.1.3 reports the initial experiment conducted on buses.</w:t>
      </w:r>
    </w:p>
    <w:p>
      <w:pPr>
        <w:pStyle w:val="Keyword"/>
        <w:widowControl w:val="false"/>
        <w:numPr>
          <w:ilvl w:val="2"/>
          <w:numId w:val="1"/>
        </w:numPr>
        <w:tabs>
          <w:tab w:val="clear" w:pos="720"/>
          <w:tab w:val="left" w:pos="540" w:leader="none"/>
        </w:tabs>
        <w:snapToGrid w:val="false"/>
        <w:spacing w:before="240" w:after="60"/>
        <w:ind w:left="0" w:hanging="0"/>
        <w:rPr>
          <w:bCs/>
          <w:i/>
          <w:i/>
          <w:iCs/>
          <w:szCs w:val="22"/>
        </w:rPr>
      </w:pPr>
      <w:r>
        <w:rPr>
          <w:bCs/>
          <w:i/>
          <w:iCs/>
          <w:szCs w:val="22"/>
        </w:rPr>
        <w:t>Smartphones WLAN Packet Experiment</w:t>
      </w:r>
    </w:p>
    <w:p>
      <w:pPr>
        <w:pStyle w:val="Keyword"/>
        <w:widowControl w:val="false"/>
        <w:tabs>
          <w:tab w:val="clear" w:pos="720"/>
          <w:tab w:val="left" w:pos="450" w:leader="none"/>
        </w:tabs>
        <w:snapToGrid w:val="false"/>
        <w:spacing w:before="0" w:after="60"/>
        <w:rPr/>
      </w:pPr>
      <w:r>
        <w:rPr/>
        <w:tab/>
        <w:t xml:space="preserve">In fact, this experiment mainly aimed to investigate how smartphones send signals to access points or scan for access points. The experiment was conducted using distinct available smartphones operated on different platforms, namely iOS and Android. The experiment involved testing the smartphones under five different scenarios as follows. (1) The devices are connected to the internet with locked screen. (2) The devices not connected to the internet with locked screen and Wi-Fi enabled. (3) The devices are connected to the internet and browsing a website. (4) The devices are connected to the internet with Wi-Fi enabled. (5) The devices are connected to the internet through Wi-Fi with the screen turned off. </w:t>
      </w:r>
    </w:p>
    <w:p>
      <w:pPr>
        <w:pStyle w:val="Keyword"/>
        <w:widowControl w:val="false"/>
        <w:tabs>
          <w:tab w:val="clear" w:pos="720"/>
          <w:tab w:val="left" w:pos="450" w:leader="none"/>
        </w:tabs>
        <w:snapToGrid w:val="false"/>
        <w:spacing w:before="0" w:after="60"/>
        <w:rPr>
          <w:sz w:val="4"/>
          <w:szCs w:val="2"/>
        </w:rPr>
      </w:pPr>
      <w:r>
        <w:rPr>
          <w:sz w:val="4"/>
          <w:szCs w:val="2"/>
        </w:rPr>
      </w:r>
    </w:p>
    <w:p>
      <w:pPr>
        <w:pStyle w:val="Keyword"/>
        <w:widowControl w:val="false"/>
        <w:tabs>
          <w:tab w:val="clear" w:pos="720"/>
          <w:tab w:val="left" w:pos="450" w:leader="none"/>
        </w:tabs>
        <w:snapToGrid w:val="false"/>
        <w:spacing w:before="0" w:after="60"/>
        <w:rPr/>
      </w:pPr>
      <w:r>
        <w:rPr>
          <w:b/>
          <w:bCs/>
        </w:rPr>
        <w:t>Remark 1.</w:t>
      </w:r>
      <w:r>
        <w:rPr/>
        <w:t xml:space="preserve"> The chosen scenarios were designed to comprehensively study how smartphones behave under different operational conditions such as internet connectivity, screen activity, and Wi-Fi usage, particularly in the context of bus passenger counting. The goal was to understand how smartphones interact with Wi-Fi networks in realistic usage conditions during bus commutes. The scenarios aimed to simulate common real-world situations that smartphones encounter and reflect realistic passenger behaviors and smartphone interactions with Wi-Fi networks inside a bus.</w:t>
      </w:r>
    </w:p>
    <w:p>
      <w:pPr>
        <w:pStyle w:val="Keyword"/>
        <w:widowControl w:val="false"/>
        <w:tabs>
          <w:tab w:val="clear" w:pos="720"/>
          <w:tab w:val="left" w:pos="450" w:leader="none"/>
        </w:tabs>
        <w:snapToGrid w:val="false"/>
        <w:spacing w:before="0" w:after="60"/>
        <w:rPr/>
      </w:pPr>
      <w:r>
        <w:rPr/>
      </w:r>
    </w:p>
    <w:p>
      <w:pPr>
        <w:pStyle w:val="Keyword"/>
        <w:widowControl w:val="false"/>
        <w:tabs>
          <w:tab w:val="clear" w:pos="720"/>
          <w:tab w:val="left" w:pos="450" w:leader="none"/>
        </w:tabs>
        <w:snapToGrid w:val="false"/>
        <w:spacing w:before="0" w:after="60"/>
        <w:rPr/>
      </w:pPr>
      <w:r>
        <w:rPr/>
        <w:t>It is worth mentioning that each of the aforementioned scenarios was tested for a duration of 10 minutes, as the distance between bus stops is typically less than 10 minutes by bus. The number of signals transmitted by the smartphones during each experiment is illustrated in Figure 3. It is evident that smartphones transmit signals frequently, more than once in 10 minutes, irrespective of whether they are connected to the internet or not. The iOS device transmitted the most signals in most experiments. Conversely, the Android device did not transmit any signals when the screen was locked with the battery-saver mode enabled (Android-I). However, it transmitted the most signals when connected to the internet through Wi-Fi with the battery-saver mode disabled (Android-II).</w:t>
      </w:r>
    </w:p>
    <w:p>
      <w:pPr>
        <w:pStyle w:val="Keyword"/>
        <w:widowControl w:val="false"/>
        <w:tabs>
          <w:tab w:val="clear" w:pos="720"/>
          <w:tab w:val="left" w:pos="450" w:leader="none"/>
        </w:tabs>
        <w:snapToGrid w:val="false"/>
        <w:spacing w:before="0" w:after="60"/>
        <w:rPr/>
      </w:pPr>
      <w:r>
        <w:rPr/>
      </w:r>
    </w:p>
    <w:p>
      <w:pPr>
        <w:pStyle w:val="Keyword"/>
        <w:widowControl w:val="false"/>
        <w:tabs>
          <w:tab w:val="clear" w:pos="720"/>
          <w:tab w:val="left" w:pos="450" w:leader="none"/>
        </w:tabs>
        <w:snapToGrid w:val="false"/>
        <w:spacing w:before="0" w:after="60"/>
        <w:rPr>
          <w:bCs/>
          <w:i/>
          <w:i/>
          <w:iCs/>
          <w:szCs w:val="22"/>
        </w:rPr>
      </w:pPr>
      <w:r>
        <w:rPr>
          <w:bCs/>
          <w:i/>
          <w:iCs/>
          <w:szCs w:val="22"/>
        </w:rPr>
      </w:r>
    </w:p>
    <w:p>
      <w:pPr>
        <w:pStyle w:val="Keyword"/>
        <w:keepNext w:val="true"/>
        <w:widowControl w:val="false"/>
        <w:tabs>
          <w:tab w:val="clear" w:pos="720"/>
          <w:tab w:val="left" w:pos="450" w:leader="none"/>
        </w:tabs>
        <w:snapToGrid w:val="false"/>
        <w:spacing w:before="0" w:after="60"/>
        <w:jc w:val="center"/>
        <w:rPr/>
      </w:pPr>
      <w:r>
        <w:rPr/>
        <w:drawing>
          <wp:inline distT="0" distB="0" distL="0" distR="0">
            <wp:extent cx="4411980" cy="3529330"/>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0"/>
                    <a:stretch>
                      <a:fillRect/>
                    </a:stretch>
                  </pic:blipFill>
                  <pic:spPr bwMode="auto">
                    <a:xfrm>
                      <a:off x="0" y="0"/>
                      <a:ext cx="4411980" cy="3529330"/>
                    </a:xfrm>
                    <a:prstGeom prst="rect">
                      <a:avLst/>
                    </a:prstGeom>
                  </pic:spPr>
                </pic:pic>
              </a:graphicData>
            </a:graphic>
          </wp:inline>
        </w:drawing>
      </w:r>
    </w:p>
    <w:p>
      <w:pPr>
        <w:pStyle w:val="Caption1"/>
        <w:rPr>
          <w:b w:val="false"/>
          <w:b w:val="false"/>
          <w:bCs/>
        </w:rPr>
      </w:pPr>
      <w:r>
        <w:rPr/>
        <w:t xml:space="preserve">Figure </w:t>
      </w:r>
      <w:r>
        <w:rPr/>
        <w:fldChar w:fldCharType="begin"/>
      </w:r>
      <w:r>
        <w:rPr/>
        <w:instrText> SEQ Figure \* ARABIC </w:instrText>
      </w:r>
      <w:r>
        <w:rPr/>
        <w:fldChar w:fldCharType="separate"/>
      </w:r>
      <w:r>
        <w:rPr/>
        <w:t>3</w:t>
      </w:r>
      <w:r>
        <w:rPr/>
        <w:fldChar w:fldCharType="end"/>
      </w:r>
      <w:r>
        <w:rPr/>
        <w:t xml:space="preserve">. </w:t>
      </w:r>
      <w:r>
        <w:rPr>
          <w:b w:val="false"/>
          <w:bCs/>
        </w:rPr>
        <w:t>Results of smartphones experiment</w:t>
      </w:r>
    </w:p>
    <w:p>
      <w:pPr>
        <w:pStyle w:val="Normal"/>
        <w:rPr>
          <w:sz w:val="6"/>
          <w:szCs w:val="4"/>
        </w:rPr>
      </w:pPr>
      <w:r>
        <w:rPr>
          <w:sz w:val="6"/>
          <w:szCs w:val="4"/>
        </w:rPr>
      </w:r>
    </w:p>
    <w:p>
      <w:pPr>
        <w:pStyle w:val="Normal"/>
        <w:keepNext w:val="true"/>
        <w:spacing w:before="0" w:after="0"/>
        <w:jc w:val="center"/>
        <w:rPr/>
      </w:pPr>
      <w:r>
        <w:rPr/>
      </w:r>
    </w:p>
    <w:p>
      <w:pPr>
        <w:pStyle w:val="Normal"/>
        <w:keepNext w:val="true"/>
        <w:spacing w:before="0" w:after="0"/>
        <w:jc w:val="center"/>
        <w:rPr/>
      </w:pPr>
      <w:r>
        <w:rPr/>
      </w:r>
    </w:p>
    <w:p>
      <w:pPr>
        <w:pStyle w:val="Normal"/>
        <w:keepNext w:val="true"/>
        <w:spacing w:before="0" w:after="0"/>
        <w:jc w:val="center"/>
        <w:rPr/>
      </w:pPr>
      <w:r>
        <w:rPr/>
      </w:r>
    </w:p>
    <w:p>
      <w:pPr>
        <w:pStyle w:val="Normal"/>
        <w:keepNext w:val="true"/>
        <w:spacing w:before="0" w:after="0"/>
        <w:jc w:val="center"/>
        <w:rPr/>
      </w:pPr>
      <w:r>
        <w:rPr/>
        <w:drawing>
          <wp:inline distT="0" distB="0" distL="0" distR="0">
            <wp:extent cx="3070860" cy="1788160"/>
            <wp:effectExtent l="0" t="0" r="0" b="0"/>
            <wp:docPr id="10"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
                    <pic:cNvPicPr>
                      <a:picLocks noChangeAspect="1" noChangeArrowheads="1"/>
                    </pic:cNvPicPr>
                  </pic:nvPicPr>
                  <pic:blipFill>
                    <a:blip r:embed="rId11"/>
                    <a:stretch>
                      <a:fillRect/>
                    </a:stretch>
                  </pic:blipFill>
                  <pic:spPr bwMode="auto">
                    <a:xfrm>
                      <a:off x="0" y="0"/>
                      <a:ext cx="3070860" cy="1788160"/>
                    </a:xfrm>
                    <a:prstGeom prst="rect">
                      <a:avLst/>
                    </a:prstGeom>
                  </pic:spPr>
                </pic:pic>
              </a:graphicData>
            </a:graphic>
          </wp:inline>
        </w:drawing>
      </w:r>
    </w:p>
    <w:p>
      <w:pPr>
        <w:pStyle w:val="Caption1"/>
        <w:rPr>
          <w:b w:val="false"/>
          <w:b w:val="false"/>
          <w:bCs/>
        </w:rPr>
      </w:pPr>
      <w:r>
        <w:rPr/>
        <w:t xml:space="preserve">Figure </w:t>
      </w:r>
      <w:r>
        <w:rPr/>
        <w:fldChar w:fldCharType="begin"/>
      </w:r>
      <w:r>
        <w:rPr/>
        <w:instrText> SEQ Figure \* ARABIC </w:instrText>
      </w:r>
      <w:r>
        <w:rPr/>
        <w:fldChar w:fldCharType="separate"/>
      </w:r>
      <w:r>
        <w:rPr/>
        <w:t>4</w:t>
      </w:r>
      <w:r>
        <w:rPr/>
        <w:fldChar w:fldCharType="end"/>
      </w:r>
      <w:r>
        <w:rPr/>
        <w:t xml:space="preserve">. </w:t>
      </w:r>
      <w:r>
        <w:rPr>
          <w:b w:val="false"/>
          <w:bCs/>
        </w:rPr>
        <w:t>Strength signals in many locations on a bus.</w:t>
      </w:r>
    </w:p>
    <w:p>
      <w:pPr>
        <w:pStyle w:val="Normal"/>
        <w:rPr/>
      </w:pPr>
      <w:r>
        <w:rPr/>
      </w:r>
    </w:p>
    <w:p>
      <w:pPr>
        <w:pStyle w:val="Keyword"/>
        <w:widowControl w:val="false"/>
        <w:numPr>
          <w:ilvl w:val="2"/>
          <w:numId w:val="1"/>
        </w:numPr>
        <w:tabs>
          <w:tab w:val="clear" w:pos="720"/>
          <w:tab w:val="left" w:pos="540" w:leader="none"/>
        </w:tabs>
        <w:snapToGrid w:val="false"/>
        <w:spacing w:before="240" w:after="60"/>
        <w:ind w:left="0" w:hanging="0"/>
        <w:rPr>
          <w:bCs/>
          <w:i/>
          <w:i/>
          <w:iCs/>
          <w:szCs w:val="22"/>
        </w:rPr>
      </w:pPr>
      <w:r>
        <w:rPr>
          <w:bCs/>
          <w:i/>
          <w:iCs/>
          <w:szCs w:val="22"/>
        </w:rPr>
        <w:t>Smartphones' Strength Signals in a Bus Experiment</w:t>
      </w:r>
    </w:p>
    <w:p>
      <w:pPr>
        <w:pStyle w:val="Keyword"/>
        <w:widowControl w:val="false"/>
        <w:tabs>
          <w:tab w:val="clear" w:pos="720"/>
          <w:tab w:val="left" w:pos="450" w:leader="none"/>
        </w:tabs>
        <w:snapToGrid w:val="false"/>
        <w:spacing w:before="0" w:after="60"/>
        <w:rPr/>
      </w:pPr>
      <w:r>
        <w:rPr/>
        <w:tab/>
        <w:t>The purpose of this experiment was to investigate the strength of smartphone signals on a double-decker bus. The experiment was conducted to measure signal strength on both the first and second floors of the bus. The study was conducted in Brighton, UK on public buses. The results indicated that the strength of signals from a smartphone on a bus did not need to exceed -79 dBm. Figure 4 that displayed signal strength at various locations on the bus.</w:t>
      </w:r>
    </w:p>
    <w:p>
      <w:pPr>
        <w:pStyle w:val="Keyword"/>
        <w:widowControl w:val="false"/>
        <w:numPr>
          <w:ilvl w:val="2"/>
          <w:numId w:val="1"/>
        </w:numPr>
        <w:tabs>
          <w:tab w:val="clear" w:pos="720"/>
          <w:tab w:val="left" w:pos="90" w:leader="none"/>
        </w:tabs>
        <w:snapToGrid w:val="false"/>
        <w:spacing w:before="240" w:after="60"/>
        <w:ind w:left="0" w:hanging="0"/>
        <w:rPr>
          <w:bCs/>
          <w:i/>
          <w:i/>
          <w:iCs/>
          <w:szCs w:val="22"/>
        </w:rPr>
      </w:pPr>
      <w:r>
        <w:rPr>
          <w:bCs/>
          <w:i/>
          <w:iCs/>
          <w:szCs w:val="22"/>
        </w:rPr>
        <w:t>Initial Bus Experiment</w:t>
      </w:r>
    </w:p>
    <w:p>
      <w:pPr>
        <w:pStyle w:val="Keyword"/>
        <w:widowControl w:val="false"/>
        <w:tabs>
          <w:tab w:val="clear" w:pos="720"/>
          <w:tab w:val="left" w:pos="450" w:leader="none"/>
        </w:tabs>
        <w:snapToGrid w:val="false"/>
        <w:spacing w:before="0" w:after="60"/>
        <w:rPr/>
      </w:pPr>
      <w:r>
        <mc:AlternateContent>
          <mc:Choice Requires="wps">
            <w:drawing>
              <wp:anchor behindDoc="0" distT="0" distB="0" distL="114300" distR="114300" simplePos="0" locked="0" layoutInCell="1" allowOverlap="1" relativeHeight="10" wp14:anchorId="21CD7E98">
                <wp:simplePos x="0" y="0"/>
                <wp:positionH relativeFrom="column">
                  <wp:posOffset>1591310</wp:posOffset>
                </wp:positionH>
                <wp:positionV relativeFrom="paragraph">
                  <wp:posOffset>1135380</wp:posOffset>
                </wp:positionV>
                <wp:extent cx="5030470" cy="3201670"/>
                <wp:effectExtent l="0" t="0" r="0" b="0"/>
                <wp:wrapSquare wrapText="bothSides"/>
                <wp:docPr id="11" name="Picture 1"/>
                <a:graphic xmlns:a="http://schemas.openxmlformats.org/drawingml/2006/main">
                  <a:graphicData uri="http://schemas.openxmlformats.org/drawingml/2006/picture">
                    <pic:pic xmlns:pic="http://schemas.openxmlformats.org/drawingml/2006/picture">
                      <pic:nvPicPr>
                        <pic:cNvPr id="0" name="Picture 1" descr=""/>
                        <pic:cNvPicPr/>
                      </pic:nvPicPr>
                      <pic:blipFill>
                        <a:blip r:embed="rId12"/>
                        <a:srcRect l="2135" t="8617" r="2703" b="4708"/>
                        <a:stretch/>
                      </pic:blipFill>
                      <pic:spPr>
                        <a:xfrm>
                          <a:off x="0" y="0"/>
                          <a:ext cx="5029920" cy="3201120"/>
                        </a:xfrm>
                        <a:prstGeom prst="rect">
                          <a:avLst/>
                        </a:prstGeom>
                        <a:ln>
                          <a:noFill/>
                        </a:ln>
                        <a:effectLst>
                          <a:softEdge rad="112500"/>
                        </a:effectLst>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 stroked="f" style="position:absolute;margin-left:125.3pt;margin-top:89.4pt;width:396pt;height:252pt" wp14:anchorId="21CD7E98" type="shapetype_75">
                <v:imagedata r:id="rId12" o:detectmouseclick="t"/>
                <w10:wrap type="none"/>
                <v:stroke color="#3465a4" joinstyle="round" endcap="flat"/>
              </v:shape>
            </w:pict>
          </mc:Fallback>
        </mc:AlternateContent>
      </w:r>
      <w:r>
        <w:rPr/>
        <w:tab/>
        <w:t>This experiment is conducted to comprehend the nature of data that could be collected. Two experiments were carried out on public transportation in Brighton, UK. The primary objective of these experiments was to collect data for analysis and determine the optimal data format. The first experiment was conducted on bus 23 (shown in Figure 5), where signals were captured every 10 seconds between Park Village Bus Stop and Brighton Marina Bus Stop. The 10-second interval was selected because a bus cannot travel between two stops in less than 10 seconds, and the system needed to record more than one package between two stops. The system recorded MAC addresses and manual counts of passengers simultaneously. On the other hand, the second experiment was conducted on bus 7 (shown in Figure 6), following the same settings as the first experiment. These routes were chosen because they pass through crowded areas such as downtown and Brighton Marina. The results of both experiments revealed that the number of MAC addresses exceeded the bus capacity at most stops. The first experiment captured approximately 3500 unique MAC addresses, while the second experiment captured 34,000 unique MAC addresses from different electronic devices. These results indicated that the system could potentially capture a vast amount of data, which would require filtering to refine the data. Figure 7 and Figure 8 illustrate the number of unique MAC addresses at each bus stop for the first and second experiments, respectively.</w:t>
      </w:r>
    </w:p>
    <w:p>
      <w:pPr>
        <w:pStyle w:val="Keyword"/>
        <w:widowControl w:val="false"/>
        <w:tabs>
          <w:tab w:val="clear" w:pos="720"/>
          <w:tab w:val="left" w:pos="450" w:leader="none"/>
        </w:tabs>
        <w:snapToGrid w:val="false"/>
        <w:spacing w:before="0" w:after="60"/>
        <w:rPr/>
      </w:pPr>
      <w:r>
        <w:rPr/>
      </w:r>
    </w:p>
    <w:p>
      <w:pPr>
        <w:pStyle w:val="Keyword"/>
        <w:widowControl w:val="false"/>
        <w:tabs>
          <w:tab w:val="clear" w:pos="720"/>
          <w:tab w:val="left" w:pos="450" w:leader="none"/>
        </w:tabs>
        <w:snapToGrid w:val="false"/>
        <w:spacing w:before="0" w:after="60"/>
        <w:rPr/>
      </w:pPr>
      <w:r>
        <w:rPr>
          <w:b/>
          <w:bCs/>
        </w:rPr>
        <w:t>Remark 2.</w:t>
      </w:r>
      <w:r>
        <w:rPr/>
        <w:t xml:space="preserve"> This study is designed to prioritize privacy and data protection. The proposed system does not involve tracking individuals' movements or collecting personal data. Instead, it focuses on capturing and analyzing anonymized Wi-Fi signals to estimate passenger numbers, thereby safeguarding passengers' privacy.</w:t>
      </w:r>
    </w:p>
    <w:p>
      <w:pPr>
        <w:pStyle w:val="Keyword"/>
        <w:widowControl w:val="false"/>
        <w:tabs>
          <w:tab w:val="clear" w:pos="720"/>
          <w:tab w:val="left" w:pos="450" w:leader="none"/>
        </w:tabs>
        <w:snapToGrid w:val="false"/>
        <w:spacing w:before="0" w:after="60"/>
        <w:rPr/>
      </w:pPr>
      <w:r>
        <w:rPr/>
      </w:r>
    </w:p>
    <w:p>
      <w:pPr>
        <w:pStyle w:val="Keyword"/>
        <w:widowControl w:val="false"/>
        <w:tabs>
          <w:tab w:val="clear" w:pos="720"/>
          <w:tab w:val="left" w:pos="450" w:leader="none"/>
        </w:tabs>
        <w:snapToGrid w:val="false"/>
        <w:spacing w:before="0" w:after="60"/>
        <w:rPr/>
      </w:pPr>
      <w:r>
        <w:rPr/>
      </w:r>
    </w:p>
    <w:p>
      <w:pPr>
        <w:pStyle w:val="Keyword"/>
        <w:widowControl w:val="false"/>
        <w:numPr>
          <w:ilvl w:val="1"/>
          <w:numId w:val="1"/>
        </w:numPr>
        <w:tabs>
          <w:tab w:val="clear" w:pos="720"/>
          <w:tab w:val="left" w:pos="450" w:leader="none"/>
        </w:tabs>
        <w:snapToGrid w:val="false"/>
        <w:spacing w:before="240" w:after="60"/>
        <w:ind w:left="0" w:hanging="0"/>
        <w:rPr>
          <w:b/>
          <w:b/>
          <w:i/>
          <w:i/>
          <w:iCs/>
          <w:szCs w:val="22"/>
        </w:rPr>
      </w:pPr>
      <w:r>
        <w:rPr>
          <w:b/>
          <w:i/>
          <w:iCs/>
          <w:szCs w:val="22"/>
        </w:rPr>
        <w:t>Main Experiments</w:t>
      </w:r>
    </w:p>
    <w:p>
      <w:pPr>
        <w:pStyle w:val="Keyword"/>
        <w:widowControl w:val="false"/>
        <w:tabs>
          <w:tab w:val="clear" w:pos="720"/>
          <w:tab w:val="left" w:pos="450" w:leader="none"/>
        </w:tabs>
        <w:snapToGrid w:val="false"/>
        <w:spacing w:before="0" w:after="60"/>
        <w:rPr/>
      </w:pPr>
      <w:r>
        <w:rPr/>
        <w:tab/>
        <w:t>This section presents the detailed results of six main experiments conducted to test the proposed scheme for bus passenger counting. Essentially, manual recordings were taken at each bus stop to compare with the system's results. The experiments captured around 127,000 unique MAC addresses, indicating the number of digital devices present on the buses. Particularly, the system's estimates were generally higher than the actual number of passengers, and the reasons for this will be discussed in the next section. However, the system showed high accuracy rates of 90% to 100% in less crowded areas. The results are presented for each experiment, emphasizing the most important findings and providing an overall summary of the data.</w:t>
      </w:r>
    </w:p>
    <w:p>
      <w:pPr>
        <w:pStyle w:val="Keyword"/>
        <w:widowControl w:val="false"/>
        <w:numPr>
          <w:ilvl w:val="2"/>
          <w:numId w:val="1"/>
        </w:numPr>
        <w:tabs>
          <w:tab w:val="clear" w:pos="720"/>
          <w:tab w:val="left" w:pos="540" w:leader="none"/>
        </w:tabs>
        <w:snapToGrid w:val="false"/>
        <w:spacing w:before="240" w:after="60"/>
        <w:ind w:left="0" w:hanging="0"/>
        <w:rPr>
          <w:bCs/>
          <w:i/>
          <w:i/>
          <w:iCs/>
          <w:szCs w:val="22"/>
        </w:rPr>
      </w:pPr>
      <w:r>
        <w:rPr>
          <w:bCs/>
          <w:i/>
          <w:iCs/>
          <w:szCs w:val="22"/>
        </w:rPr>
        <w:t>Experiment 01</w:t>
      </w:r>
    </w:p>
    <w:p>
      <w:pPr>
        <w:pStyle w:val="Keyword"/>
        <w:widowControl w:val="false"/>
        <w:tabs>
          <w:tab w:val="clear" w:pos="720"/>
          <w:tab w:val="left" w:pos="450" w:leader="none"/>
        </w:tabs>
        <w:snapToGrid w:val="false"/>
        <w:spacing w:before="0" w:after="60"/>
        <w:rPr/>
      </w:pPr>
      <w:r>
        <w:rPr/>
        <w:tab/>
        <w:t>In the first experiment, data was collected from Bus 23 between Amex Stadium and Marina Cinema from 18:38:55 to 19:24:12. Over 20,000 unique MAC addresses were captured, with varying numbers at each bus stop. Table 2 displays the number of unique MAC addresses at each bus stop, with some stops having a large number of MAC addresses, such as Wild Park with approximately 3000 unique MAC addresses. However, this number does not necessarily reflect the number of people on the bus, as some MAC addresses may have been detected outside of the bus. From Table 3, it can be observed that 60 MAC addresses were captured three or more times. To remove the devices outside the bus, an RSSI filter is employed. As a result, the number of MAC addresses decreased to 8000. The number of MAC addresses after the RSSI filter is found with a decrease of approximately 58% at each bus stop. In fact, only 41 MAC addresses were captured more than twice. The data was further filtered to remove non-mobile devices, resulting in an average decrease of 33% in the number of MAC addresses at each bus stop. Furthermore, Table 4 shows the number of passengers recorded manually as compared to the obtained results of the developed system, indicating high accuracy in some places but lower accuracy in others, which will be discussed in the following section.</w:t>
      </w:r>
    </w:p>
    <w:p>
      <w:pPr>
        <w:pStyle w:val="Keyword"/>
        <w:widowControl w:val="false"/>
        <w:tabs>
          <w:tab w:val="clear" w:pos="720"/>
          <w:tab w:val="left" w:pos="450" w:leader="none"/>
        </w:tabs>
        <w:snapToGrid w:val="false"/>
        <w:spacing w:before="0" w:after="60"/>
        <w:rPr/>
      </w:pPr>
      <w:r>
        <w:rPr/>
      </w:r>
    </w:p>
    <w:p>
      <w:pPr>
        <w:pStyle w:val="Keyword"/>
        <w:widowControl w:val="false"/>
        <w:tabs>
          <w:tab w:val="clear" w:pos="720"/>
          <w:tab w:val="left" w:pos="450" w:leader="none"/>
        </w:tabs>
        <w:snapToGrid w:val="false"/>
        <w:spacing w:before="0" w:after="60"/>
        <w:rPr/>
      </w:pPr>
      <w:r>
        <w:rPr/>
      </w:r>
    </w:p>
    <w:tbl>
      <w:tblPr>
        <w:tblStyle w:val="afb"/>
        <w:tblW w:w="8640" w:type="dxa"/>
        <w:jc w:val="left"/>
        <w:tblInd w:w="720" w:type="dxa"/>
        <w:tblCellMar>
          <w:top w:w="0" w:type="dxa"/>
          <w:left w:w="108" w:type="dxa"/>
          <w:bottom w:w="0" w:type="dxa"/>
          <w:right w:w="108" w:type="dxa"/>
        </w:tblCellMar>
        <w:tblLook w:val="04a0" w:noHBand="0" w:noVBand="1" w:firstColumn="1" w:lastRow="0" w:lastColumn="0" w:firstRow="1"/>
      </w:tblPr>
      <w:tblGrid>
        <w:gridCol w:w="8640"/>
      </w:tblGrid>
      <w:tr>
        <w:trPr>
          <w:trHeight w:val="5030" w:hRule="atLeast"/>
        </w:trPr>
        <w:tc>
          <w:tcPr>
            <w:tcW w:w="8640" w:type="dxa"/>
            <w:tcBorders>
              <w:top w:val="nil"/>
              <w:left w:val="nil"/>
              <w:bottom w:val="nil"/>
              <w:right w:val="nil"/>
            </w:tcBorders>
          </w:tcPr>
          <w:p>
            <w:pPr>
              <w:pStyle w:val="ListParagraph"/>
              <w:ind w:firstLine="480"/>
              <w:rPr>
                <w:rFonts w:ascii="Times New Roman" w:hAnsi="Times New Roman" w:cs="Times New Roman" w:asciiTheme="majorBidi" w:cstheme="majorBidi" w:hAnsiTheme="majorBidi"/>
                <w:color w:val="0000FF"/>
              </w:rPr>
            </w:pPr>
            <w:r>
              <w:rPr>
                <w:rFonts w:cs="Times New Roman" w:cstheme="majorBidi" w:ascii="Times New Roman" w:hAnsi="Times New Roman"/>
                <w:color w:val="0000FF"/>
              </w:rPr>
              <mc:AlternateContent>
                <mc:Choice Requires="wps">
                  <w:drawing>
                    <wp:anchor behindDoc="0" distT="0" distB="0" distL="114300" distR="114300" simplePos="0" locked="0" layoutInCell="1" allowOverlap="1" relativeHeight="6" wp14:anchorId="586FB8AA">
                      <wp:simplePos x="0" y="0"/>
                      <wp:positionH relativeFrom="column">
                        <wp:posOffset>297815</wp:posOffset>
                      </wp:positionH>
                      <wp:positionV relativeFrom="page">
                        <wp:posOffset>15875</wp:posOffset>
                      </wp:positionV>
                      <wp:extent cx="5030470" cy="3201670"/>
                      <wp:effectExtent l="19050" t="19050" r="19050" b="19050"/>
                      <wp:wrapSquare wrapText="bothSides"/>
                      <wp:docPr id="12" name="Picture 1"/>
                      <a:graphic xmlns:a="http://schemas.openxmlformats.org/drawingml/2006/main">
                        <a:graphicData uri="http://schemas.openxmlformats.org/drawingml/2006/picture">
                          <pic:pic xmlns:pic="http://schemas.openxmlformats.org/drawingml/2006/picture">
                            <pic:nvPicPr>
                              <pic:cNvPr id="1" name="Picture 1" descr=""/>
                              <pic:cNvPicPr/>
                            </pic:nvPicPr>
                            <pic:blipFill>
                              <a:blip r:embed="rId13"/>
                              <a:srcRect l="0" t="0" r="0" b="10553"/>
                              <a:stretch/>
                            </pic:blipFill>
                            <pic:spPr>
                              <a:xfrm>
                                <a:off x="0" y="0"/>
                                <a:ext cx="5029920" cy="3201120"/>
                              </a:xfrm>
                              <a:prstGeom prst="rect">
                                <a:avLst/>
                              </a:prstGeom>
                              <a:ln>
                                <a:solidFill>
                                  <a:schemeClr val="accent1">
                                    <a:shade val="15000"/>
                                    <a:alpha val="98000"/>
                                  </a:schemeClr>
                                </a:solidFill>
                              </a:ln>
                              <a:effectLst>
                                <a:softEdge rad="112500"/>
                              </a:effectLst>
                            </pic:spPr>
                          </pic:pic>
                        </a:graphicData>
                      </a:graphic>
                    </wp:anchor>
                  </w:drawing>
                </mc:Choice>
                <mc:Fallback>
                  <w:pict>
                    <v:shape id="shape_0" ID="Picture 1" stroked="t" style="position:absolute;margin-left:23.45pt;margin-top:1.25pt;width:396pt;height:252pt;mso-position-vertical-relative:page" wp14:anchorId="586FB8AA" type="shapetype_75">
                      <v:imagedata r:id="rId13" o:detectmouseclick="t"/>
                      <w10:wrap type="none"/>
                      <v:stroke color="#223852" joinstyle="round" endcap="flat"/>
                    </v:shape>
                  </w:pict>
                </mc:Fallback>
              </mc:AlternateContent>
              <mc:AlternateContent>
                <mc:Choice Requires="wps">
                  <w:drawing>
                    <wp:anchor behindDoc="0" distT="0" distB="0" distL="114300" distR="114300" simplePos="0" locked="0" layoutInCell="1" allowOverlap="1" relativeHeight="11" wp14:anchorId="60326A0A">
                      <wp:simplePos x="0" y="0"/>
                      <wp:positionH relativeFrom="column">
                        <wp:posOffset>190500</wp:posOffset>
                      </wp:positionH>
                      <wp:positionV relativeFrom="paragraph">
                        <wp:posOffset>3207385</wp:posOffset>
                      </wp:positionV>
                      <wp:extent cx="5030470" cy="260350"/>
                      <wp:effectExtent l="0" t="0" r="0" b="7620"/>
                      <wp:wrapSquare wrapText="bothSides"/>
                      <wp:docPr id="13" name="Text Box 1"/>
                      <a:graphic xmlns:a="http://schemas.openxmlformats.org/drawingml/2006/main">
                        <a:graphicData uri="http://schemas.microsoft.com/office/word/2010/wordprocessingShape">
                          <wps:wsp>
                            <wps:cNvSpPr/>
                            <wps:spPr>
                              <a:xfrm>
                                <a:off x="0" y="0"/>
                                <a:ext cx="5029920" cy="259560"/>
                              </a:xfrm>
                              <a:prstGeom prst="rect">
                                <a:avLst/>
                              </a:prstGeom>
                              <a:solidFill>
                                <a:srgbClr val="ffffff"/>
                              </a:solidFill>
                              <a:ln>
                                <a:noFill/>
                              </a:ln>
                            </wps:spPr>
                            <wps:style>
                              <a:lnRef idx="0"/>
                              <a:fillRef idx="0"/>
                              <a:effectRef idx="0"/>
                              <a:fontRef idx="minor"/>
                            </wps:style>
                            <wps:txbx>
                              <w:txbxContent>
                                <w:p>
                                  <w:pPr>
                                    <w:pStyle w:val="Caption1"/>
                                    <w:spacing w:before="120" w:after="120"/>
                                    <w:rPr>
                                      <w:rFonts w:ascii="Times New Roman" w:hAnsi="Times New Roman" w:cs="Times New Roman" w:asciiTheme="majorBidi" w:cstheme="majorBidi" w:hAnsiTheme="majorBidi"/>
                                      <w:b w:val="false"/>
                                      <w:b w:val="false"/>
                                      <w:bCs/>
                                      <w:color w:val="0000FF"/>
                                      <w:sz w:val="24"/>
                                      <w:szCs w:val="24"/>
                                    </w:rPr>
                                  </w:pP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5</w:t>
                                  </w:r>
                                  <w:r>
                                    <w:rPr>
                                      <w:color w:val="000000"/>
                                    </w:rPr>
                                    <w:fldChar w:fldCharType="end"/>
                                  </w:r>
                                  <w:r>
                                    <w:rPr>
                                      <w:color w:val="000000"/>
                                    </w:rPr>
                                    <w:t xml:space="preserve">. </w:t>
                                  </w:r>
                                  <w:r>
                                    <w:rPr>
                                      <w:b w:val="false"/>
                                      <w:bCs/>
                                      <w:color w:val="000000"/>
                                    </w:rPr>
                                    <w:t>The First Route:</w:t>
                                  </w:r>
                                  <w:r>
                                    <w:rPr>
                                      <w:color w:val="000000"/>
                                    </w:rPr>
                                    <w:t xml:space="preserve"> </w:t>
                                  </w:r>
                                  <w:r>
                                    <w:rPr>
                                      <w:b w:val="false"/>
                                      <w:bCs/>
                                      <w:color w:val="000000"/>
                                    </w:rPr>
                                    <w:t xml:space="preserve">Bus </w:t>
                                  </w:r>
                                  <w:r>
                                    <w:rPr>
                                      <w:color w:val="000000"/>
                                    </w:rPr>
                                    <w:t>7</w:t>
                                  </w:r>
                                  <w:r>
                                    <w:rPr>
                                      <w:b w:val="false"/>
                                      <w:bCs/>
                                      <w:color w:val="000000"/>
                                    </w:rPr>
                                    <w:t xml:space="preserve"> Brighton &amp; Hove</w:t>
                                  </w:r>
                                </w:p>
                              </w:txbxContent>
                            </wps:txbx>
                            <wps:bodyPr lIns="0" rIns="0" tIns="0" bIns="0">
                              <a:noAutofit/>
                            </wps:bodyPr>
                          </wps:wsp>
                        </a:graphicData>
                      </a:graphic>
                    </wp:anchor>
                  </w:drawing>
                </mc:Choice>
                <mc:Fallback>
                  <w:pict>
                    <v:rect id="shape_0" ID="Text Box 1" fillcolor="white" stroked="f" style="position:absolute;margin-left:15pt;margin-top:252.55pt;width:396pt;height:20.4pt" wp14:anchorId="60326A0A">
                      <w10:wrap type="square"/>
                      <v:fill o:detectmouseclick="t" type="solid" color2="black"/>
                      <v:stroke color="#3465a4" joinstyle="round" endcap="flat"/>
                      <v:textbox>
                        <w:txbxContent>
                          <w:p>
                            <w:pPr>
                              <w:pStyle w:val="Caption1"/>
                              <w:spacing w:before="120" w:after="120"/>
                              <w:rPr>
                                <w:rFonts w:ascii="Times New Roman" w:hAnsi="Times New Roman" w:cs="Times New Roman" w:asciiTheme="majorBidi" w:cstheme="majorBidi" w:hAnsiTheme="majorBidi"/>
                                <w:b w:val="false"/>
                                <w:b w:val="false"/>
                                <w:bCs/>
                                <w:color w:val="0000FF"/>
                                <w:sz w:val="24"/>
                                <w:szCs w:val="24"/>
                              </w:rPr>
                            </w:pP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5</w:t>
                            </w:r>
                            <w:r>
                              <w:rPr>
                                <w:color w:val="000000"/>
                              </w:rPr>
                              <w:fldChar w:fldCharType="end"/>
                            </w:r>
                            <w:r>
                              <w:rPr>
                                <w:color w:val="000000"/>
                              </w:rPr>
                              <w:t xml:space="preserve">. </w:t>
                            </w:r>
                            <w:r>
                              <w:rPr>
                                <w:b w:val="false"/>
                                <w:bCs/>
                                <w:color w:val="000000"/>
                              </w:rPr>
                              <w:t>The First Route:</w:t>
                            </w:r>
                            <w:r>
                              <w:rPr>
                                <w:color w:val="000000"/>
                              </w:rPr>
                              <w:t xml:space="preserve"> </w:t>
                            </w:r>
                            <w:r>
                              <w:rPr>
                                <w:b w:val="false"/>
                                <w:bCs/>
                                <w:color w:val="000000"/>
                              </w:rPr>
                              <w:t xml:space="preserve">Bus </w:t>
                            </w:r>
                            <w:r>
                              <w:rPr>
                                <w:color w:val="000000"/>
                              </w:rPr>
                              <w:t>7</w:t>
                            </w:r>
                            <w:r>
                              <w:rPr>
                                <w:b w:val="false"/>
                                <w:bCs/>
                                <w:color w:val="000000"/>
                              </w:rPr>
                              <w:t xml:space="preserve"> Brighton &amp; Hove</w:t>
                            </w:r>
                          </w:p>
                        </w:txbxContent>
                      </v:textbox>
                    </v:rect>
                  </w:pict>
                </mc:Fallback>
              </mc:AlternateContent>
            </w:r>
          </w:p>
        </w:tc>
      </w:tr>
      <w:tr>
        <w:trPr/>
        <w:tc>
          <w:tcPr>
            <w:tcW w:w="8640" w:type="dxa"/>
            <w:tcBorders>
              <w:top w:val="nil"/>
              <w:left w:val="nil"/>
              <w:bottom w:val="nil"/>
              <w:right w:val="nil"/>
            </w:tcBorders>
          </w:tcPr>
          <w:p>
            <w:pPr>
              <w:pStyle w:val="Normal"/>
              <w:tabs>
                <w:tab w:val="clear" w:pos="720"/>
                <w:tab w:val="right" w:pos="142" w:leader="none"/>
              </w:tabs>
              <w:spacing w:before="0" w:after="60"/>
              <w:ind w:right="770" w:hanging="0"/>
              <w:rPr>
                <w:rFonts w:ascii="Times New Roman" w:hAnsi="Times New Roman" w:cs="Times New Roman" w:asciiTheme="majorBidi" w:cstheme="majorBidi" w:hAnsiTheme="majorBidi"/>
                <w:color w:val="0000FF"/>
                <w:sz w:val="24"/>
                <w:szCs w:val="24"/>
              </w:rPr>
            </w:pPr>
            <w:r>
              <w:rPr>
                <w:rFonts w:cs="Times New Roman" w:cstheme="majorBidi"/>
                <w:color w:val="0000FF"/>
                <w:sz w:val="24"/>
                <w:szCs w:val="24"/>
              </w:rPr>
            </w:r>
          </w:p>
        </w:tc>
      </w:tr>
    </w:tbl>
    <w:p>
      <w:pPr>
        <w:pStyle w:val="Normal"/>
        <w:spacing w:before="0" w:after="0"/>
        <w:jc w:val="left"/>
        <w:rPr/>
      </w:pPr>
      <w:r>
        <w:rPr/>
      </w:r>
    </w:p>
    <w:p>
      <w:pPr>
        <w:pStyle w:val="Keyword"/>
        <w:widowControl w:val="false"/>
        <w:numPr>
          <w:ilvl w:val="2"/>
          <w:numId w:val="1"/>
        </w:numPr>
        <w:tabs>
          <w:tab w:val="clear" w:pos="720"/>
          <w:tab w:val="left" w:pos="540" w:leader="none"/>
        </w:tabs>
        <w:snapToGrid w:val="false"/>
        <w:spacing w:before="240" w:after="60"/>
        <w:ind w:left="0" w:hanging="0"/>
        <w:rPr>
          <w:bCs/>
          <w:i/>
          <w:i/>
          <w:iCs/>
          <w:szCs w:val="22"/>
        </w:rPr>
      </w:pPr>
      <w:r>
        <w:rPr>
          <w:bCs/>
          <w:i/>
          <w:iCs/>
          <w:szCs w:val="22"/>
        </w:rPr>
        <w:t>Experiment 02</w:t>
      </w:r>
    </w:p>
    <w:p>
      <w:pPr>
        <w:pStyle w:val="Keyword"/>
        <w:widowControl w:val="false"/>
        <w:tabs>
          <w:tab w:val="clear" w:pos="720"/>
          <w:tab w:val="left" w:pos="450" w:leader="none"/>
        </w:tabs>
        <w:snapToGrid w:val="false"/>
        <w:spacing w:before="0" w:after="60"/>
        <w:rPr/>
      </w:pPr>
      <w:r>
        <w:rPr/>
        <w:tab/>
        <w:t>In the second experiment, Route 7 was selected to collect additional data between 19:36:43 and 20:13:20. The system successfully captured over 26,100 unique MAC addresses along the route from Brighton Marina to Livingstone Road. The number of MAC addresses was recorded in Table 5, with the majority of MAC addresses being captured at a single bus stop. However, approximately 4% of all MAC addresses, were captured at more than one bus stop, as shown in Table 6. After applying an RSSI filter, the number of MAC addresses decreased by almost 80%. The system then applied a non-mobile filter, which reduced the number of MAC addresses at each bus stop by an average of 25%, as shown in Table 6. Additionally, Table 7 shows the number of passengers recorded manually as compared to the obtained results of the developed system.</w:t>
      </w:r>
    </w:p>
    <w:p>
      <w:pPr>
        <w:pStyle w:val="Keyword"/>
        <w:widowControl w:val="false"/>
        <w:numPr>
          <w:ilvl w:val="2"/>
          <w:numId w:val="1"/>
        </w:numPr>
        <w:tabs>
          <w:tab w:val="clear" w:pos="720"/>
          <w:tab w:val="left" w:pos="540" w:leader="none"/>
        </w:tabs>
        <w:snapToGrid w:val="false"/>
        <w:spacing w:before="240" w:after="60"/>
        <w:ind w:left="0" w:hanging="0"/>
        <w:rPr>
          <w:bCs/>
          <w:i/>
          <w:i/>
          <w:iCs/>
          <w:szCs w:val="22"/>
        </w:rPr>
      </w:pPr>
      <w:r>
        <w:rPr>
          <w:bCs/>
          <w:i/>
          <w:iCs/>
          <w:szCs w:val="22"/>
        </w:rPr>
        <w:t>Experiment 03</w:t>
      </w:r>
    </w:p>
    <w:p>
      <w:pPr>
        <w:pStyle w:val="Keyword"/>
        <w:widowControl w:val="false"/>
        <w:tabs>
          <w:tab w:val="clear" w:pos="720"/>
          <w:tab w:val="left" w:pos="450" w:leader="none"/>
        </w:tabs>
        <w:snapToGrid w:val="false"/>
        <w:spacing w:before="0" w:after="60"/>
        <w:rPr/>
      </w:pPr>
      <w:r>
        <mc:AlternateContent>
          <mc:Choice Requires="wps">
            <w:drawing>
              <wp:anchor behindDoc="0" distT="0" distB="0" distL="114300" distR="114300" simplePos="0" locked="0" layoutInCell="1" allowOverlap="1" relativeHeight="12" wp14:anchorId="6ABAE5FA">
                <wp:simplePos x="0" y="0"/>
                <wp:positionH relativeFrom="column">
                  <wp:posOffset>906780</wp:posOffset>
                </wp:positionH>
                <wp:positionV relativeFrom="paragraph">
                  <wp:posOffset>2268855</wp:posOffset>
                </wp:positionV>
                <wp:extent cx="5030470" cy="298450"/>
                <wp:effectExtent l="0" t="0" r="0" b="7620"/>
                <wp:wrapSquare wrapText="bothSides"/>
                <wp:docPr id="15" name="Text Box 1"/>
                <a:graphic xmlns:a="http://schemas.openxmlformats.org/drawingml/2006/main">
                  <a:graphicData uri="http://schemas.microsoft.com/office/word/2010/wordprocessingShape">
                    <wps:wsp>
                      <wps:cNvSpPr/>
                      <wps:spPr>
                        <a:xfrm>
                          <a:off x="0" y="0"/>
                          <a:ext cx="5029920" cy="297720"/>
                        </a:xfrm>
                        <a:prstGeom prst="rect">
                          <a:avLst/>
                        </a:prstGeom>
                        <a:solidFill>
                          <a:srgbClr val="ffffff"/>
                        </a:solidFill>
                        <a:ln>
                          <a:noFill/>
                        </a:ln>
                      </wps:spPr>
                      <wps:style>
                        <a:lnRef idx="0"/>
                        <a:fillRef idx="0"/>
                        <a:effectRef idx="0"/>
                        <a:fontRef idx="minor"/>
                      </wps:style>
                      <wps:txbx>
                        <w:txbxContent>
                          <w:p>
                            <w:pPr>
                              <w:pStyle w:val="Caption1"/>
                              <w:spacing w:before="120" w:after="120"/>
                              <w:rPr>
                                <w:rFonts w:ascii="Times New Roman" w:hAnsi="Times New Roman" w:cs="Times New Roman" w:asciiTheme="majorBidi" w:cstheme="majorBidi" w:hAnsiTheme="majorBidi"/>
                                <w:b w:val="false"/>
                                <w:b w:val="false"/>
                                <w:bCs/>
                                <w:color w:val="0000FF"/>
                                <w:sz w:val="24"/>
                                <w:szCs w:val="24"/>
                              </w:rPr>
                            </w:pPr>
                            <w:r>
                              <w:rPr/>
                              <w:t xml:space="preserve">Figure </w:t>
                            </w:r>
                            <w:r>
                              <w:rPr/>
                              <w:fldChar w:fldCharType="begin"/>
                            </w:r>
                            <w:r>
                              <w:rPr/>
                              <w:instrText> SEQ Figure \* ARABIC </w:instrText>
                            </w:r>
                            <w:r>
                              <w:rPr/>
                              <w:fldChar w:fldCharType="separate"/>
                            </w:r>
                            <w:r>
                              <w:rPr/>
                              <w:t>6</w:t>
                            </w:r>
                            <w:r>
                              <w:rPr/>
                              <w:fldChar w:fldCharType="end"/>
                            </w:r>
                            <w:r>
                              <w:rPr/>
                              <w:t xml:space="preserve">. </w:t>
                            </w:r>
                            <w:r>
                              <w:rPr>
                                <w:b w:val="false"/>
                                <w:bCs/>
                              </w:rPr>
                              <w:t xml:space="preserve">The Second Route: Bus </w:t>
                            </w:r>
                            <w:r>
                              <w:rPr/>
                              <w:t>23</w:t>
                            </w:r>
                            <w:r>
                              <w:rPr>
                                <w:b w:val="false"/>
                                <w:bCs/>
                              </w:rPr>
                              <w:t xml:space="preserve"> Brighton &amp; Hove</w:t>
                            </w:r>
                          </w:p>
                          <w:p>
                            <w:pPr>
                              <w:pStyle w:val="Caption1"/>
                              <w:spacing w:before="120" w:after="120"/>
                              <w:rPr>
                                <w:rFonts w:ascii="Times New Roman" w:hAnsi="Times New Roman" w:cs="Times New Roman" w:asciiTheme="majorBidi" w:cstheme="majorBidi" w:hAnsiTheme="majorBidi"/>
                                <w:b w:val="false"/>
                                <w:b w:val="false"/>
                                <w:bCs/>
                                <w:color w:val="0000FF"/>
                                <w:sz w:val="24"/>
                                <w:szCs w:val="24"/>
                              </w:rPr>
                            </w:pPr>
                            <w:r>
                              <w:rPr/>
                            </w:r>
                          </w:p>
                        </w:txbxContent>
                      </wps:txbx>
                      <wps:bodyPr lIns="0" rIns="0" tIns="0" bIns="0">
                        <a:noAutofit/>
                      </wps:bodyPr>
                    </wps:wsp>
                  </a:graphicData>
                </a:graphic>
              </wp:anchor>
            </w:drawing>
          </mc:Choice>
          <mc:Fallback>
            <w:pict>
              <v:rect id="shape_0" ID="Text Box 1" fillcolor="white" stroked="f" style="position:absolute;margin-left:71.4pt;margin-top:178.65pt;width:396pt;height:23.4pt" wp14:anchorId="6ABAE5FA">
                <w10:wrap type="square"/>
                <v:fill o:detectmouseclick="t" type="solid" color2="black"/>
                <v:stroke color="#3465a4" joinstyle="round" endcap="flat"/>
                <v:textbox>
                  <w:txbxContent>
                    <w:p>
                      <w:pPr>
                        <w:pStyle w:val="Caption1"/>
                        <w:spacing w:before="120" w:after="120"/>
                        <w:rPr>
                          <w:rFonts w:ascii="Times New Roman" w:hAnsi="Times New Roman" w:cs="Times New Roman" w:asciiTheme="majorBidi" w:cstheme="majorBidi" w:hAnsiTheme="majorBidi"/>
                          <w:b w:val="false"/>
                          <w:b w:val="false"/>
                          <w:bCs/>
                          <w:color w:val="0000FF"/>
                          <w:sz w:val="24"/>
                          <w:szCs w:val="24"/>
                        </w:rPr>
                      </w:pPr>
                      <w:r>
                        <w:rPr/>
                        <w:t xml:space="preserve">Figure </w:t>
                      </w:r>
                      <w:r>
                        <w:rPr/>
                        <w:fldChar w:fldCharType="begin"/>
                      </w:r>
                      <w:r>
                        <w:rPr/>
                        <w:instrText> SEQ Figure \* ARABIC </w:instrText>
                      </w:r>
                      <w:r>
                        <w:rPr/>
                        <w:fldChar w:fldCharType="separate"/>
                      </w:r>
                      <w:r>
                        <w:rPr/>
                        <w:t>6</w:t>
                      </w:r>
                      <w:r>
                        <w:rPr/>
                        <w:fldChar w:fldCharType="end"/>
                      </w:r>
                      <w:r>
                        <w:rPr/>
                        <w:t xml:space="preserve">. </w:t>
                      </w:r>
                      <w:r>
                        <w:rPr>
                          <w:b w:val="false"/>
                          <w:bCs/>
                        </w:rPr>
                        <w:t xml:space="preserve">The Second Route: Bus </w:t>
                      </w:r>
                      <w:r>
                        <w:rPr/>
                        <w:t>23</w:t>
                      </w:r>
                      <w:r>
                        <w:rPr>
                          <w:b w:val="false"/>
                          <w:bCs/>
                        </w:rPr>
                        <w:t xml:space="preserve"> Brighton &amp; Hove</w:t>
                      </w:r>
                    </w:p>
                    <w:p>
                      <w:pPr>
                        <w:pStyle w:val="Caption1"/>
                        <w:spacing w:before="120" w:after="120"/>
                        <w:rPr>
                          <w:rFonts w:ascii="Times New Roman" w:hAnsi="Times New Roman" w:cs="Times New Roman" w:asciiTheme="majorBidi" w:cstheme="majorBidi" w:hAnsiTheme="majorBidi"/>
                          <w:b w:val="false"/>
                          <w:b w:val="false"/>
                          <w:bCs/>
                          <w:color w:val="0000FF"/>
                          <w:sz w:val="24"/>
                          <w:szCs w:val="24"/>
                        </w:rPr>
                      </w:pPr>
                      <w:r>
                        <w:rPr/>
                      </w:r>
                    </w:p>
                  </w:txbxContent>
                </v:textbox>
              </v:rect>
            </w:pict>
          </mc:Fallback>
        </mc:AlternateContent>
      </w:r>
      <w:r>
        <w:rPr/>
        <w:tab/>
        <w:t>In this experiment, the same route as in the previous experiment is selected to collect more data. The experiment began at 09:20:24 and ended at 09:58:52, during which time the system captured over 24,000 unique MAC addresses from Brighton Marina to Livingstone Road. Table 8 displays the number of MAC addresses captured at each bus stop. The majority of MAC addresses were captured at only one bus stop, while around 5% of all MAC addresses were captured at more than one bus stop. Table 9 provides information on the number of MAC addresses captured at multiple bus stops. After applying an RSSI filter, the number of MAC addresses decreased by around 80%. Table 8 displays the number of MAC addresses captured at each bus stop after the RSSI filter was applied. Table 9 provides further information on the MAC addresses captured at multiple bus stops. After that, a non-mobile filter is employed, which resulted in an average 35% decrease in the number of MAC addresses captured at each bus stop. Furthermore, Table 10 shows the number of passengers recorded manually as compared to the obtained results of the developed system.</w:t>
      </w:r>
    </w:p>
    <w:p>
      <w:pPr>
        <w:pStyle w:val="Normal"/>
        <w:spacing w:before="0" w:after="0"/>
        <w:jc w:val="center"/>
        <w:rPr/>
      </w:pPr>
      <w:r>
        <w:rPr/>
        <mc:AlternateContent>
          <mc:Choice Requires="wps">
            <w:drawing>
              <wp:anchor behindDoc="1" distT="0" distB="0" distL="114300" distR="114300" simplePos="0" locked="0" layoutInCell="1" allowOverlap="1" relativeHeight="3" wp14:anchorId="6D3532F7">
                <wp:simplePos x="0" y="0"/>
                <wp:positionH relativeFrom="column">
                  <wp:posOffset>426720</wp:posOffset>
                </wp:positionH>
                <wp:positionV relativeFrom="paragraph">
                  <wp:posOffset>8138160</wp:posOffset>
                </wp:positionV>
                <wp:extent cx="5083810" cy="236220"/>
                <wp:effectExtent l="0" t="0" r="3810" b="0"/>
                <wp:wrapTight wrapText="bothSides">
                  <wp:wrapPolygon edited="0">
                    <wp:start x="0" y="0"/>
                    <wp:lineTo x="0" y="19716"/>
                    <wp:lineTo x="21535" y="19716"/>
                    <wp:lineTo x="21535" y="0"/>
                    <wp:lineTo x="0" y="0"/>
                  </wp:wrapPolygon>
                </wp:wrapTight>
                <wp:docPr id="17" name="Text Box 1"/>
                <a:graphic xmlns:a="http://schemas.openxmlformats.org/drawingml/2006/main">
                  <a:graphicData uri="http://schemas.microsoft.com/office/word/2010/wordprocessingShape">
                    <wps:wsp>
                      <wps:cNvSpPr/>
                      <wps:spPr>
                        <a:xfrm>
                          <a:off x="0" y="0"/>
                          <a:ext cx="5083200" cy="235440"/>
                        </a:xfrm>
                        <a:prstGeom prst="rect">
                          <a:avLst/>
                        </a:prstGeom>
                        <a:solidFill>
                          <a:srgbClr val="ffffff"/>
                        </a:solidFill>
                        <a:ln>
                          <a:noFill/>
                        </a:ln>
                      </wps:spPr>
                      <wps:style>
                        <a:lnRef idx="0"/>
                        <a:fillRef idx="0"/>
                        <a:effectRef idx="0"/>
                        <a:fontRef idx="minor"/>
                      </wps:style>
                      <wps:txbx>
                        <w:txbxContent>
                          <w:p>
                            <w:pPr>
                              <w:pStyle w:val="Caption1"/>
                              <w:spacing w:before="120" w:after="120"/>
                              <w:rPr>
                                <w:b w:val="false"/>
                                <w:b w:val="false"/>
                                <w:bCs/>
                              </w:rPr>
                            </w:pP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7</w:t>
                            </w:r>
                            <w:r>
                              <w:rPr>
                                <w:color w:val="000000"/>
                              </w:rPr>
                              <w:fldChar w:fldCharType="end"/>
                            </w:r>
                            <w:r>
                              <w:rPr>
                                <w:color w:val="000000"/>
                              </w:rPr>
                              <w:t xml:space="preserve">. </w:t>
                            </w:r>
                            <w:r>
                              <w:rPr>
                                <w:b w:val="false"/>
                                <w:bCs/>
                                <w:color w:val="000000"/>
                              </w:rPr>
                              <w:t>The number of MAC addresses at each bus stop of the first route.</w:t>
                            </w:r>
                          </w:p>
                        </w:txbxContent>
                      </wps:txbx>
                      <wps:bodyPr lIns="0" rIns="0" tIns="0" bIns="0">
                        <a:spAutoFit/>
                      </wps:bodyPr>
                    </wps:wsp>
                  </a:graphicData>
                </a:graphic>
              </wp:anchor>
            </w:drawing>
          </mc:Choice>
          <mc:Fallback>
            <w:pict>
              <v:rect id="shape_0" ID="Text Box 1" fillcolor="white" stroked="f" style="position:absolute;margin-left:33.6pt;margin-top:640.8pt;width:400.2pt;height:18.5pt" wp14:anchorId="6D3532F7">
                <w10:wrap type="square"/>
                <v:fill o:detectmouseclick="t" type="solid" color2="black"/>
                <v:stroke color="#3465a4" joinstyle="round" endcap="flat"/>
                <v:textbox>
                  <w:txbxContent>
                    <w:p>
                      <w:pPr>
                        <w:pStyle w:val="Caption1"/>
                        <w:spacing w:before="120" w:after="120"/>
                        <w:rPr>
                          <w:b w:val="false"/>
                          <w:b w:val="false"/>
                          <w:bCs/>
                        </w:rPr>
                      </w:pP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7</w:t>
                      </w:r>
                      <w:r>
                        <w:rPr>
                          <w:color w:val="000000"/>
                        </w:rPr>
                        <w:fldChar w:fldCharType="end"/>
                      </w:r>
                      <w:r>
                        <w:rPr>
                          <w:color w:val="000000"/>
                        </w:rPr>
                        <w:t xml:space="preserve">. </w:t>
                      </w:r>
                      <w:r>
                        <w:rPr>
                          <w:b w:val="false"/>
                          <w:bCs/>
                          <w:color w:val="000000"/>
                        </w:rPr>
                        <w:t>The number of MAC addresses at each bus stop of the first route.</w:t>
                      </w:r>
                    </w:p>
                  </w:txbxContent>
                </v:textbox>
              </v:rect>
            </w:pict>
          </mc:Fallback>
        </mc:AlternateContent>
        <w:drawing>
          <wp:inline distT="0" distB="0" distL="0" distR="0">
            <wp:extent cx="4610100" cy="8001000"/>
            <wp:effectExtent l="0" t="0" r="0" b="0"/>
            <wp:docPr id="19"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descr=""/>
                    <pic:cNvPicPr>
                      <a:picLocks noChangeAspect="1" noChangeArrowheads="1"/>
                    </pic:cNvPicPr>
                  </pic:nvPicPr>
                  <pic:blipFill>
                    <a:blip r:embed="rId14"/>
                    <a:stretch>
                      <a:fillRect/>
                    </a:stretch>
                  </pic:blipFill>
                  <pic:spPr bwMode="auto">
                    <a:xfrm>
                      <a:off x="0" y="0"/>
                      <a:ext cx="4610100" cy="8001000"/>
                    </a:xfrm>
                    <a:prstGeom prst="rect">
                      <a:avLst/>
                    </a:prstGeom>
                  </pic:spPr>
                </pic:pic>
              </a:graphicData>
            </a:graphic>
          </wp:inline>
        </w:drawing>
      </w:r>
      <w:r>
        <w:br w:type="page"/>
      </w:r>
    </w:p>
    <w:p>
      <w:pPr>
        <w:pStyle w:val="Normal"/>
        <w:spacing w:before="0" w:after="0"/>
        <w:jc w:val="center"/>
        <w:rPr/>
      </w:pPr>
      <w:r>
        <w:rPr/>
      </w:r>
    </w:p>
    <w:p>
      <w:pPr>
        <w:pStyle w:val="Normal"/>
        <w:spacing w:before="0" w:after="0"/>
        <w:jc w:val="center"/>
        <w:rPr/>
      </w:pPr>
      <w:r>
        <w:rPr/>
        <mc:AlternateContent>
          <mc:Choice Requires="wps">
            <w:drawing>
              <wp:anchor behindDoc="1" distT="0" distB="0" distL="114300" distR="114300" simplePos="0" locked="0" layoutInCell="1" allowOverlap="1" relativeHeight="2" wp14:anchorId="248F5F79">
                <wp:simplePos x="0" y="0"/>
                <wp:positionH relativeFrom="column">
                  <wp:posOffset>0</wp:posOffset>
                </wp:positionH>
                <wp:positionV relativeFrom="paragraph">
                  <wp:posOffset>7832725</wp:posOffset>
                </wp:positionV>
                <wp:extent cx="5937250" cy="374650"/>
                <wp:effectExtent l="0" t="0" r="7620" b="7620"/>
                <wp:wrapTight wrapText="bothSides">
                  <wp:wrapPolygon edited="0">
                    <wp:start x="0" y="0"/>
                    <wp:lineTo x="0" y="20939"/>
                    <wp:lineTo x="21558" y="20939"/>
                    <wp:lineTo x="21558" y="0"/>
                    <wp:lineTo x="0" y="0"/>
                  </wp:wrapPolygon>
                </wp:wrapTight>
                <wp:docPr id="20" name="Text Box 1"/>
                <a:graphic xmlns:a="http://schemas.openxmlformats.org/drawingml/2006/main">
                  <a:graphicData uri="http://schemas.microsoft.com/office/word/2010/wordprocessingShape">
                    <wps:wsp>
                      <wps:cNvSpPr/>
                      <wps:spPr>
                        <a:xfrm>
                          <a:off x="0" y="0"/>
                          <a:ext cx="5936760" cy="374040"/>
                        </a:xfrm>
                        <a:prstGeom prst="rect">
                          <a:avLst/>
                        </a:prstGeom>
                        <a:solidFill>
                          <a:srgbClr val="ffffff"/>
                        </a:solidFill>
                        <a:ln>
                          <a:noFill/>
                        </a:ln>
                      </wps:spPr>
                      <wps:style>
                        <a:lnRef idx="0"/>
                        <a:fillRef idx="0"/>
                        <a:effectRef idx="0"/>
                        <a:fontRef idx="minor"/>
                      </wps:style>
                      <wps:txbx>
                        <w:txbxContent>
                          <w:p>
                            <w:pPr>
                              <w:pStyle w:val="Caption1"/>
                              <w:spacing w:before="120" w:after="120"/>
                              <w:rPr>
                                <w:b w:val="false"/>
                                <w:b w:val="false"/>
                                <w:bCs/>
                              </w:rPr>
                            </w:pP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8</w:t>
                            </w:r>
                            <w:r>
                              <w:rPr>
                                <w:color w:val="000000"/>
                              </w:rPr>
                              <w:fldChar w:fldCharType="end"/>
                            </w:r>
                            <w:r>
                              <w:rPr>
                                <w:color w:val="000000"/>
                              </w:rPr>
                              <w:t xml:space="preserve">. </w:t>
                            </w:r>
                            <w:r>
                              <w:rPr>
                                <w:b w:val="false"/>
                                <w:bCs/>
                                <w:color w:val="000000"/>
                              </w:rPr>
                              <w:t>The number of MAC addresses at each bus stop of the second route.</w:t>
                            </w:r>
                          </w:p>
                        </w:txbxContent>
                      </wps:txbx>
                      <wps:bodyPr lIns="0" rIns="0" tIns="0" bIns="0">
                        <a:noAutofit/>
                      </wps:bodyPr>
                    </wps:wsp>
                  </a:graphicData>
                </a:graphic>
              </wp:anchor>
            </w:drawing>
          </mc:Choice>
          <mc:Fallback>
            <w:pict>
              <v:rect id="shape_0" ID="Text Box 1" fillcolor="white" stroked="f" style="position:absolute;margin-left:0pt;margin-top:616.75pt;width:467.4pt;height:29.4pt" wp14:anchorId="248F5F79">
                <w10:wrap type="square"/>
                <v:fill o:detectmouseclick="t" type="solid" color2="black"/>
                <v:stroke color="#3465a4" joinstyle="round" endcap="flat"/>
                <v:textbox>
                  <w:txbxContent>
                    <w:p>
                      <w:pPr>
                        <w:pStyle w:val="Caption1"/>
                        <w:spacing w:before="120" w:after="120"/>
                        <w:rPr>
                          <w:b w:val="false"/>
                          <w:b w:val="false"/>
                          <w:bCs/>
                        </w:rPr>
                      </w:pP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8</w:t>
                      </w:r>
                      <w:r>
                        <w:rPr>
                          <w:color w:val="000000"/>
                        </w:rPr>
                        <w:fldChar w:fldCharType="end"/>
                      </w:r>
                      <w:r>
                        <w:rPr>
                          <w:color w:val="000000"/>
                        </w:rPr>
                        <w:t xml:space="preserve">. </w:t>
                      </w:r>
                      <w:r>
                        <w:rPr>
                          <w:b w:val="false"/>
                          <w:bCs/>
                          <w:color w:val="000000"/>
                        </w:rPr>
                        <w:t>The number of MAC addresses at each bus stop of the second route.</w:t>
                      </w:r>
                    </w:p>
                  </w:txbxContent>
                </v:textbox>
              </v:rect>
            </w:pict>
          </mc:Fallback>
        </mc:AlternateContent>
        <w:drawing>
          <wp:anchor behindDoc="0" distT="0" distB="0" distL="114300" distR="114300" simplePos="0" locked="0" layoutInCell="1" allowOverlap="1" relativeHeight="4">
            <wp:simplePos x="0" y="0"/>
            <wp:positionH relativeFrom="page">
              <wp:posOffset>1470660</wp:posOffset>
            </wp:positionH>
            <wp:positionV relativeFrom="page">
              <wp:posOffset>1082040</wp:posOffset>
            </wp:positionV>
            <wp:extent cx="4823460" cy="7404735"/>
            <wp:effectExtent l="0" t="0" r="0" b="0"/>
            <wp:wrapTight wrapText="bothSides">
              <wp:wrapPolygon edited="0">
                <wp:start x="-43" y="0"/>
                <wp:lineTo x="-43" y="21520"/>
                <wp:lineTo x="21492" y="21520"/>
                <wp:lineTo x="21492" y="0"/>
                <wp:lineTo x="-43" y="0"/>
              </wp:wrapPolygon>
            </wp:wrapTight>
            <wp:docPr id="22"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descr=""/>
                    <pic:cNvPicPr>
                      <a:picLocks noChangeAspect="1" noChangeArrowheads="1"/>
                    </pic:cNvPicPr>
                  </pic:nvPicPr>
                  <pic:blipFill>
                    <a:blip r:embed="rId15"/>
                    <a:stretch>
                      <a:fillRect/>
                    </a:stretch>
                  </pic:blipFill>
                  <pic:spPr bwMode="auto">
                    <a:xfrm>
                      <a:off x="0" y="0"/>
                      <a:ext cx="4823460" cy="7404735"/>
                    </a:xfrm>
                    <a:prstGeom prst="rect">
                      <a:avLst/>
                    </a:prstGeom>
                  </pic:spPr>
                </pic:pic>
              </a:graphicData>
            </a:graphic>
          </wp:anchor>
        </w:drawing>
      </w:r>
      <w:r>
        <w:br w:type="page"/>
      </w:r>
    </w:p>
    <w:p>
      <w:pPr>
        <w:pStyle w:val="Caption1"/>
        <w:rPr>
          <w:b w:val="false"/>
          <w:b w:val="false"/>
          <w:bCs/>
        </w:rPr>
      </w:pPr>
      <w:r>
        <w:rPr/>
        <w:t xml:space="preserve">Table </w:t>
      </w:r>
      <w:r>
        <w:rPr/>
        <w:fldChar w:fldCharType="begin"/>
      </w:r>
      <w:r>
        <w:rPr/>
        <w:instrText> SEQ Table \* ARABIC </w:instrText>
      </w:r>
      <w:r>
        <w:rPr/>
        <w:fldChar w:fldCharType="separate"/>
      </w:r>
      <w:r>
        <w:rPr/>
        <w:t>2</w:t>
      </w:r>
      <w:r>
        <w:rPr/>
        <w:fldChar w:fldCharType="end"/>
      </w:r>
      <w:r>
        <w:rPr/>
        <w:t xml:space="preserve">. </w:t>
      </w:r>
      <w:r>
        <w:rPr>
          <w:b w:val="false"/>
          <w:bCs/>
        </w:rPr>
        <w:t>Number of MAC address in each bus stop at Experiment 01.</w:t>
      </w:r>
    </w:p>
    <w:p>
      <w:pPr>
        <w:pStyle w:val="Normal"/>
        <w:rPr/>
      </w:pPr>
      <w:r>
        <w:rPr/>
      </w:r>
    </w:p>
    <w:tbl>
      <w:tblPr>
        <w:tblW w:w="7233" w:type="dxa"/>
        <w:jc w:val="center"/>
        <w:tblInd w:w="0" w:type="dxa"/>
        <w:tblCellMar>
          <w:top w:w="15" w:type="dxa"/>
          <w:left w:w="15" w:type="dxa"/>
          <w:bottom w:w="15" w:type="dxa"/>
          <w:right w:w="15" w:type="dxa"/>
        </w:tblCellMar>
        <w:tblLook w:val="04a0" w:noHBand="0" w:noVBand="1" w:firstColumn="1" w:lastRow="0" w:lastColumn="0" w:firstRow="1"/>
      </w:tblPr>
      <w:tblGrid>
        <w:gridCol w:w="2373"/>
        <w:gridCol w:w="1111"/>
        <w:gridCol w:w="1859"/>
        <w:gridCol w:w="1889"/>
      </w:tblGrid>
      <w:tr>
        <w:trPr/>
        <w:tc>
          <w:tcPr>
            <w:tcW w:w="2373" w:type="dxa"/>
            <w:tcBorders>
              <w:top w:val="single" w:sz="4" w:space="0" w:color="000000"/>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Bus Stop Name</w:t>
            </w:r>
          </w:p>
        </w:tc>
        <w:tc>
          <w:tcPr>
            <w:tcW w:w="1111"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All Data</w:t>
            </w:r>
          </w:p>
        </w:tc>
        <w:tc>
          <w:tcPr>
            <w:tcW w:w="1859"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RSSI Filter</w:t>
            </w:r>
          </w:p>
        </w:tc>
        <w:tc>
          <w:tcPr>
            <w:tcW w:w="1889"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Non-mobile Filter</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Amex Stadium</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913</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106</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59</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Brighton University Falmer</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734</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216</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150</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Amex Stadium</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913</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106</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4</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Falmer Station</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116</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21</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13</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Brighton Academy</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83</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25</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10</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Coldean Lane</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618</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196</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159</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Wild Park</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2972</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1155</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1040</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Ringmer Road</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39</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25</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12</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Moulsecoomb Way</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50</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19</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10</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Bates Estate</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125</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55</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27</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Brighton University</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181</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58</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24</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Mithras House</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125</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84</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39</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Coombe Road</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360</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79</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39</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Lewes Road   Bus Garage</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286</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97</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60</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Melbourne Street</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673</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268</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213</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St Pauls   Street</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1025</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719</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633</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Elm Grove</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1585</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732</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649</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Bottom of Elm Grove</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499</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324</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288</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De Montfort Road</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876</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309</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261</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Bonchurch Road</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51</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343</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296</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Queens Park Junction</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361</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184</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138</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Baxter   Street</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124</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68</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35</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The Hanover</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131</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81</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49</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Pepper Pot</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564</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186</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148</w:t>
            </w:r>
          </w:p>
        </w:tc>
      </w:tr>
      <w:tr>
        <w:trPr/>
        <w:tc>
          <w:tcPr>
            <w:tcW w:w="2373" w:type="dxa"/>
            <w:tcBorders/>
            <w:vAlign w:val="center"/>
          </w:tcPr>
          <w:p>
            <w:pPr>
              <w:pStyle w:val="Normal"/>
              <w:spacing w:beforeAutospacing="1" w:after="0"/>
              <w:jc w:val="left"/>
              <w:rPr/>
            </w:pPr>
            <w:r>
              <w:rPr/>
              <w:t>Albion Hill</w:t>
            </w:r>
          </w:p>
        </w:tc>
        <w:tc>
          <w:tcPr>
            <w:tcW w:w="1111" w:type="dxa"/>
            <w:tcBorders/>
            <w:vAlign w:val="center"/>
          </w:tcPr>
          <w:p>
            <w:pPr>
              <w:pStyle w:val="Normal"/>
              <w:spacing w:beforeAutospacing="1" w:after="0"/>
              <w:jc w:val="center"/>
              <w:rPr/>
            </w:pPr>
            <w:r>
              <w:rPr/>
              <w:t>258</w:t>
            </w:r>
          </w:p>
        </w:tc>
        <w:tc>
          <w:tcPr>
            <w:tcW w:w="1859" w:type="dxa"/>
            <w:tcBorders/>
            <w:vAlign w:val="center"/>
          </w:tcPr>
          <w:p>
            <w:pPr>
              <w:pStyle w:val="Normal"/>
              <w:spacing w:beforeAutospacing="1" w:after="0"/>
              <w:jc w:val="center"/>
              <w:rPr/>
            </w:pPr>
            <w:r>
              <w:rPr/>
              <w:t>125</w:t>
            </w:r>
          </w:p>
        </w:tc>
        <w:tc>
          <w:tcPr>
            <w:tcW w:w="1889" w:type="dxa"/>
            <w:tcBorders/>
            <w:vAlign w:val="center"/>
          </w:tcPr>
          <w:p>
            <w:pPr>
              <w:pStyle w:val="Normal"/>
              <w:spacing w:beforeAutospacing="1" w:after="0"/>
              <w:jc w:val="center"/>
              <w:rPr>
                <w:b/>
                <w:b/>
                <w:bCs/>
              </w:rPr>
            </w:pPr>
            <w:r>
              <w:rPr>
                <w:b/>
                <w:bCs/>
              </w:rPr>
              <w:t>62</w:t>
            </w:r>
          </w:p>
        </w:tc>
      </w:tr>
      <w:tr>
        <w:trPr/>
        <w:tc>
          <w:tcPr>
            <w:tcW w:w="2373" w:type="dxa"/>
            <w:tcBorders/>
            <w:vAlign w:val="center"/>
          </w:tcPr>
          <w:p>
            <w:pPr>
              <w:pStyle w:val="Normal"/>
              <w:spacing w:beforeAutospacing="1" w:after="0"/>
              <w:jc w:val="left"/>
              <w:rPr/>
            </w:pPr>
            <w:r>
              <w:rPr/>
              <w:t>Egremont Gate</w:t>
            </w:r>
          </w:p>
        </w:tc>
        <w:tc>
          <w:tcPr>
            <w:tcW w:w="1111" w:type="dxa"/>
            <w:tcBorders/>
            <w:vAlign w:val="center"/>
          </w:tcPr>
          <w:p>
            <w:pPr>
              <w:pStyle w:val="Normal"/>
              <w:spacing w:beforeAutospacing="1" w:after="0"/>
              <w:jc w:val="center"/>
              <w:rPr/>
            </w:pPr>
            <w:r>
              <w:rPr/>
              <w:t>534</w:t>
            </w:r>
          </w:p>
        </w:tc>
        <w:tc>
          <w:tcPr>
            <w:tcW w:w="1859" w:type="dxa"/>
            <w:tcBorders/>
            <w:vAlign w:val="center"/>
          </w:tcPr>
          <w:p>
            <w:pPr>
              <w:pStyle w:val="Normal"/>
              <w:spacing w:beforeAutospacing="1" w:after="0"/>
              <w:jc w:val="center"/>
              <w:rPr/>
            </w:pPr>
            <w:r>
              <w:rPr/>
              <w:t>302</w:t>
            </w:r>
          </w:p>
        </w:tc>
        <w:tc>
          <w:tcPr>
            <w:tcW w:w="1889" w:type="dxa"/>
            <w:tcBorders/>
            <w:vAlign w:val="center"/>
          </w:tcPr>
          <w:p>
            <w:pPr>
              <w:pStyle w:val="Normal"/>
              <w:spacing w:beforeAutospacing="1" w:after="0"/>
              <w:jc w:val="center"/>
              <w:rPr>
                <w:b/>
                <w:b/>
                <w:bCs/>
              </w:rPr>
            </w:pPr>
            <w:r>
              <w:rPr>
                <w:b/>
                <w:bCs/>
              </w:rPr>
              <w:t>232</w:t>
            </w:r>
          </w:p>
        </w:tc>
      </w:tr>
      <w:tr>
        <w:trPr/>
        <w:tc>
          <w:tcPr>
            <w:tcW w:w="2373" w:type="dxa"/>
            <w:tcBorders/>
            <w:vAlign w:val="center"/>
          </w:tcPr>
          <w:p>
            <w:pPr>
              <w:pStyle w:val="Normal"/>
              <w:spacing w:beforeAutospacing="1" w:after="0"/>
              <w:jc w:val="left"/>
              <w:rPr/>
            </w:pPr>
            <w:r>
              <w:rPr/>
              <w:t>Park Street</w:t>
            </w:r>
          </w:p>
        </w:tc>
        <w:tc>
          <w:tcPr>
            <w:tcW w:w="1111" w:type="dxa"/>
            <w:tcBorders/>
            <w:vAlign w:val="center"/>
          </w:tcPr>
          <w:p>
            <w:pPr>
              <w:pStyle w:val="Normal"/>
              <w:spacing w:beforeAutospacing="1" w:after="0"/>
              <w:jc w:val="center"/>
              <w:rPr/>
            </w:pPr>
            <w:r>
              <w:rPr/>
              <w:t>1704</w:t>
            </w:r>
          </w:p>
        </w:tc>
        <w:tc>
          <w:tcPr>
            <w:tcW w:w="1859" w:type="dxa"/>
            <w:tcBorders/>
            <w:vAlign w:val="center"/>
          </w:tcPr>
          <w:p>
            <w:pPr>
              <w:pStyle w:val="Normal"/>
              <w:spacing w:beforeAutospacing="1" w:after="0"/>
              <w:jc w:val="center"/>
              <w:rPr/>
            </w:pPr>
            <w:r>
              <w:rPr/>
              <w:t>992</w:t>
            </w:r>
          </w:p>
        </w:tc>
        <w:tc>
          <w:tcPr>
            <w:tcW w:w="1889" w:type="dxa"/>
            <w:tcBorders/>
            <w:vAlign w:val="center"/>
          </w:tcPr>
          <w:p>
            <w:pPr>
              <w:pStyle w:val="Normal"/>
              <w:spacing w:beforeAutospacing="1" w:after="0"/>
              <w:jc w:val="center"/>
              <w:rPr>
                <w:b/>
                <w:b/>
                <w:bCs/>
              </w:rPr>
            </w:pPr>
            <w:r>
              <w:rPr>
                <w:b/>
                <w:bCs/>
              </w:rPr>
              <w:t>858</w:t>
            </w:r>
          </w:p>
        </w:tc>
      </w:tr>
      <w:tr>
        <w:trPr/>
        <w:tc>
          <w:tcPr>
            <w:tcW w:w="2373" w:type="dxa"/>
            <w:tcBorders/>
            <w:vAlign w:val="center"/>
          </w:tcPr>
          <w:p>
            <w:pPr>
              <w:pStyle w:val="Normal"/>
              <w:spacing w:beforeAutospacing="1" w:after="0"/>
              <w:jc w:val="left"/>
              <w:rPr/>
            </w:pPr>
            <w:r>
              <w:rPr/>
              <w:t>Gala Bingo Hall</w:t>
            </w:r>
          </w:p>
        </w:tc>
        <w:tc>
          <w:tcPr>
            <w:tcW w:w="1111" w:type="dxa"/>
            <w:tcBorders/>
            <w:vAlign w:val="center"/>
          </w:tcPr>
          <w:p>
            <w:pPr>
              <w:pStyle w:val="Normal"/>
              <w:spacing w:beforeAutospacing="1" w:after="0"/>
              <w:jc w:val="center"/>
              <w:rPr/>
            </w:pPr>
            <w:r>
              <w:rPr/>
              <w:t>120</w:t>
            </w:r>
          </w:p>
        </w:tc>
        <w:tc>
          <w:tcPr>
            <w:tcW w:w="1859" w:type="dxa"/>
            <w:tcBorders/>
            <w:vAlign w:val="center"/>
          </w:tcPr>
          <w:p>
            <w:pPr>
              <w:pStyle w:val="Normal"/>
              <w:spacing w:beforeAutospacing="1" w:after="0"/>
              <w:jc w:val="center"/>
              <w:rPr/>
            </w:pPr>
            <w:r>
              <w:rPr/>
              <w:t>49</w:t>
            </w:r>
          </w:p>
        </w:tc>
        <w:tc>
          <w:tcPr>
            <w:tcW w:w="1889" w:type="dxa"/>
            <w:tcBorders/>
            <w:vAlign w:val="center"/>
          </w:tcPr>
          <w:p>
            <w:pPr>
              <w:pStyle w:val="Normal"/>
              <w:spacing w:beforeAutospacing="1" w:after="0"/>
              <w:jc w:val="center"/>
              <w:rPr>
                <w:b/>
                <w:b/>
                <w:bCs/>
              </w:rPr>
            </w:pPr>
            <w:r>
              <w:rPr>
                <w:b/>
                <w:bCs/>
              </w:rPr>
              <w:t>20</w:t>
            </w:r>
          </w:p>
        </w:tc>
      </w:tr>
      <w:tr>
        <w:trPr/>
        <w:tc>
          <w:tcPr>
            <w:tcW w:w="2373" w:type="dxa"/>
            <w:tcBorders/>
            <w:vAlign w:val="center"/>
          </w:tcPr>
          <w:p>
            <w:pPr>
              <w:pStyle w:val="Normal"/>
              <w:spacing w:beforeAutospacing="1" w:after="0"/>
              <w:jc w:val="left"/>
              <w:rPr/>
            </w:pPr>
            <w:r>
              <w:rPr/>
              <w:t>College Place</w:t>
            </w:r>
          </w:p>
        </w:tc>
        <w:tc>
          <w:tcPr>
            <w:tcW w:w="1111" w:type="dxa"/>
            <w:tcBorders/>
            <w:vAlign w:val="center"/>
          </w:tcPr>
          <w:p>
            <w:pPr>
              <w:pStyle w:val="Normal"/>
              <w:spacing w:beforeAutospacing="1" w:after="0"/>
              <w:jc w:val="center"/>
              <w:rPr/>
            </w:pPr>
            <w:r>
              <w:rPr/>
              <w:t>1000</w:t>
            </w:r>
          </w:p>
        </w:tc>
        <w:tc>
          <w:tcPr>
            <w:tcW w:w="1859" w:type="dxa"/>
            <w:tcBorders/>
            <w:vAlign w:val="center"/>
          </w:tcPr>
          <w:p>
            <w:pPr>
              <w:pStyle w:val="Normal"/>
              <w:spacing w:beforeAutospacing="1" w:after="0"/>
              <w:jc w:val="center"/>
              <w:rPr/>
            </w:pPr>
            <w:r>
              <w:rPr/>
              <w:t>178</w:t>
            </w:r>
          </w:p>
        </w:tc>
        <w:tc>
          <w:tcPr>
            <w:tcW w:w="1889" w:type="dxa"/>
            <w:tcBorders/>
            <w:vAlign w:val="center"/>
          </w:tcPr>
          <w:p>
            <w:pPr>
              <w:pStyle w:val="Normal"/>
              <w:spacing w:beforeAutospacing="1" w:after="0"/>
              <w:jc w:val="center"/>
              <w:rPr>
                <w:b/>
                <w:b/>
                <w:bCs/>
              </w:rPr>
            </w:pPr>
            <w:r>
              <w:rPr>
                <w:b/>
                <w:bCs/>
              </w:rPr>
              <w:t>156</w:t>
            </w:r>
          </w:p>
        </w:tc>
      </w:tr>
      <w:tr>
        <w:trPr/>
        <w:tc>
          <w:tcPr>
            <w:tcW w:w="2373" w:type="dxa"/>
            <w:tcBorders/>
            <w:vAlign w:val="center"/>
          </w:tcPr>
          <w:p>
            <w:pPr>
              <w:pStyle w:val="Normal"/>
              <w:spacing w:beforeAutospacing="1" w:after="0"/>
              <w:jc w:val="left"/>
              <w:rPr/>
            </w:pPr>
            <w:r>
              <w:rPr/>
              <w:t>County Hospital</w:t>
            </w:r>
          </w:p>
        </w:tc>
        <w:tc>
          <w:tcPr>
            <w:tcW w:w="1111" w:type="dxa"/>
            <w:tcBorders/>
            <w:vAlign w:val="center"/>
          </w:tcPr>
          <w:p>
            <w:pPr>
              <w:pStyle w:val="Normal"/>
              <w:spacing w:beforeAutospacing="1" w:after="0"/>
              <w:jc w:val="center"/>
              <w:rPr/>
            </w:pPr>
            <w:r>
              <w:rPr/>
              <w:t>155</w:t>
            </w:r>
          </w:p>
        </w:tc>
        <w:tc>
          <w:tcPr>
            <w:tcW w:w="1859" w:type="dxa"/>
            <w:tcBorders/>
            <w:vAlign w:val="center"/>
          </w:tcPr>
          <w:p>
            <w:pPr>
              <w:pStyle w:val="Normal"/>
              <w:spacing w:beforeAutospacing="1" w:after="0"/>
              <w:jc w:val="center"/>
              <w:rPr/>
            </w:pPr>
            <w:r>
              <w:rPr/>
              <w:t>18</w:t>
            </w:r>
          </w:p>
        </w:tc>
        <w:tc>
          <w:tcPr>
            <w:tcW w:w="1889" w:type="dxa"/>
            <w:tcBorders/>
            <w:vAlign w:val="center"/>
          </w:tcPr>
          <w:p>
            <w:pPr>
              <w:pStyle w:val="Normal"/>
              <w:spacing w:beforeAutospacing="1" w:after="0"/>
              <w:jc w:val="center"/>
              <w:rPr>
                <w:b/>
                <w:b/>
                <w:bCs/>
              </w:rPr>
            </w:pPr>
            <w:r>
              <w:rPr>
                <w:b/>
                <w:bCs/>
              </w:rPr>
              <w:t>7</w:t>
            </w:r>
          </w:p>
        </w:tc>
      </w:tr>
      <w:tr>
        <w:trPr/>
        <w:tc>
          <w:tcPr>
            <w:tcW w:w="2373" w:type="dxa"/>
            <w:tcBorders/>
            <w:vAlign w:val="center"/>
          </w:tcPr>
          <w:p>
            <w:pPr>
              <w:pStyle w:val="Normal"/>
              <w:spacing w:beforeAutospacing="1" w:after="0"/>
              <w:jc w:val="left"/>
              <w:rPr/>
            </w:pPr>
            <w:r>
              <w:rPr/>
              <w:t>Chesham Street</w:t>
            </w:r>
          </w:p>
        </w:tc>
        <w:tc>
          <w:tcPr>
            <w:tcW w:w="1111" w:type="dxa"/>
            <w:tcBorders/>
            <w:vAlign w:val="center"/>
          </w:tcPr>
          <w:p>
            <w:pPr>
              <w:pStyle w:val="Normal"/>
              <w:spacing w:beforeAutospacing="1" w:after="0"/>
              <w:jc w:val="center"/>
              <w:rPr/>
            </w:pPr>
            <w:r>
              <w:rPr/>
              <w:t>1029</w:t>
            </w:r>
          </w:p>
        </w:tc>
        <w:tc>
          <w:tcPr>
            <w:tcW w:w="1859" w:type="dxa"/>
            <w:tcBorders/>
            <w:vAlign w:val="center"/>
          </w:tcPr>
          <w:p>
            <w:pPr>
              <w:pStyle w:val="Normal"/>
              <w:spacing w:beforeAutospacing="1" w:after="0"/>
              <w:jc w:val="center"/>
              <w:rPr/>
            </w:pPr>
            <w:r>
              <w:rPr/>
              <w:t>269</w:t>
            </w:r>
          </w:p>
        </w:tc>
        <w:tc>
          <w:tcPr>
            <w:tcW w:w="1889" w:type="dxa"/>
            <w:tcBorders/>
            <w:vAlign w:val="center"/>
          </w:tcPr>
          <w:p>
            <w:pPr>
              <w:pStyle w:val="Normal"/>
              <w:spacing w:beforeAutospacing="1" w:after="0"/>
              <w:jc w:val="center"/>
              <w:rPr>
                <w:b/>
                <w:b/>
                <w:bCs/>
              </w:rPr>
            </w:pPr>
            <w:r>
              <w:rPr>
                <w:b/>
                <w:bCs/>
              </w:rPr>
              <w:t>184</w:t>
            </w:r>
          </w:p>
        </w:tc>
      </w:tr>
      <w:tr>
        <w:trPr/>
        <w:tc>
          <w:tcPr>
            <w:tcW w:w="2373" w:type="dxa"/>
            <w:tcBorders/>
            <w:vAlign w:val="center"/>
          </w:tcPr>
          <w:p>
            <w:pPr>
              <w:pStyle w:val="Normal"/>
              <w:spacing w:beforeAutospacing="1" w:after="0"/>
              <w:jc w:val="left"/>
              <w:rPr/>
            </w:pPr>
            <w:r>
              <w:rPr/>
              <w:t>St Marys   Ilall</w:t>
            </w:r>
          </w:p>
        </w:tc>
        <w:tc>
          <w:tcPr>
            <w:tcW w:w="1111" w:type="dxa"/>
            <w:tcBorders/>
            <w:vAlign w:val="center"/>
          </w:tcPr>
          <w:p>
            <w:pPr>
              <w:pStyle w:val="Normal"/>
              <w:spacing w:beforeAutospacing="1" w:after="0"/>
              <w:jc w:val="center"/>
              <w:rPr/>
            </w:pPr>
            <w:r>
              <w:rPr/>
              <w:t>257</w:t>
            </w:r>
          </w:p>
        </w:tc>
        <w:tc>
          <w:tcPr>
            <w:tcW w:w="1859" w:type="dxa"/>
            <w:tcBorders/>
            <w:vAlign w:val="center"/>
          </w:tcPr>
          <w:p>
            <w:pPr>
              <w:pStyle w:val="Normal"/>
              <w:spacing w:beforeAutospacing="1" w:after="0"/>
              <w:jc w:val="center"/>
              <w:rPr/>
            </w:pPr>
            <w:r>
              <w:rPr/>
              <w:t>155</w:t>
            </w:r>
          </w:p>
        </w:tc>
        <w:tc>
          <w:tcPr>
            <w:tcW w:w="1889" w:type="dxa"/>
            <w:tcBorders/>
            <w:vAlign w:val="center"/>
          </w:tcPr>
          <w:p>
            <w:pPr>
              <w:pStyle w:val="Normal"/>
              <w:spacing w:beforeAutospacing="1" w:after="0"/>
              <w:jc w:val="center"/>
              <w:rPr>
                <w:b/>
                <w:b/>
                <w:bCs/>
              </w:rPr>
            </w:pPr>
            <w:r>
              <w:rPr>
                <w:b/>
                <w:bCs/>
              </w:rPr>
              <w:t>135</w:t>
            </w:r>
          </w:p>
        </w:tc>
      </w:tr>
      <w:tr>
        <w:trPr/>
        <w:tc>
          <w:tcPr>
            <w:tcW w:w="2373" w:type="dxa"/>
            <w:tcBorders/>
            <w:vAlign w:val="center"/>
          </w:tcPr>
          <w:p>
            <w:pPr>
              <w:pStyle w:val="Normal"/>
              <w:spacing w:beforeAutospacing="1" w:after="0"/>
              <w:jc w:val="left"/>
              <w:rPr/>
            </w:pPr>
            <w:r>
              <w:rPr/>
              <w:t>LiDL Superstore</w:t>
            </w:r>
          </w:p>
        </w:tc>
        <w:tc>
          <w:tcPr>
            <w:tcW w:w="1111" w:type="dxa"/>
            <w:tcBorders/>
            <w:vAlign w:val="center"/>
          </w:tcPr>
          <w:p>
            <w:pPr>
              <w:pStyle w:val="Normal"/>
              <w:spacing w:beforeAutospacing="1" w:after="0"/>
              <w:jc w:val="center"/>
              <w:rPr/>
            </w:pPr>
            <w:r>
              <w:rPr/>
              <w:t>861</w:t>
            </w:r>
          </w:p>
        </w:tc>
        <w:tc>
          <w:tcPr>
            <w:tcW w:w="1859" w:type="dxa"/>
            <w:tcBorders/>
            <w:vAlign w:val="center"/>
          </w:tcPr>
          <w:p>
            <w:pPr>
              <w:pStyle w:val="Normal"/>
              <w:spacing w:beforeAutospacing="1" w:after="0"/>
              <w:jc w:val="center"/>
              <w:rPr/>
            </w:pPr>
            <w:r>
              <w:rPr/>
              <w:t>522</w:t>
            </w:r>
          </w:p>
        </w:tc>
        <w:tc>
          <w:tcPr>
            <w:tcW w:w="1889" w:type="dxa"/>
            <w:tcBorders/>
            <w:vAlign w:val="center"/>
          </w:tcPr>
          <w:p>
            <w:pPr>
              <w:pStyle w:val="Normal"/>
              <w:spacing w:beforeAutospacing="1" w:after="0"/>
              <w:jc w:val="center"/>
              <w:rPr>
                <w:b/>
                <w:b/>
                <w:bCs/>
              </w:rPr>
            </w:pPr>
            <w:r>
              <w:rPr>
                <w:b/>
                <w:bCs/>
              </w:rPr>
              <w:t>486</w:t>
            </w:r>
          </w:p>
        </w:tc>
      </w:tr>
      <w:tr>
        <w:trPr/>
        <w:tc>
          <w:tcPr>
            <w:tcW w:w="2373" w:type="dxa"/>
            <w:tcBorders/>
            <w:vAlign w:val="center"/>
          </w:tcPr>
          <w:p>
            <w:pPr>
              <w:pStyle w:val="Normal"/>
              <w:spacing w:beforeAutospacing="1" w:after="0"/>
              <w:jc w:val="left"/>
              <w:rPr/>
            </w:pPr>
            <w:r>
              <w:rPr/>
              <w:t>Roedean Road</w:t>
            </w:r>
          </w:p>
        </w:tc>
        <w:tc>
          <w:tcPr>
            <w:tcW w:w="1111" w:type="dxa"/>
            <w:tcBorders/>
            <w:vAlign w:val="center"/>
          </w:tcPr>
          <w:p>
            <w:pPr>
              <w:pStyle w:val="Normal"/>
              <w:spacing w:beforeAutospacing="1" w:after="0"/>
              <w:jc w:val="center"/>
              <w:rPr/>
            </w:pPr>
            <w:r>
              <w:rPr/>
              <w:t>1116</w:t>
            </w:r>
          </w:p>
        </w:tc>
        <w:tc>
          <w:tcPr>
            <w:tcW w:w="1859" w:type="dxa"/>
            <w:tcBorders/>
            <w:vAlign w:val="center"/>
          </w:tcPr>
          <w:p>
            <w:pPr>
              <w:pStyle w:val="Normal"/>
              <w:spacing w:beforeAutospacing="1" w:after="0"/>
              <w:jc w:val="center"/>
              <w:rPr/>
            </w:pPr>
            <w:r>
              <w:rPr/>
              <w:t>600</w:t>
            </w:r>
          </w:p>
        </w:tc>
        <w:tc>
          <w:tcPr>
            <w:tcW w:w="1889" w:type="dxa"/>
            <w:tcBorders/>
            <w:vAlign w:val="center"/>
          </w:tcPr>
          <w:p>
            <w:pPr>
              <w:pStyle w:val="Normal"/>
              <w:spacing w:beforeAutospacing="1" w:after="0"/>
              <w:jc w:val="center"/>
              <w:rPr>
                <w:b/>
                <w:b/>
                <w:bCs/>
              </w:rPr>
            </w:pPr>
            <w:r>
              <w:rPr>
                <w:b/>
                <w:bCs/>
              </w:rPr>
              <w:t>549</w:t>
            </w:r>
          </w:p>
        </w:tc>
      </w:tr>
      <w:tr>
        <w:trPr/>
        <w:tc>
          <w:tcPr>
            <w:tcW w:w="2373" w:type="dxa"/>
            <w:tcBorders>
              <w:bottom w:val="single" w:sz="4" w:space="0" w:color="000000"/>
            </w:tcBorders>
            <w:vAlign w:val="center"/>
          </w:tcPr>
          <w:p>
            <w:pPr>
              <w:pStyle w:val="Normal"/>
              <w:spacing w:beforeAutospacing="1" w:after="0"/>
              <w:jc w:val="left"/>
              <w:rPr/>
            </w:pPr>
            <w:r>
              <w:rPr/>
              <w:t>Marina Cinema</w:t>
            </w:r>
          </w:p>
        </w:tc>
        <w:tc>
          <w:tcPr>
            <w:tcW w:w="1111" w:type="dxa"/>
            <w:tcBorders>
              <w:bottom w:val="single" w:sz="4" w:space="0" w:color="000000"/>
            </w:tcBorders>
            <w:vAlign w:val="center"/>
          </w:tcPr>
          <w:p>
            <w:pPr>
              <w:pStyle w:val="Normal"/>
              <w:spacing w:beforeAutospacing="1" w:after="0"/>
              <w:jc w:val="center"/>
              <w:rPr/>
            </w:pPr>
            <w:r>
              <w:rPr/>
              <w:t>421</w:t>
            </w:r>
          </w:p>
        </w:tc>
        <w:tc>
          <w:tcPr>
            <w:tcW w:w="1859" w:type="dxa"/>
            <w:tcBorders>
              <w:bottom w:val="single" w:sz="4" w:space="0" w:color="000000"/>
            </w:tcBorders>
            <w:vAlign w:val="center"/>
          </w:tcPr>
          <w:p>
            <w:pPr>
              <w:pStyle w:val="Normal"/>
              <w:spacing w:beforeAutospacing="1" w:after="0"/>
              <w:jc w:val="center"/>
              <w:rPr/>
            </w:pPr>
            <w:r>
              <w:rPr/>
              <w:t>96</w:t>
            </w:r>
          </w:p>
        </w:tc>
        <w:tc>
          <w:tcPr>
            <w:tcW w:w="1889" w:type="dxa"/>
            <w:tcBorders>
              <w:bottom w:val="single" w:sz="4" w:space="0" w:color="000000"/>
            </w:tcBorders>
            <w:vAlign w:val="center"/>
          </w:tcPr>
          <w:p>
            <w:pPr>
              <w:pStyle w:val="Normal"/>
              <w:spacing w:beforeAutospacing="1" w:after="0"/>
              <w:jc w:val="center"/>
              <w:rPr>
                <w:b/>
                <w:b/>
                <w:bCs/>
              </w:rPr>
            </w:pPr>
            <w:r>
              <w:rPr>
                <w:b/>
                <w:bCs/>
              </w:rPr>
              <w:t>55</w:t>
            </w:r>
          </w:p>
        </w:tc>
      </w:tr>
    </w:tbl>
    <w:p>
      <w:pPr>
        <w:pStyle w:val="Keyword"/>
        <w:widowControl w:val="false"/>
        <w:tabs>
          <w:tab w:val="clear" w:pos="720"/>
          <w:tab w:val="left" w:pos="187" w:leader="none"/>
        </w:tabs>
        <w:snapToGrid w:val="false"/>
        <w:spacing w:before="240" w:after="60"/>
        <w:rPr>
          <w:szCs w:val="22"/>
        </w:rPr>
      </w:pPr>
      <w:r>
        <w:rPr>
          <w:szCs w:val="22"/>
        </w:rPr>
      </w:r>
    </w:p>
    <w:p>
      <w:pPr>
        <w:pStyle w:val="Caption1"/>
        <w:rPr/>
      </w:pPr>
      <w:r>
        <w:rPr/>
      </w:r>
    </w:p>
    <w:p>
      <w:pPr>
        <w:pStyle w:val="Caption1"/>
        <w:rPr/>
      </w:pPr>
      <w:r>
        <w:rPr/>
      </w:r>
    </w:p>
    <w:p>
      <w:pPr>
        <w:pStyle w:val="Caption1"/>
        <w:rPr>
          <w:b w:val="false"/>
          <w:b w:val="false"/>
          <w:bCs/>
        </w:rPr>
      </w:pPr>
      <w:r>
        <w:rPr/>
        <w:t xml:space="preserve">Table </w:t>
      </w:r>
      <w:r>
        <w:rPr/>
        <w:fldChar w:fldCharType="begin"/>
      </w:r>
      <w:r>
        <w:rPr/>
        <w:instrText> SEQ Table \* ARABIC </w:instrText>
      </w:r>
      <w:r>
        <w:rPr/>
        <w:fldChar w:fldCharType="separate"/>
      </w:r>
      <w:r>
        <w:rPr/>
        <w:t>3</w:t>
      </w:r>
      <w:r>
        <w:rPr/>
        <w:fldChar w:fldCharType="end"/>
      </w:r>
      <w:r>
        <w:rPr/>
        <w:t xml:space="preserve">. </w:t>
      </w:r>
      <w:r>
        <w:rPr>
          <w:b w:val="false"/>
          <w:bCs/>
        </w:rPr>
        <w:t>Number of MAC address in each bus stop at Experiment 01.</w:t>
      </w:r>
    </w:p>
    <w:tbl>
      <w:tblPr>
        <w:tblW w:w="9229" w:type="dxa"/>
        <w:jc w:val="left"/>
        <w:tblInd w:w="67" w:type="dxa"/>
        <w:tblCellMar>
          <w:top w:w="15" w:type="dxa"/>
          <w:left w:w="15" w:type="dxa"/>
          <w:bottom w:w="15" w:type="dxa"/>
          <w:right w:w="15" w:type="dxa"/>
        </w:tblCellMar>
        <w:tblLook w:val="04a0" w:noHBand="0" w:noVBand="1" w:firstColumn="1" w:lastRow="0" w:lastColumn="0" w:firstRow="1"/>
      </w:tblPr>
      <w:tblGrid>
        <w:gridCol w:w="3463"/>
        <w:gridCol w:w="2162"/>
        <w:gridCol w:w="990"/>
        <w:gridCol w:w="449"/>
        <w:gridCol w:w="1759"/>
        <w:gridCol w:w="42"/>
        <w:gridCol w:w="364"/>
      </w:tblGrid>
      <w:tr>
        <w:trPr/>
        <w:tc>
          <w:tcPr>
            <w:tcW w:w="3463" w:type="dxa"/>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Bus stops</w:t>
            </w:r>
          </w:p>
        </w:tc>
        <w:tc>
          <w:tcPr>
            <w:tcW w:w="2162" w:type="dxa"/>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All MAC Address</w:t>
            </w:r>
          </w:p>
        </w:tc>
        <w:tc>
          <w:tcPr>
            <w:tcW w:w="1439" w:type="dxa"/>
            <w:gridSpan w:val="2"/>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RSSI Filter</w:t>
            </w:r>
          </w:p>
        </w:tc>
        <w:tc>
          <w:tcPr>
            <w:tcW w:w="1759" w:type="dxa"/>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Non-mobile Filter</w:t>
            </w:r>
          </w:p>
        </w:tc>
        <w:tc>
          <w:tcPr>
            <w:tcW w:w="406" w:type="dxa"/>
            <w:gridSpan w:val="2"/>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r>
          </w:p>
        </w:tc>
      </w:tr>
      <w:tr>
        <w:trPr/>
        <w:tc>
          <w:tcPr>
            <w:tcW w:w="3463" w:type="dxa"/>
            <w:tcBorders/>
            <w:vAlign w:val="center"/>
          </w:tcPr>
          <w:p>
            <w:pPr>
              <w:pStyle w:val="Normal"/>
              <w:spacing w:beforeAutospacing="1" w:after="0"/>
              <w:jc w:val="center"/>
              <w:rPr>
                <w:rFonts w:eastAsia="Times New Roman"/>
                <w:szCs w:val="22"/>
                <w:lang w:eastAsia="en-US"/>
              </w:rPr>
            </w:pPr>
            <w:r>
              <w:rPr/>
              <w:t>35 bus stops (maximum number)</w:t>
            </w:r>
          </w:p>
        </w:tc>
        <w:tc>
          <w:tcPr>
            <w:tcW w:w="2162" w:type="dxa"/>
            <w:tcBorders/>
            <w:vAlign w:val="center"/>
          </w:tcPr>
          <w:p>
            <w:pPr>
              <w:pStyle w:val="Normal"/>
              <w:spacing w:beforeAutospacing="1" w:after="0"/>
              <w:jc w:val="center"/>
              <w:rPr>
                <w:rFonts w:eastAsia="Times New Roman"/>
                <w:szCs w:val="22"/>
                <w:lang w:eastAsia="en-US"/>
              </w:rPr>
            </w:pPr>
            <w:r>
              <w:rPr/>
              <w:t>1</w:t>
            </w:r>
          </w:p>
        </w:tc>
        <w:tc>
          <w:tcPr>
            <w:tcW w:w="990" w:type="dxa"/>
            <w:tcBorders/>
            <w:vAlign w:val="center"/>
          </w:tcPr>
          <w:p>
            <w:pPr>
              <w:pStyle w:val="Normal"/>
              <w:spacing w:beforeAutospacing="1" w:after="0"/>
              <w:jc w:val="center"/>
              <w:rPr>
                <w:rFonts w:eastAsia="Times New Roman"/>
                <w:szCs w:val="22"/>
                <w:lang w:eastAsia="en-US"/>
              </w:rPr>
            </w:pPr>
            <w:r>
              <w:rPr/>
              <w:t>1</w:t>
            </w:r>
          </w:p>
        </w:tc>
        <w:tc>
          <w:tcPr>
            <w:tcW w:w="2250" w:type="dxa"/>
            <w:gridSpan w:val="3"/>
            <w:tcBorders/>
            <w:vAlign w:val="center"/>
          </w:tcPr>
          <w:p>
            <w:pPr>
              <w:pStyle w:val="Normal"/>
              <w:spacing w:beforeAutospacing="1" w:after="0"/>
              <w:jc w:val="center"/>
              <w:rPr>
                <w:rFonts w:eastAsia="Times New Roman"/>
                <w:b/>
                <w:b/>
                <w:bCs/>
                <w:szCs w:val="22"/>
                <w:lang w:eastAsia="en-US"/>
              </w:rPr>
            </w:pPr>
            <w:r>
              <w:rPr>
                <w:b/>
                <w:bCs/>
              </w:rPr>
              <w:t>None</w:t>
            </w:r>
          </w:p>
        </w:tc>
        <w:tc>
          <w:tcPr>
            <w:tcW w:w="364" w:type="dxa"/>
            <w:tcBorders/>
          </w:tcPr>
          <w:p>
            <w:pPr>
              <w:pStyle w:val="Normal"/>
              <w:spacing w:before="0" w:after="0"/>
              <w:rPr/>
            </w:pPr>
            <w:r>
              <w:rPr/>
            </w:r>
          </w:p>
        </w:tc>
      </w:tr>
      <w:tr>
        <w:trPr/>
        <w:tc>
          <w:tcPr>
            <w:tcW w:w="3463" w:type="dxa"/>
            <w:tcBorders/>
            <w:vAlign w:val="center"/>
          </w:tcPr>
          <w:p>
            <w:pPr>
              <w:pStyle w:val="Normal"/>
              <w:spacing w:beforeAutospacing="1" w:after="0"/>
              <w:jc w:val="center"/>
              <w:rPr>
                <w:rFonts w:eastAsia="Times New Roman"/>
                <w:szCs w:val="22"/>
                <w:lang w:eastAsia="en-US"/>
              </w:rPr>
            </w:pPr>
            <w:r>
              <w:rPr/>
              <w:t>20 to 25</w:t>
            </w:r>
          </w:p>
        </w:tc>
        <w:tc>
          <w:tcPr>
            <w:tcW w:w="2162" w:type="dxa"/>
            <w:tcBorders/>
            <w:vAlign w:val="center"/>
          </w:tcPr>
          <w:p>
            <w:pPr>
              <w:pStyle w:val="Normal"/>
              <w:spacing w:beforeAutospacing="1" w:after="0"/>
              <w:jc w:val="center"/>
              <w:rPr>
                <w:rFonts w:eastAsia="Times New Roman"/>
                <w:szCs w:val="22"/>
                <w:lang w:eastAsia="en-US"/>
              </w:rPr>
            </w:pPr>
            <w:r>
              <w:rPr/>
              <w:t>2</w:t>
            </w:r>
          </w:p>
        </w:tc>
        <w:tc>
          <w:tcPr>
            <w:tcW w:w="990" w:type="dxa"/>
            <w:tcBorders/>
            <w:vAlign w:val="center"/>
          </w:tcPr>
          <w:p>
            <w:pPr>
              <w:pStyle w:val="Normal"/>
              <w:spacing w:beforeAutospacing="1" w:after="0"/>
              <w:jc w:val="center"/>
              <w:rPr>
                <w:rFonts w:eastAsia="Times New Roman"/>
                <w:szCs w:val="22"/>
                <w:lang w:eastAsia="en-US"/>
              </w:rPr>
            </w:pPr>
            <w:r>
              <w:rPr/>
              <w:t>2</w:t>
            </w:r>
          </w:p>
        </w:tc>
        <w:tc>
          <w:tcPr>
            <w:tcW w:w="2250" w:type="dxa"/>
            <w:gridSpan w:val="3"/>
            <w:tcBorders/>
            <w:vAlign w:val="center"/>
          </w:tcPr>
          <w:p>
            <w:pPr>
              <w:pStyle w:val="Normal"/>
              <w:spacing w:beforeAutospacing="1" w:after="0"/>
              <w:jc w:val="center"/>
              <w:rPr>
                <w:rFonts w:eastAsia="Times New Roman"/>
                <w:b/>
                <w:b/>
                <w:bCs/>
                <w:szCs w:val="22"/>
                <w:lang w:eastAsia="en-US"/>
              </w:rPr>
            </w:pPr>
            <w:r>
              <w:rPr>
                <w:b/>
                <w:bCs/>
              </w:rPr>
              <w:t>1</w:t>
            </w:r>
          </w:p>
        </w:tc>
        <w:tc>
          <w:tcPr>
            <w:tcW w:w="364" w:type="dxa"/>
            <w:tcBorders/>
          </w:tcPr>
          <w:p>
            <w:pPr>
              <w:pStyle w:val="Normal"/>
              <w:spacing w:before="0" w:after="0"/>
              <w:rPr/>
            </w:pPr>
            <w:r>
              <w:rPr/>
            </w:r>
          </w:p>
        </w:tc>
      </w:tr>
      <w:tr>
        <w:trPr/>
        <w:tc>
          <w:tcPr>
            <w:tcW w:w="3463" w:type="dxa"/>
            <w:tcBorders/>
            <w:vAlign w:val="center"/>
          </w:tcPr>
          <w:p>
            <w:pPr>
              <w:pStyle w:val="Normal"/>
              <w:spacing w:beforeAutospacing="1" w:after="0"/>
              <w:jc w:val="center"/>
              <w:rPr>
                <w:rFonts w:eastAsia="Times New Roman"/>
                <w:szCs w:val="22"/>
                <w:lang w:eastAsia="en-US"/>
              </w:rPr>
            </w:pPr>
            <w:r>
              <w:rPr/>
              <w:t>10 to 19</w:t>
            </w:r>
          </w:p>
        </w:tc>
        <w:tc>
          <w:tcPr>
            <w:tcW w:w="2162" w:type="dxa"/>
            <w:tcBorders/>
            <w:vAlign w:val="center"/>
          </w:tcPr>
          <w:p>
            <w:pPr>
              <w:pStyle w:val="Normal"/>
              <w:spacing w:beforeAutospacing="1" w:after="0"/>
              <w:jc w:val="center"/>
              <w:rPr>
                <w:rFonts w:eastAsia="Times New Roman"/>
                <w:szCs w:val="22"/>
                <w:lang w:eastAsia="en-US"/>
              </w:rPr>
            </w:pPr>
            <w:r>
              <w:rPr/>
              <w:t>5</w:t>
            </w:r>
          </w:p>
        </w:tc>
        <w:tc>
          <w:tcPr>
            <w:tcW w:w="990" w:type="dxa"/>
            <w:tcBorders/>
            <w:vAlign w:val="center"/>
          </w:tcPr>
          <w:p>
            <w:pPr>
              <w:pStyle w:val="Normal"/>
              <w:spacing w:beforeAutospacing="1" w:after="0"/>
              <w:jc w:val="center"/>
              <w:rPr>
                <w:rFonts w:eastAsia="Times New Roman"/>
                <w:szCs w:val="22"/>
                <w:lang w:eastAsia="en-US"/>
              </w:rPr>
            </w:pPr>
            <w:r>
              <w:rPr/>
              <w:t>5</w:t>
            </w:r>
          </w:p>
        </w:tc>
        <w:tc>
          <w:tcPr>
            <w:tcW w:w="2250" w:type="dxa"/>
            <w:gridSpan w:val="3"/>
            <w:tcBorders/>
            <w:vAlign w:val="center"/>
          </w:tcPr>
          <w:p>
            <w:pPr>
              <w:pStyle w:val="Normal"/>
              <w:spacing w:beforeAutospacing="1" w:after="0"/>
              <w:jc w:val="center"/>
              <w:rPr>
                <w:rFonts w:eastAsia="Times New Roman"/>
                <w:b/>
                <w:b/>
                <w:bCs/>
                <w:szCs w:val="22"/>
                <w:lang w:eastAsia="en-US"/>
              </w:rPr>
            </w:pPr>
            <w:r>
              <w:rPr>
                <w:b/>
                <w:bCs/>
              </w:rPr>
              <w:t>4</w:t>
            </w:r>
          </w:p>
        </w:tc>
        <w:tc>
          <w:tcPr>
            <w:tcW w:w="364" w:type="dxa"/>
            <w:tcBorders/>
          </w:tcPr>
          <w:p>
            <w:pPr>
              <w:pStyle w:val="Normal"/>
              <w:spacing w:before="0" w:after="0"/>
              <w:rPr/>
            </w:pPr>
            <w:r>
              <w:rPr/>
            </w:r>
          </w:p>
        </w:tc>
      </w:tr>
      <w:tr>
        <w:trPr/>
        <w:tc>
          <w:tcPr>
            <w:tcW w:w="3463" w:type="dxa"/>
            <w:tcBorders/>
            <w:vAlign w:val="center"/>
          </w:tcPr>
          <w:p>
            <w:pPr>
              <w:pStyle w:val="Normal"/>
              <w:spacing w:beforeAutospacing="1" w:after="0"/>
              <w:jc w:val="center"/>
              <w:rPr>
                <w:rFonts w:eastAsia="Times New Roman"/>
                <w:szCs w:val="22"/>
                <w:lang w:eastAsia="en-US"/>
              </w:rPr>
            </w:pPr>
            <w:r>
              <w:rPr/>
              <w:t>4 to 9</w:t>
            </w:r>
          </w:p>
        </w:tc>
        <w:tc>
          <w:tcPr>
            <w:tcW w:w="2162" w:type="dxa"/>
            <w:tcBorders/>
            <w:vAlign w:val="center"/>
          </w:tcPr>
          <w:p>
            <w:pPr>
              <w:pStyle w:val="Normal"/>
              <w:spacing w:beforeAutospacing="1" w:after="0"/>
              <w:jc w:val="center"/>
              <w:rPr>
                <w:rFonts w:eastAsia="Times New Roman"/>
                <w:szCs w:val="22"/>
                <w:lang w:eastAsia="en-US"/>
              </w:rPr>
            </w:pPr>
            <w:r>
              <w:rPr/>
              <w:t>16</w:t>
            </w:r>
          </w:p>
        </w:tc>
        <w:tc>
          <w:tcPr>
            <w:tcW w:w="990" w:type="dxa"/>
            <w:tcBorders/>
            <w:vAlign w:val="center"/>
          </w:tcPr>
          <w:p>
            <w:pPr>
              <w:pStyle w:val="Normal"/>
              <w:spacing w:beforeAutospacing="1" w:after="0"/>
              <w:jc w:val="center"/>
              <w:rPr>
                <w:rFonts w:eastAsia="Times New Roman"/>
                <w:szCs w:val="22"/>
                <w:lang w:eastAsia="en-US"/>
              </w:rPr>
            </w:pPr>
            <w:r>
              <w:rPr/>
              <w:t>16</w:t>
            </w:r>
          </w:p>
        </w:tc>
        <w:tc>
          <w:tcPr>
            <w:tcW w:w="2250" w:type="dxa"/>
            <w:gridSpan w:val="3"/>
            <w:tcBorders/>
            <w:vAlign w:val="center"/>
          </w:tcPr>
          <w:p>
            <w:pPr>
              <w:pStyle w:val="Normal"/>
              <w:spacing w:beforeAutospacing="1" w:after="0"/>
              <w:jc w:val="center"/>
              <w:rPr>
                <w:rFonts w:eastAsia="Times New Roman"/>
                <w:b/>
                <w:b/>
                <w:bCs/>
                <w:szCs w:val="22"/>
                <w:lang w:eastAsia="en-US"/>
              </w:rPr>
            </w:pPr>
            <w:r>
              <w:rPr>
                <w:b/>
                <w:bCs/>
              </w:rPr>
              <w:t>16</w:t>
            </w:r>
          </w:p>
        </w:tc>
        <w:tc>
          <w:tcPr>
            <w:tcW w:w="364" w:type="dxa"/>
            <w:tcBorders/>
          </w:tcPr>
          <w:p>
            <w:pPr>
              <w:pStyle w:val="Normal"/>
              <w:spacing w:before="0" w:after="0"/>
              <w:rPr/>
            </w:pPr>
            <w:r>
              <w:rPr/>
            </w:r>
          </w:p>
        </w:tc>
      </w:tr>
      <w:tr>
        <w:trPr/>
        <w:tc>
          <w:tcPr>
            <w:tcW w:w="3463" w:type="dxa"/>
            <w:tcBorders/>
            <w:vAlign w:val="center"/>
          </w:tcPr>
          <w:p>
            <w:pPr>
              <w:pStyle w:val="Normal"/>
              <w:spacing w:beforeAutospacing="1" w:after="0"/>
              <w:jc w:val="center"/>
              <w:rPr>
                <w:rFonts w:eastAsia="Times New Roman"/>
                <w:szCs w:val="22"/>
                <w:lang w:eastAsia="en-US"/>
              </w:rPr>
            </w:pPr>
            <w:r>
              <w:rPr/>
              <w:t>3</w:t>
            </w:r>
          </w:p>
        </w:tc>
        <w:tc>
          <w:tcPr>
            <w:tcW w:w="2162" w:type="dxa"/>
            <w:tcBorders/>
            <w:vAlign w:val="center"/>
          </w:tcPr>
          <w:p>
            <w:pPr>
              <w:pStyle w:val="Normal"/>
              <w:spacing w:beforeAutospacing="1" w:after="0"/>
              <w:jc w:val="center"/>
              <w:rPr>
                <w:rFonts w:eastAsia="Times New Roman"/>
                <w:szCs w:val="22"/>
                <w:lang w:eastAsia="en-US"/>
              </w:rPr>
            </w:pPr>
            <w:r>
              <w:rPr/>
              <w:t>33</w:t>
            </w:r>
          </w:p>
        </w:tc>
        <w:tc>
          <w:tcPr>
            <w:tcW w:w="990" w:type="dxa"/>
            <w:tcBorders/>
            <w:vAlign w:val="center"/>
          </w:tcPr>
          <w:p>
            <w:pPr>
              <w:pStyle w:val="Normal"/>
              <w:spacing w:beforeAutospacing="1" w:after="0"/>
              <w:jc w:val="center"/>
              <w:rPr>
                <w:rFonts w:eastAsia="Times New Roman"/>
                <w:szCs w:val="22"/>
                <w:lang w:eastAsia="en-US"/>
              </w:rPr>
            </w:pPr>
            <w:r>
              <w:rPr/>
              <w:t>17</w:t>
            </w:r>
          </w:p>
        </w:tc>
        <w:tc>
          <w:tcPr>
            <w:tcW w:w="2250" w:type="dxa"/>
            <w:gridSpan w:val="3"/>
            <w:tcBorders/>
            <w:vAlign w:val="center"/>
          </w:tcPr>
          <w:p>
            <w:pPr>
              <w:pStyle w:val="Normal"/>
              <w:spacing w:beforeAutospacing="1" w:after="0"/>
              <w:jc w:val="center"/>
              <w:rPr>
                <w:rFonts w:eastAsia="Times New Roman"/>
                <w:b/>
                <w:b/>
                <w:bCs/>
                <w:szCs w:val="22"/>
                <w:lang w:eastAsia="en-US"/>
              </w:rPr>
            </w:pPr>
            <w:r>
              <w:rPr>
                <w:b/>
                <w:bCs/>
              </w:rPr>
              <w:t>5</w:t>
            </w:r>
          </w:p>
        </w:tc>
        <w:tc>
          <w:tcPr>
            <w:tcW w:w="364" w:type="dxa"/>
            <w:tcBorders/>
          </w:tcPr>
          <w:p>
            <w:pPr>
              <w:pStyle w:val="Normal"/>
              <w:spacing w:before="0" w:after="0"/>
              <w:rPr/>
            </w:pPr>
            <w:r>
              <w:rPr/>
            </w:r>
          </w:p>
        </w:tc>
      </w:tr>
      <w:tr>
        <w:trPr/>
        <w:tc>
          <w:tcPr>
            <w:tcW w:w="3463" w:type="dxa"/>
            <w:tcBorders/>
            <w:vAlign w:val="center"/>
          </w:tcPr>
          <w:p>
            <w:pPr>
              <w:pStyle w:val="Normal"/>
              <w:spacing w:beforeAutospacing="1" w:after="0"/>
              <w:jc w:val="center"/>
              <w:rPr>
                <w:rFonts w:eastAsia="Times New Roman"/>
                <w:szCs w:val="22"/>
                <w:lang w:eastAsia="en-US"/>
              </w:rPr>
            </w:pPr>
            <w:r>
              <w:rPr/>
              <w:t>2</w:t>
            </w:r>
          </w:p>
        </w:tc>
        <w:tc>
          <w:tcPr>
            <w:tcW w:w="2162" w:type="dxa"/>
            <w:tcBorders/>
            <w:vAlign w:val="center"/>
          </w:tcPr>
          <w:p>
            <w:pPr>
              <w:pStyle w:val="Normal"/>
              <w:spacing w:beforeAutospacing="1" w:after="0"/>
              <w:jc w:val="center"/>
              <w:rPr>
                <w:rFonts w:eastAsia="Times New Roman"/>
                <w:szCs w:val="22"/>
                <w:lang w:eastAsia="en-US"/>
              </w:rPr>
            </w:pPr>
            <w:r>
              <w:rPr/>
              <w:t>1204</w:t>
            </w:r>
          </w:p>
        </w:tc>
        <w:tc>
          <w:tcPr>
            <w:tcW w:w="990" w:type="dxa"/>
            <w:tcBorders/>
            <w:vAlign w:val="center"/>
          </w:tcPr>
          <w:p>
            <w:pPr>
              <w:pStyle w:val="Normal"/>
              <w:spacing w:beforeAutospacing="1" w:after="0"/>
              <w:jc w:val="center"/>
              <w:rPr>
                <w:rFonts w:eastAsia="Times New Roman"/>
                <w:szCs w:val="22"/>
                <w:lang w:eastAsia="en-US"/>
              </w:rPr>
            </w:pPr>
            <w:r>
              <w:rPr/>
              <w:t>240</w:t>
            </w:r>
          </w:p>
        </w:tc>
        <w:tc>
          <w:tcPr>
            <w:tcW w:w="2250" w:type="dxa"/>
            <w:gridSpan w:val="3"/>
            <w:tcBorders/>
            <w:vAlign w:val="center"/>
          </w:tcPr>
          <w:p>
            <w:pPr>
              <w:pStyle w:val="Normal"/>
              <w:spacing w:beforeAutospacing="1" w:after="0"/>
              <w:jc w:val="center"/>
              <w:rPr>
                <w:rFonts w:eastAsia="Times New Roman"/>
                <w:b/>
                <w:b/>
                <w:bCs/>
                <w:szCs w:val="22"/>
                <w:lang w:eastAsia="en-US"/>
              </w:rPr>
            </w:pPr>
            <w:r>
              <w:rPr>
                <w:b/>
                <w:bCs/>
              </w:rPr>
              <w:t>47</w:t>
            </w:r>
          </w:p>
        </w:tc>
        <w:tc>
          <w:tcPr>
            <w:tcW w:w="364" w:type="dxa"/>
            <w:tcBorders/>
          </w:tcPr>
          <w:p>
            <w:pPr>
              <w:pStyle w:val="Normal"/>
              <w:spacing w:before="0" w:after="0"/>
              <w:rPr/>
            </w:pPr>
            <w:r>
              <w:rPr/>
            </w:r>
          </w:p>
        </w:tc>
      </w:tr>
      <w:tr>
        <w:trPr/>
        <w:tc>
          <w:tcPr>
            <w:tcW w:w="3463" w:type="dxa"/>
            <w:tcBorders>
              <w:bottom w:val="single" w:sz="4" w:space="0" w:color="000000"/>
            </w:tcBorders>
            <w:vAlign w:val="center"/>
          </w:tcPr>
          <w:p>
            <w:pPr>
              <w:pStyle w:val="Normal"/>
              <w:spacing w:beforeAutospacing="1" w:after="0"/>
              <w:jc w:val="center"/>
              <w:rPr>
                <w:rFonts w:eastAsia="Times New Roman"/>
                <w:szCs w:val="22"/>
                <w:lang w:eastAsia="en-US"/>
              </w:rPr>
            </w:pPr>
            <w:r>
              <w:rPr/>
              <w:t>Only in a bus stop</w:t>
            </w:r>
          </w:p>
        </w:tc>
        <w:tc>
          <w:tcPr>
            <w:tcW w:w="2162" w:type="dxa"/>
            <w:tcBorders>
              <w:bottom w:val="single" w:sz="4" w:space="0" w:color="000000"/>
            </w:tcBorders>
            <w:vAlign w:val="center"/>
          </w:tcPr>
          <w:p>
            <w:pPr>
              <w:pStyle w:val="Normal"/>
              <w:spacing w:beforeAutospacing="1" w:after="0"/>
              <w:jc w:val="center"/>
              <w:rPr>
                <w:rFonts w:eastAsia="Times New Roman"/>
                <w:szCs w:val="22"/>
                <w:lang w:eastAsia="en-US"/>
              </w:rPr>
            </w:pPr>
            <w:r>
              <w:rPr/>
              <w:t>19000</w:t>
            </w:r>
          </w:p>
        </w:tc>
        <w:tc>
          <w:tcPr>
            <w:tcW w:w="990" w:type="dxa"/>
            <w:tcBorders>
              <w:bottom w:val="single" w:sz="4" w:space="0" w:color="000000"/>
            </w:tcBorders>
            <w:vAlign w:val="center"/>
          </w:tcPr>
          <w:p>
            <w:pPr>
              <w:pStyle w:val="Normal"/>
              <w:spacing w:beforeAutospacing="1" w:after="0"/>
              <w:jc w:val="center"/>
              <w:rPr>
                <w:rFonts w:eastAsia="Times New Roman"/>
                <w:szCs w:val="22"/>
                <w:lang w:eastAsia="en-US"/>
              </w:rPr>
            </w:pPr>
            <w:r>
              <w:rPr/>
              <w:t>7900</w:t>
            </w:r>
          </w:p>
        </w:tc>
        <w:tc>
          <w:tcPr>
            <w:tcW w:w="2250" w:type="dxa"/>
            <w:gridSpan w:val="3"/>
            <w:tcBorders>
              <w:bottom w:val="single" w:sz="4" w:space="0" w:color="000000"/>
            </w:tcBorders>
            <w:vAlign w:val="center"/>
          </w:tcPr>
          <w:p>
            <w:pPr>
              <w:pStyle w:val="Normal"/>
              <w:spacing w:beforeAutospacing="1" w:after="0"/>
              <w:jc w:val="center"/>
              <w:rPr>
                <w:rFonts w:eastAsia="Times New Roman"/>
                <w:b/>
                <w:b/>
                <w:bCs/>
                <w:szCs w:val="22"/>
                <w:lang w:eastAsia="en-US"/>
              </w:rPr>
            </w:pPr>
            <w:r>
              <w:rPr>
                <w:b/>
                <w:bCs/>
              </w:rPr>
              <w:t>6800</w:t>
            </w:r>
          </w:p>
        </w:tc>
        <w:tc>
          <w:tcPr>
            <w:tcW w:w="364" w:type="dxa"/>
            <w:tcBorders/>
          </w:tcPr>
          <w:p>
            <w:pPr>
              <w:pStyle w:val="Normal"/>
              <w:spacing w:before="0" w:after="0"/>
              <w:rPr/>
            </w:pPr>
            <w:r>
              <w:rPr/>
            </w:r>
          </w:p>
        </w:tc>
      </w:tr>
    </w:tbl>
    <w:p>
      <w:pPr>
        <w:pStyle w:val="Caption1"/>
        <w:rPr/>
      </w:pPr>
      <w:r>
        <w:rPr/>
      </w:r>
    </w:p>
    <w:p>
      <w:pPr>
        <w:pStyle w:val="Normal"/>
        <w:rPr/>
      </w:pPr>
      <w:r>
        <w:rPr/>
      </w:r>
    </w:p>
    <w:p>
      <w:pPr>
        <w:pStyle w:val="Caption1"/>
        <w:rPr>
          <w:b w:val="false"/>
          <w:b w:val="false"/>
          <w:bCs/>
        </w:rPr>
      </w:pPr>
      <w:r>
        <w:rPr/>
        <w:t xml:space="preserve">Table </w:t>
      </w:r>
      <w:r>
        <w:rPr/>
        <w:fldChar w:fldCharType="begin"/>
      </w:r>
      <w:r>
        <w:rPr/>
        <w:instrText> SEQ Table \* ARABIC </w:instrText>
      </w:r>
      <w:r>
        <w:rPr/>
        <w:fldChar w:fldCharType="separate"/>
      </w:r>
      <w:r>
        <w:rPr/>
        <w:t>4</w:t>
      </w:r>
      <w:r>
        <w:rPr/>
        <w:fldChar w:fldCharType="end"/>
      </w:r>
      <w:r>
        <w:rPr/>
        <w:t xml:space="preserve">. </w:t>
      </w:r>
      <w:r>
        <w:rPr>
          <w:b w:val="false"/>
          <w:bCs/>
        </w:rPr>
        <w:t>Results comparison for the number of passengers obtained by the developed system and manual recording in Experiment 01.</w:t>
      </w:r>
    </w:p>
    <w:tbl>
      <w:tblPr>
        <w:tblW w:w="9361" w:type="dxa"/>
        <w:jc w:val="center"/>
        <w:tblInd w:w="0" w:type="dxa"/>
        <w:tblCellMar>
          <w:top w:w="15" w:type="dxa"/>
          <w:left w:w="15" w:type="dxa"/>
          <w:bottom w:w="15" w:type="dxa"/>
          <w:right w:w="15" w:type="dxa"/>
        </w:tblCellMar>
        <w:tblLook w:val="04a0" w:noHBand="0" w:noVBand="1" w:firstColumn="1" w:lastRow="0" w:lastColumn="0" w:firstRow="1"/>
      </w:tblPr>
      <w:tblGrid>
        <w:gridCol w:w="2340"/>
        <w:gridCol w:w="794"/>
        <w:gridCol w:w="1484"/>
        <w:gridCol w:w="2208"/>
        <w:gridCol w:w="1216"/>
        <w:gridCol w:w="1318"/>
      </w:tblGrid>
      <w:tr>
        <w:trPr/>
        <w:tc>
          <w:tcPr>
            <w:tcW w:w="2340" w:type="dxa"/>
            <w:tcBorders>
              <w:top w:val="single" w:sz="4" w:space="0" w:color="000000"/>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Bus Stop Name</w:t>
            </w:r>
          </w:p>
        </w:tc>
        <w:tc>
          <w:tcPr>
            <w:tcW w:w="794"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Manual</w:t>
            </w:r>
          </w:p>
        </w:tc>
        <w:tc>
          <w:tcPr>
            <w:tcW w:w="1484"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System</w:t>
            </w:r>
          </w:p>
        </w:tc>
        <w:tc>
          <w:tcPr>
            <w:tcW w:w="2208" w:type="dxa"/>
            <w:tcBorders>
              <w:top w:val="single" w:sz="4" w:space="0" w:color="000000"/>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Bus Stop Name</w:t>
            </w:r>
          </w:p>
        </w:tc>
        <w:tc>
          <w:tcPr>
            <w:tcW w:w="1216"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Manual</w:t>
            </w:r>
          </w:p>
        </w:tc>
        <w:tc>
          <w:tcPr>
            <w:tcW w:w="1318"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System</w:t>
            </w:r>
          </w:p>
        </w:tc>
      </w:tr>
      <w:tr>
        <w:trPr/>
        <w:tc>
          <w:tcPr>
            <w:tcW w:w="234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Amex Stadium</w:t>
            </w:r>
          </w:p>
        </w:tc>
        <w:tc>
          <w:tcPr>
            <w:tcW w:w="79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4 </w:t>
            </w:r>
          </w:p>
        </w:tc>
        <w:tc>
          <w:tcPr>
            <w:tcW w:w="148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5</w:t>
            </w:r>
          </w:p>
        </w:tc>
        <w:tc>
          <w:tcPr>
            <w:tcW w:w="220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De Montfort Road</w:t>
            </w:r>
          </w:p>
        </w:tc>
        <w:tc>
          <w:tcPr>
            <w:tcW w:w="121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19 </w:t>
            </w:r>
          </w:p>
        </w:tc>
        <w:tc>
          <w:tcPr>
            <w:tcW w:w="131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265</w:t>
            </w:r>
          </w:p>
        </w:tc>
      </w:tr>
      <w:tr>
        <w:trPr/>
        <w:tc>
          <w:tcPr>
            <w:tcW w:w="234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Brighton University</w:t>
            </w:r>
          </w:p>
        </w:tc>
        <w:tc>
          <w:tcPr>
            <w:tcW w:w="79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5  </w:t>
            </w:r>
          </w:p>
        </w:tc>
        <w:tc>
          <w:tcPr>
            <w:tcW w:w="148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7</w:t>
            </w:r>
          </w:p>
        </w:tc>
        <w:tc>
          <w:tcPr>
            <w:tcW w:w="220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Bonchurch Road</w:t>
            </w:r>
          </w:p>
        </w:tc>
        <w:tc>
          <w:tcPr>
            <w:tcW w:w="121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17  </w:t>
            </w:r>
          </w:p>
        </w:tc>
        <w:tc>
          <w:tcPr>
            <w:tcW w:w="131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298</w:t>
            </w:r>
          </w:p>
        </w:tc>
      </w:tr>
      <w:tr>
        <w:trPr/>
        <w:tc>
          <w:tcPr>
            <w:tcW w:w="234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Amex Stadium</w:t>
            </w:r>
          </w:p>
        </w:tc>
        <w:tc>
          <w:tcPr>
            <w:tcW w:w="79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5  </w:t>
            </w:r>
          </w:p>
        </w:tc>
        <w:tc>
          <w:tcPr>
            <w:tcW w:w="148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4</w:t>
            </w:r>
          </w:p>
        </w:tc>
        <w:tc>
          <w:tcPr>
            <w:tcW w:w="220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Queens Park</w:t>
            </w:r>
          </w:p>
        </w:tc>
        <w:tc>
          <w:tcPr>
            <w:tcW w:w="121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17  </w:t>
            </w:r>
          </w:p>
        </w:tc>
        <w:tc>
          <w:tcPr>
            <w:tcW w:w="131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9</w:t>
            </w:r>
          </w:p>
        </w:tc>
      </w:tr>
      <w:tr>
        <w:trPr/>
        <w:tc>
          <w:tcPr>
            <w:tcW w:w="234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Falmer Station</w:t>
            </w:r>
          </w:p>
        </w:tc>
        <w:tc>
          <w:tcPr>
            <w:tcW w:w="79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9  </w:t>
            </w:r>
          </w:p>
        </w:tc>
        <w:tc>
          <w:tcPr>
            <w:tcW w:w="148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6</w:t>
            </w:r>
          </w:p>
        </w:tc>
        <w:tc>
          <w:tcPr>
            <w:tcW w:w="220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Raxter   Street</w:t>
            </w:r>
          </w:p>
        </w:tc>
        <w:tc>
          <w:tcPr>
            <w:tcW w:w="121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16  </w:t>
            </w:r>
          </w:p>
        </w:tc>
        <w:tc>
          <w:tcPr>
            <w:tcW w:w="131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38</w:t>
            </w:r>
          </w:p>
        </w:tc>
      </w:tr>
      <w:tr>
        <w:trPr/>
        <w:tc>
          <w:tcPr>
            <w:tcW w:w="234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Brighton Academy</w:t>
            </w:r>
          </w:p>
        </w:tc>
        <w:tc>
          <w:tcPr>
            <w:tcW w:w="79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9  </w:t>
            </w:r>
          </w:p>
        </w:tc>
        <w:tc>
          <w:tcPr>
            <w:tcW w:w="148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11</w:t>
            </w:r>
          </w:p>
        </w:tc>
        <w:tc>
          <w:tcPr>
            <w:tcW w:w="220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The Hanover</w:t>
            </w:r>
          </w:p>
        </w:tc>
        <w:tc>
          <w:tcPr>
            <w:tcW w:w="121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16  </w:t>
            </w:r>
          </w:p>
        </w:tc>
        <w:tc>
          <w:tcPr>
            <w:tcW w:w="131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51</w:t>
            </w:r>
          </w:p>
        </w:tc>
      </w:tr>
      <w:tr>
        <w:trPr/>
        <w:tc>
          <w:tcPr>
            <w:tcW w:w="234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Coldean Lane</w:t>
            </w:r>
          </w:p>
        </w:tc>
        <w:tc>
          <w:tcPr>
            <w:tcW w:w="79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14  </w:t>
            </w:r>
          </w:p>
        </w:tc>
        <w:tc>
          <w:tcPr>
            <w:tcW w:w="148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5</w:t>
            </w:r>
          </w:p>
        </w:tc>
        <w:tc>
          <w:tcPr>
            <w:tcW w:w="220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Pepper Pot</w:t>
            </w:r>
          </w:p>
        </w:tc>
        <w:tc>
          <w:tcPr>
            <w:tcW w:w="121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18  </w:t>
            </w:r>
          </w:p>
        </w:tc>
        <w:tc>
          <w:tcPr>
            <w:tcW w:w="131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150</w:t>
            </w:r>
          </w:p>
        </w:tc>
      </w:tr>
      <w:tr>
        <w:trPr/>
        <w:tc>
          <w:tcPr>
            <w:tcW w:w="234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Wild Park</w:t>
            </w:r>
          </w:p>
        </w:tc>
        <w:tc>
          <w:tcPr>
            <w:tcW w:w="79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14  </w:t>
            </w:r>
          </w:p>
        </w:tc>
        <w:tc>
          <w:tcPr>
            <w:tcW w:w="148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17</w:t>
            </w:r>
          </w:p>
        </w:tc>
        <w:tc>
          <w:tcPr>
            <w:tcW w:w="220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Albion Hill</w:t>
            </w:r>
          </w:p>
        </w:tc>
        <w:tc>
          <w:tcPr>
            <w:tcW w:w="121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18  </w:t>
            </w:r>
          </w:p>
        </w:tc>
        <w:tc>
          <w:tcPr>
            <w:tcW w:w="131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5</w:t>
            </w:r>
          </w:p>
        </w:tc>
      </w:tr>
      <w:tr>
        <w:trPr/>
        <w:tc>
          <w:tcPr>
            <w:tcW w:w="234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Ringmer Road</w:t>
            </w:r>
          </w:p>
        </w:tc>
        <w:tc>
          <w:tcPr>
            <w:tcW w:w="79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15  </w:t>
            </w:r>
          </w:p>
        </w:tc>
        <w:tc>
          <w:tcPr>
            <w:tcW w:w="148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13</w:t>
            </w:r>
          </w:p>
        </w:tc>
        <w:tc>
          <w:tcPr>
            <w:tcW w:w="220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Egremont Gate</w:t>
            </w:r>
          </w:p>
        </w:tc>
        <w:tc>
          <w:tcPr>
            <w:tcW w:w="121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18  </w:t>
            </w:r>
          </w:p>
        </w:tc>
        <w:tc>
          <w:tcPr>
            <w:tcW w:w="131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234</w:t>
            </w:r>
          </w:p>
        </w:tc>
      </w:tr>
      <w:tr>
        <w:trPr/>
        <w:tc>
          <w:tcPr>
            <w:tcW w:w="234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Moulsecoomb Way</w:t>
            </w:r>
          </w:p>
        </w:tc>
        <w:tc>
          <w:tcPr>
            <w:tcW w:w="79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15  </w:t>
            </w:r>
          </w:p>
        </w:tc>
        <w:tc>
          <w:tcPr>
            <w:tcW w:w="148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11</w:t>
            </w:r>
          </w:p>
        </w:tc>
        <w:tc>
          <w:tcPr>
            <w:tcW w:w="220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Park Street</w:t>
            </w:r>
          </w:p>
        </w:tc>
        <w:tc>
          <w:tcPr>
            <w:tcW w:w="121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18  </w:t>
            </w:r>
          </w:p>
        </w:tc>
        <w:tc>
          <w:tcPr>
            <w:tcW w:w="131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9</w:t>
            </w:r>
          </w:p>
        </w:tc>
      </w:tr>
      <w:tr>
        <w:trPr/>
        <w:tc>
          <w:tcPr>
            <w:tcW w:w="234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Bates Estate</w:t>
            </w:r>
          </w:p>
        </w:tc>
        <w:tc>
          <w:tcPr>
            <w:tcW w:w="79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15  </w:t>
            </w:r>
          </w:p>
        </w:tc>
        <w:tc>
          <w:tcPr>
            <w:tcW w:w="148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103</w:t>
            </w:r>
          </w:p>
        </w:tc>
        <w:tc>
          <w:tcPr>
            <w:tcW w:w="220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Gala Bingo Hall</w:t>
            </w:r>
          </w:p>
        </w:tc>
        <w:tc>
          <w:tcPr>
            <w:tcW w:w="121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21  </w:t>
            </w:r>
          </w:p>
        </w:tc>
        <w:tc>
          <w:tcPr>
            <w:tcW w:w="131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21</w:t>
            </w:r>
          </w:p>
        </w:tc>
      </w:tr>
      <w:tr>
        <w:trPr/>
        <w:tc>
          <w:tcPr>
            <w:tcW w:w="234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Brighton University</w:t>
            </w:r>
          </w:p>
        </w:tc>
        <w:tc>
          <w:tcPr>
            <w:tcW w:w="79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15  </w:t>
            </w:r>
          </w:p>
        </w:tc>
        <w:tc>
          <w:tcPr>
            <w:tcW w:w="148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24</w:t>
            </w:r>
          </w:p>
        </w:tc>
        <w:tc>
          <w:tcPr>
            <w:tcW w:w="220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College Place</w:t>
            </w:r>
          </w:p>
        </w:tc>
        <w:tc>
          <w:tcPr>
            <w:tcW w:w="121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23  </w:t>
            </w:r>
          </w:p>
        </w:tc>
        <w:tc>
          <w:tcPr>
            <w:tcW w:w="131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157</w:t>
            </w:r>
          </w:p>
        </w:tc>
      </w:tr>
      <w:tr>
        <w:trPr/>
        <w:tc>
          <w:tcPr>
            <w:tcW w:w="234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Mithras House</w:t>
            </w:r>
          </w:p>
        </w:tc>
        <w:tc>
          <w:tcPr>
            <w:tcW w:w="79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15  </w:t>
            </w:r>
          </w:p>
        </w:tc>
        <w:tc>
          <w:tcPr>
            <w:tcW w:w="148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53</w:t>
            </w:r>
          </w:p>
        </w:tc>
        <w:tc>
          <w:tcPr>
            <w:tcW w:w="220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County Hospital</w:t>
            </w:r>
          </w:p>
        </w:tc>
        <w:tc>
          <w:tcPr>
            <w:tcW w:w="121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21  </w:t>
            </w:r>
          </w:p>
        </w:tc>
        <w:tc>
          <w:tcPr>
            <w:tcW w:w="131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7</w:t>
            </w:r>
          </w:p>
        </w:tc>
      </w:tr>
      <w:tr>
        <w:trPr/>
        <w:tc>
          <w:tcPr>
            <w:tcW w:w="2340" w:type="dxa"/>
            <w:tcBorders/>
            <w:vAlign w:val="center"/>
          </w:tcPr>
          <w:p>
            <w:pPr>
              <w:pStyle w:val="Normal"/>
              <w:spacing w:beforeAutospacing="1" w:after="0"/>
              <w:jc w:val="left"/>
              <w:rPr/>
            </w:pPr>
            <w:r>
              <w:rPr/>
              <w:t>Coombe Road</w:t>
            </w:r>
          </w:p>
        </w:tc>
        <w:tc>
          <w:tcPr>
            <w:tcW w:w="794" w:type="dxa"/>
            <w:tcBorders/>
            <w:vAlign w:val="center"/>
          </w:tcPr>
          <w:p>
            <w:pPr>
              <w:pStyle w:val="Normal"/>
              <w:spacing w:beforeAutospacing="1" w:after="0"/>
              <w:jc w:val="center"/>
              <w:rPr/>
            </w:pPr>
            <w:r>
              <w:rPr/>
              <w:t xml:space="preserve"> </w:t>
            </w:r>
            <w:r>
              <w:rPr/>
              <w:t xml:space="preserve">16  </w:t>
            </w:r>
          </w:p>
        </w:tc>
        <w:tc>
          <w:tcPr>
            <w:tcW w:w="1484" w:type="dxa"/>
            <w:tcBorders/>
            <w:vAlign w:val="center"/>
          </w:tcPr>
          <w:p>
            <w:pPr>
              <w:pStyle w:val="Normal"/>
              <w:spacing w:beforeAutospacing="1" w:after="0"/>
              <w:jc w:val="center"/>
              <w:rPr>
                <w:b/>
                <w:b/>
                <w:bCs/>
              </w:rPr>
            </w:pPr>
            <w:r>
              <w:rPr>
                <w:b/>
                <w:bCs/>
              </w:rPr>
              <w:t>41</w:t>
            </w:r>
          </w:p>
        </w:tc>
        <w:tc>
          <w:tcPr>
            <w:tcW w:w="2208" w:type="dxa"/>
            <w:tcBorders/>
            <w:vAlign w:val="center"/>
          </w:tcPr>
          <w:p>
            <w:pPr>
              <w:pStyle w:val="Normal"/>
              <w:spacing w:beforeAutospacing="1" w:after="0"/>
              <w:jc w:val="left"/>
              <w:rPr/>
            </w:pPr>
            <w:r>
              <w:rPr/>
              <w:t>Chesham Street</w:t>
            </w:r>
          </w:p>
        </w:tc>
        <w:tc>
          <w:tcPr>
            <w:tcW w:w="1216" w:type="dxa"/>
            <w:tcBorders/>
            <w:vAlign w:val="center"/>
          </w:tcPr>
          <w:p>
            <w:pPr>
              <w:pStyle w:val="Normal"/>
              <w:spacing w:beforeAutospacing="1" w:after="0"/>
              <w:jc w:val="center"/>
              <w:rPr/>
            </w:pPr>
            <w:r>
              <w:rPr/>
              <w:t xml:space="preserve"> </w:t>
            </w:r>
            <w:r>
              <w:rPr/>
              <w:t xml:space="preserve">19  </w:t>
            </w:r>
          </w:p>
        </w:tc>
        <w:tc>
          <w:tcPr>
            <w:tcW w:w="1318" w:type="dxa"/>
            <w:tcBorders/>
            <w:vAlign w:val="center"/>
          </w:tcPr>
          <w:p>
            <w:pPr>
              <w:pStyle w:val="Normal"/>
              <w:spacing w:beforeAutospacing="1" w:after="0"/>
              <w:jc w:val="center"/>
              <w:rPr>
                <w:b/>
                <w:b/>
                <w:bCs/>
              </w:rPr>
            </w:pPr>
            <w:r>
              <w:rPr>
                <w:b/>
                <w:bCs/>
              </w:rPr>
              <w:t>6</w:t>
            </w:r>
          </w:p>
        </w:tc>
      </w:tr>
      <w:tr>
        <w:trPr/>
        <w:tc>
          <w:tcPr>
            <w:tcW w:w="2340" w:type="dxa"/>
            <w:tcBorders/>
            <w:vAlign w:val="center"/>
          </w:tcPr>
          <w:p>
            <w:pPr>
              <w:pStyle w:val="Normal"/>
              <w:spacing w:beforeAutospacing="1" w:after="0"/>
              <w:jc w:val="left"/>
              <w:rPr/>
            </w:pPr>
            <w:r>
              <w:rPr/>
              <w:t>Lewes Road   Bus Garage</w:t>
            </w:r>
          </w:p>
        </w:tc>
        <w:tc>
          <w:tcPr>
            <w:tcW w:w="794" w:type="dxa"/>
            <w:tcBorders/>
            <w:vAlign w:val="center"/>
          </w:tcPr>
          <w:p>
            <w:pPr>
              <w:pStyle w:val="Normal"/>
              <w:spacing w:beforeAutospacing="1" w:after="0"/>
              <w:jc w:val="center"/>
              <w:rPr/>
            </w:pPr>
            <w:r>
              <w:rPr/>
              <w:t xml:space="preserve"> </w:t>
            </w:r>
            <w:r>
              <w:rPr/>
              <w:t xml:space="preserve">16  </w:t>
            </w:r>
          </w:p>
        </w:tc>
        <w:tc>
          <w:tcPr>
            <w:tcW w:w="1484" w:type="dxa"/>
            <w:tcBorders/>
            <w:vAlign w:val="center"/>
          </w:tcPr>
          <w:p>
            <w:pPr>
              <w:pStyle w:val="Normal"/>
              <w:spacing w:beforeAutospacing="1" w:after="0"/>
              <w:jc w:val="center"/>
              <w:rPr>
                <w:b/>
                <w:b/>
                <w:bCs/>
              </w:rPr>
            </w:pPr>
            <w:r>
              <w:rPr>
                <w:b/>
                <w:bCs/>
              </w:rPr>
              <w:t>60</w:t>
            </w:r>
          </w:p>
        </w:tc>
        <w:tc>
          <w:tcPr>
            <w:tcW w:w="2208" w:type="dxa"/>
            <w:tcBorders/>
            <w:vAlign w:val="center"/>
          </w:tcPr>
          <w:p>
            <w:pPr>
              <w:pStyle w:val="Normal"/>
              <w:spacing w:beforeAutospacing="1" w:after="0"/>
              <w:jc w:val="left"/>
              <w:rPr/>
            </w:pPr>
            <w:r>
              <w:rPr/>
              <w:t>St Marys Hall</w:t>
            </w:r>
          </w:p>
        </w:tc>
        <w:tc>
          <w:tcPr>
            <w:tcW w:w="1216" w:type="dxa"/>
            <w:tcBorders/>
            <w:vAlign w:val="center"/>
          </w:tcPr>
          <w:p>
            <w:pPr>
              <w:pStyle w:val="Normal"/>
              <w:spacing w:beforeAutospacing="1" w:after="0"/>
              <w:jc w:val="center"/>
              <w:rPr/>
            </w:pPr>
            <w:r>
              <w:rPr/>
              <w:t xml:space="preserve"> </w:t>
            </w:r>
            <w:r>
              <w:rPr/>
              <w:t xml:space="preserve">20  </w:t>
            </w:r>
          </w:p>
        </w:tc>
        <w:tc>
          <w:tcPr>
            <w:tcW w:w="1318" w:type="dxa"/>
            <w:tcBorders/>
            <w:vAlign w:val="center"/>
          </w:tcPr>
          <w:p>
            <w:pPr>
              <w:pStyle w:val="Normal"/>
              <w:spacing w:beforeAutospacing="1" w:after="0"/>
              <w:jc w:val="center"/>
              <w:rPr>
                <w:b/>
                <w:b/>
                <w:bCs/>
              </w:rPr>
            </w:pPr>
            <w:r>
              <w:rPr>
                <w:b/>
                <w:bCs/>
              </w:rPr>
              <w:t>137</w:t>
            </w:r>
          </w:p>
        </w:tc>
      </w:tr>
      <w:tr>
        <w:trPr/>
        <w:tc>
          <w:tcPr>
            <w:tcW w:w="2340" w:type="dxa"/>
            <w:tcBorders/>
            <w:vAlign w:val="center"/>
          </w:tcPr>
          <w:p>
            <w:pPr>
              <w:pStyle w:val="Normal"/>
              <w:spacing w:beforeAutospacing="1" w:after="0"/>
              <w:jc w:val="left"/>
              <w:rPr/>
            </w:pPr>
            <w:r>
              <w:rPr/>
              <w:t>Melbourne Street</w:t>
            </w:r>
          </w:p>
        </w:tc>
        <w:tc>
          <w:tcPr>
            <w:tcW w:w="794" w:type="dxa"/>
            <w:tcBorders/>
            <w:vAlign w:val="center"/>
          </w:tcPr>
          <w:p>
            <w:pPr>
              <w:pStyle w:val="Normal"/>
              <w:spacing w:beforeAutospacing="1" w:after="0"/>
              <w:jc w:val="center"/>
              <w:rPr/>
            </w:pPr>
            <w:r>
              <w:rPr/>
              <w:t xml:space="preserve"> </w:t>
            </w:r>
            <w:r>
              <w:rPr/>
              <w:t xml:space="preserve">15  </w:t>
            </w:r>
          </w:p>
        </w:tc>
        <w:tc>
          <w:tcPr>
            <w:tcW w:w="1484" w:type="dxa"/>
            <w:tcBorders/>
            <w:vAlign w:val="center"/>
          </w:tcPr>
          <w:p>
            <w:pPr>
              <w:pStyle w:val="Normal"/>
              <w:spacing w:beforeAutospacing="1" w:after="0"/>
              <w:jc w:val="center"/>
              <w:rPr>
                <w:b/>
                <w:b/>
                <w:bCs/>
              </w:rPr>
            </w:pPr>
            <w:r>
              <w:rPr>
                <w:b/>
                <w:bCs/>
              </w:rPr>
              <w:t>6</w:t>
            </w:r>
          </w:p>
        </w:tc>
        <w:tc>
          <w:tcPr>
            <w:tcW w:w="2208" w:type="dxa"/>
            <w:tcBorders/>
            <w:vAlign w:val="center"/>
          </w:tcPr>
          <w:p>
            <w:pPr>
              <w:pStyle w:val="Normal"/>
              <w:spacing w:beforeAutospacing="1" w:after="0"/>
              <w:jc w:val="left"/>
              <w:rPr/>
            </w:pPr>
            <w:r>
              <w:rPr/>
              <w:t>LiDL Superstore</w:t>
            </w:r>
          </w:p>
        </w:tc>
        <w:tc>
          <w:tcPr>
            <w:tcW w:w="1216" w:type="dxa"/>
            <w:tcBorders/>
            <w:vAlign w:val="center"/>
          </w:tcPr>
          <w:p>
            <w:pPr>
              <w:pStyle w:val="Normal"/>
              <w:spacing w:beforeAutospacing="1" w:after="0"/>
              <w:jc w:val="center"/>
              <w:rPr/>
            </w:pPr>
            <w:r>
              <w:rPr/>
              <w:t xml:space="preserve"> </w:t>
            </w:r>
            <w:r>
              <w:rPr/>
              <w:t xml:space="preserve">18  </w:t>
            </w:r>
          </w:p>
        </w:tc>
        <w:tc>
          <w:tcPr>
            <w:tcW w:w="1318" w:type="dxa"/>
            <w:tcBorders/>
            <w:vAlign w:val="center"/>
          </w:tcPr>
          <w:p>
            <w:pPr>
              <w:pStyle w:val="Normal"/>
              <w:spacing w:beforeAutospacing="1" w:after="0"/>
              <w:jc w:val="center"/>
              <w:rPr>
                <w:b/>
                <w:b/>
                <w:bCs/>
              </w:rPr>
            </w:pPr>
            <w:r>
              <w:rPr>
                <w:b/>
                <w:bCs/>
              </w:rPr>
              <w:t>2</w:t>
            </w:r>
          </w:p>
        </w:tc>
      </w:tr>
      <w:tr>
        <w:trPr/>
        <w:tc>
          <w:tcPr>
            <w:tcW w:w="2340" w:type="dxa"/>
            <w:tcBorders/>
            <w:vAlign w:val="center"/>
          </w:tcPr>
          <w:p>
            <w:pPr>
              <w:pStyle w:val="Normal"/>
              <w:spacing w:beforeAutospacing="1" w:after="0"/>
              <w:jc w:val="left"/>
              <w:rPr/>
            </w:pPr>
            <w:r>
              <w:rPr/>
              <w:t>St Pauls   Street</w:t>
            </w:r>
          </w:p>
        </w:tc>
        <w:tc>
          <w:tcPr>
            <w:tcW w:w="794" w:type="dxa"/>
            <w:tcBorders/>
            <w:vAlign w:val="center"/>
          </w:tcPr>
          <w:p>
            <w:pPr>
              <w:pStyle w:val="Normal"/>
              <w:spacing w:beforeAutospacing="1" w:after="0"/>
              <w:jc w:val="center"/>
              <w:rPr/>
            </w:pPr>
            <w:r>
              <w:rPr/>
              <w:t xml:space="preserve"> </w:t>
            </w:r>
            <w:r>
              <w:rPr/>
              <w:t xml:space="preserve">19  </w:t>
            </w:r>
          </w:p>
        </w:tc>
        <w:tc>
          <w:tcPr>
            <w:tcW w:w="1484" w:type="dxa"/>
            <w:tcBorders/>
            <w:vAlign w:val="center"/>
          </w:tcPr>
          <w:p>
            <w:pPr>
              <w:pStyle w:val="Normal"/>
              <w:spacing w:beforeAutospacing="1" w:after="0"/>
              <w:jc w:val="center"/>
              <w:rPr>
                <w:b/>
                <w:b/>
                <w:bCs/>
              </w:rPr>
            </w:pPr>
            <w:r>
              <w:rPr>
                <w:b/>
                <w:bCs/>
              </w:rPr>
              <w:t>635</w:t>
            </w:r>
          </w:p>
        </w:tc>
        <w:tc>
          <w:tcPr>
            <w:tcW w:w="2208" w:type="dxa"/>
            <w:tcBorders/>
            <w:vAlign w:val="center"/>
          </w:tcPr>
          <w:p>
            <w:pPr>
              <w:pStyle w:val="Normal"/>
              <w:spacing w:beforeAutospacing="1" w:after="0"/>
              <w:jc w:val="left"/>
              <w:rPr/>
            </w:pPr>
            <w:r>
              <w:rPr/>
              <w:t>Roedean Road</w:t>
            </w:r>
          </w:p>
        </w:tc>
        <w:tc>
          <w:tcPr>
            <w:tcW w:w="1216" w:type="dxa"/>
            <w:tcBorders/>
            <w:vAlign w:val="center"/>
          </w:tcPr>
          <w:p>
            <w:pPr>
              <w:pStyle w:val="Normal"/>
              <w:spacing w:beforeAutospacing="1" w:after="0"/>
              <w:jc w:val="center"/>
              <w:rPr/>
            </w:pPr>
            <w:r>
              <w:rPr/>
              <w:t xml:space="preserve"> </w:t>
            </w:r>
            <w:r>
              <w:rPr/>
              <w:t xml:space="preserve">25  </w:t>
            </w:r>
          </w:p>
        </w:tc>
        <w:tc>
          <w:tcPr>
            <w:tcW w:w="1318" w:type="dxa"/>
            <w:tcBorders/>
            <w:vAlign w:val="center"/>
          </w:tcPr>
          <w:p>
            <w:pPr>
              <w:pStyle w:val="Normal"/>
              <w:spacing w:beforeAutospacing="1" w:after="0"/>
              <w:jc w:val="center"/>
              <w:rPr>
                <w:b/>
                <w:b/>
                <w:bCs/>
              </w:rPr>
            </w:pPr>
            <w:r>
              <w:rPr>
                <w:b/>
                <w:bCs/>
              </w:rPr>
              <w:t>8</w:t>
            </w:r>
          </w:p>
        </w:tc>
      </w:tr>
      <w:tr>
        <w:trPr/>
        <w:tc>
          <w:tcPr>
            <w:tcW w:w="2340" w:type="dxa"/>
            <w:tcBorders/>
            <w:vAlign w:val="center"/>
          </w:tcPr>
          <w:p>
            <w:pPr>
              <w:pStyle w:val="Normal"/>
              <w:spacing w:beforeAutospacing="1" w:after="0"/>
              <w:jc w:val="left"/>
              <w:rPr/>
            </w:pPr>
            <w:r>
              <w:rPr/>
              <w:t>Elm Grove</w:t>
            </w:r>
          </w:p>
        </w:tc>
        <w:tc>
          <w:tcPr>
            <w:tcW w:w="794" w:type="dxa"/>
            <w:tcBorders/>
            <w:vAlign w:val="center"/>
          </w:tcPr>
          <w:p>
            <w:pPr>
              <w:pStyle w:val="Normal"/>
              <w:spacing w:beforeAutospacing="1" w:after="0"/>
              <w:jc w:val="center"/>
              <w:rPr/>
            </w:pPr>
            <w:r>
              <w:rPr/>
              <w:t xml:space="preserve"> </w:t>
            </w:r>
            <w:r>
              <w:rPr/>
              <w:t xml:space="preserve">16  </w:t>
            </w:r>
          </w:p>
        </w:tc>
        <w:tc>
          <w:tcPr>
            <w:tcW w:w="1484" w:type="dxa"/>
            <w:tcBorders/>
            <w:vAlign w:val="center"/>
          </w:tcPr>
          <w:p>
            <w:pPr>
              <w:pStyle w:val="Normal"/>
              <w:spacing w:beforeAutospacing="1" w:after="0"/>
              <w:jc w:val="center"/>
              <w:rPr>
                <w:b/>
                <w:b/>
                <w:bCs/>
              </w:rPr>
            </w:pPr>
            <w:r>
              <w:rPr>
                <w:b/>
                <w:bCs/>
              </w:rPr>
              <w:t>650</w:t>
            </w:r>
          </w:p>
        </w:tc>
        <w:tc>
          <w:tcPr>
            <w:tcW w:w="2208" w:type="dxa"/>
            <w:tcBorders/>
            <w:vAlign w:val="center"/>
          </w:tcPr>
          <w:p>
            <w:pPr>
              <w:pStyle w:val="Normal"/>
              <w:spacing w:beforeAutospacing="1" w:after="0"/>
              <w:jc w:val="left"/>
              <w:rPr/>
            </w:pPr>
            <w:r>
              <w:rPr/>
              <w:t>Marina Cinema</w:t>
            </w:r>
          </w:p>
        </w:tc>
        <w:tc>
          <w:tcPr>
            <w:tcW w:w="1216" w:type="dxa"/>
            <w:tcBorders/>
            <w:vAlign w:val="center"/>
          </w:tcPr>
          <w:p>
            <w:pPr>
              <w:pStyle w:val="Normal"/>
              <w:spacing w:beforeAutospacing="1" w:after="0"/>
              <w:jc w:val="center"/>
              <w:rPr/>
            </w:pPr>
            <w:r>
              <w:rPr/>
              <w:t xml:space="preserve"> </w:t>
            </w:r>
            <w:r>
              <w:rPr/>
              <w:t xml:space="preserve">1  </w:t>
            </w:r>
          </w:p>
        </w:tc>
        <w:tc>
          <w:tcPr>
            <w:tcW w:w="1318" w:type="dxa"/>
            <w:tcBorders/>
            <w:vAlign w:val="center"/>
          </w:tcPr>
          <w:p>
            <w:pPr>
              <w:pStyle w:val="Normal"/>
              <w:spacing w:beforeAutospacing="1" w:after="0"/>
              <w:jc w:val="center"/>
              <w:rPr>
                <w:b/>
                <w:b/>
                <w:bCs/>
              </w:rPr>
            </w:pPr>
            <w:r>
              <w:rPr>
                <w:b/>
                <w:bCs/>
              </w:rPr>
              <w:t>1</w:t>
            </w:r>
          </w:p>
        </w:tc>
      </w:tr>
      <w:tr>
        <w:trPr/>
        <w:tc>
          <w:tcPr>
            <w:tcW w:w="2340" w:type="dxa"/>
            <w:tcBorders>
              <w:bottom w:val="single" w:sz="4" w:space="0" w:color="000000"/>
            </w:tcBorders>
            <w:vAlign w:val="center"/>
          </w:tcPr>
          <w:p>
            <w:pPr>
              <w:pStyle w:val="Normal"/>
              <w:spacing w:beforeAutospacing="1" w:after="0"/>
              <w:jc w:val="left"/>
              <w:rPr/>
            </w:pPr>
            <w:r>
              <w:rPr/>
              <w:t>Bottom of Elm Grove</w:t>
            </w:r>
          </w:p>
        </w:tc>
        <w:tc>
          <w:tcPr>
            <w:tcW w:w="794" w:type="dxa"/>
            <w:tcBorders>
              <w:bottom w:val="single" w:sz="4" w:space="0" w:color="000000"/>
            </w:tcBorders>
            <w:vAlign w:val="center"/>
          </w:tcPr>
          <w:p>
            <w:pPr>
              <w:pStyle w:val="Normal"/>
              <w:spacing w:beforeAutospacing="1" w:after="0"/>
              <w:jc w:val="center"/>
              <w:rPr/>
            </w:pPr>
            <w:r>
              <w:rPr/>
              <w:t>18</w:t>
            </w:r>
          </w:p>
        </w:tc>
        <w:tc>
          <w:tcPr>
            <w:tcW w:w="1484" w:type="dxa"/>
            <w:tcBorders>
              <w:bottom w:val="single" w:sz="4" w:space="0" w:color="000000"/>
            </w:tcBorders>
            <w:vAlign w:val="center"/>
          </w:tcPr>
          <w:p>
            <w:pPr>
              <w:pStyle w:val="Normal"/>
              <w:spacing w:beforeAutospacing="1" w:after="0"/>
              <w:jc w:val="center"/>
              <w:rPr>
                <w:b/>
                <w:b/>
                <w:bCs/>
              </w:rPr>
            </w:pPr>
            <w:r>
              <w:rPr>
                <w:b/>
                <w:bCs/>
              </w:rPr>
              <w:t>293</w:t>
            </w:r>
          </w:p>
        </w:tc>
        <w:tc>
          <w:tcPr>
            <w:tcW w:w="2208" w:type="dxa"/>
            <w:tcBorders>
              <w:bottom w:val="single" w:sz="4" w:space="0" w:color="000000"/>
            </w:tcBorders>
            <w:vAlign w:val="center"/>
          </w:tcPr>
          <w:p>
            <w:pPr>
              <w:pStyle w:val="Normal"/>
              <w:spacing w:beforeAutospacing="1" w:after="0"/>
              <w:jc w:val="left"/>
              <w:rPr/>
            </w:pPr>
            <w:r>
              <w:rPr/>
            </w:r>
          </w:p>
        </w:tc>
        <w:tc>
          <w:tcPr>
            <w:tcW w:w="1216" w:type="dxa"/>
            <w:tcBorders>
              <w:bottom w:val="single" w:sz="4" w:space="0" w:color="000000"/>
            </w:tcBorders>
            <w:vAlign w:val="center"/>
          </w:tcPr>
          <w:p>
            <w:pPr>
              <w:pStyle w:val="Normal"/>
              <w:spacing w:beforeAutospacing="1" w:after="0"/>
              <w:jc w:val="center"/>
              <w:rPr/>
            </w:pPr>
            <w:r>
              <w:rPr/>
            </w:r>
          </w:p>
        </w:tc>
        <w:tc>
          <w:tcPr>
            <w:tcW w:w="1318" w:type="dxa"/>
            <w:tcBorders>
              <w:bottom w:val="single" w:sz="4" w:space="0" w:color="000000"/>
            </w:tcBorders>
            <w:vAlign w:val="center"/>
          </w:tcPr>
          <w:p>
            <w:pPr>
              <w:pStyle w:val="Normal"/>
              <w:spacing w:beforeAutospacing="1" w:after="0"/>
              <w:jc w:val="center"/>
              <w:rPr>
                <w:b/>
                <w:b/>
                <w:bCs/>
              </w:rPr>
            </w:pPr>
            <w:r>
              <w:rPr>
                <w:b/>
                <w:bCs/>
              </w:rPr>
            </w:r>
          </w:p>
        </w:tc>
      </w:tr>
    </w:tbl>
    <w:p>
      <w:pPr>
        <w:pStyle w:val="Caption1"/>
        <w:rPr/>
      </w:pPr>
      <w:r>
        <w:rPr/>
      </w:r>
    </w:p>
    <w:p>
      <w:pPr>
        <w:pStyle w:val="Normal"/>
        <w:rPr/>
      </w:pPr>
      <w:r>
        <w:rPr/>
      </w:r>
    </w:p>
    <w:p>
      <w:pPr>
        <w:pStyle w:val="Normal"/>
        <w:rPr/>
      </w:pPr>
      <w:r>
        <w:rPr/>
      </w:r>
    </w:p>
    <w:p>
      <w:pPr>
        <w:pStyle w:val="Normal"/>
        <w:rPr/>
      </w:pPr>
      <w:r>
        <w:rPr/>
      </w:r>
    </w:p>
    <w:p>
      <w:pPr>
        <w:pStyle w:val="Caption1"/>
        <w:rPr>
          <w:b w:val="false"/>
          <w:b w:val="false"/>
          <w:bCs/>
        </w:rPr>
      </w:pPr>
      <w:r>
        <w:rPr/>
        <w:t xml:space="preserve">Table </w:t>
      </w:r>
      <w:r>
        <w:rPr/>
        <w:fldChar w:fldCharType="begin"/>
      </w:r>
      <w:r>
        <w:rPr/>
        <w:instrText> SEQ Table \* ARABIC </w:instrText>
      </w:r>
      <w:r>
        <w:rPr/>
        <w:fldChar w:fldCharType="separate"/>
      </w:r>
      <w:r>
        <w:rPr/>
        <w:t>5</w:t>
      </w:r>
      <w:r>
        <w:rPr/>
        <w:fldChar w:fldCharType="end"/>
      </w:r>
      <w:r>
        <w:rPr/>
        <w:t xml:space="preserve">. </w:t>
      </w:r>
      <w:r>
        <w:rPr>
          <w:b w:val="false"/>
          <w:bCs/>
        </w:rPr>
        <w:t>Number of MAC address in each bus stop at Experiment 02.</w:t>
      </w:r>
    </w:p>
    <w:tbl>
      <w:tblPr>
        <w:tblW w:w="7445" w:type="dxa"/>
        <w:jc w:val="center"/>
        <w:tblInd w:w="0" w:type="dxa"/>
        <w:tblCellMar>
          <w:top w:w="15" w:type="dxa"/>
          <w:left w:w="15" w:type="dxa"/>
          <w:bottom w:w="15" w:type="dxa"/>
          <w:right w:w="15" w:type="dxa"/>
        </w:tblCellMar>
        <w:tblLook w:val="04a0" w:noHBand="0" w:noVBand="1" w:firstColumn="1" w:lastRow="0" w:lastColumn="0" w:firstRow="1"/>
      </w:tblPr>
      <w:tblGrid>
        <w:gridCol w:w="2314"/>
        <w:gridCol w:w="1171"/>
        <w:gridCol w:w="1891"/>
        <w:gridCol w:w="2068"/>
      </w:tblGrid>
      <w:tr>
        <w:trPr/>
        <w:tc>
          <w:tcPr>
            <w:tcW w:w="2314" w:type="dxa"/>
            <w:tcBorders>
              <w:top w:val="single" w:sz="4" w:space="0" w:color="000000"/>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Bus Stop Name</w:t>
            </w:r>
          </w:p>
        </w:tc>
        <w:tc>
          <w:tcPr>
            <w:tcW w:w="1171"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All Data</w:t>
            </w:r>
          </w:p>
        </w:tc>
        <w:tc>
          <w:tcPr>
            <w:tcW w:w="1891"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RSSI Filter</w:t>
            </w:r>
          </w:p>
        </w:tc>
        <w:tc>
          <w:tcPr>
            <w:tcW w:w="2068"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Non-mobile Filter</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Brighton Marina</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3076</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526</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462</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Arundel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56</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15</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6</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LiDL Superstore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172</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87</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66</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Sussex Square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13</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5</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4</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St Marys Hall</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20</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6</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4</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Chesham Street</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1640</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194</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105</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County Hospital</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2803</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587</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465</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College Place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485</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204</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177</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Gala Bingo Hall</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851</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128</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96</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Park Street</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907</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272</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215</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Devonshire Place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300</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88</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44</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Law Courts</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713</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208</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150</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Old Steine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790</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184</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143</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Old Steine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1687</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271</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199</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North Street</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2243</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528</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419</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Clock Tower</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1573</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277</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193</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North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3375</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430</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348</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Brighton Station</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1156</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282</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209</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Compton Avenue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875</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333</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250</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Seven Dials</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441</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101</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59</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Osmond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201</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86</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50</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Montefiore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249</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96</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61</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Lyon Close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372</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98</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76</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Holland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244</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74</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54</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Wilbury Villas</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826</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223</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157</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Eaton Gardens</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509</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216</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148</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Hove Station</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303</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130</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86</w:t>
            </w:r>
          </w:p>
        </w:tc>
      </w:tr>
      <w:tr>
        <w:trPr/>
        <w:tc>
          <w:tcPr>
            <w:tcW w:w="2314" w:type="dxa"/>
            <w:tcBorders>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Livingstone Road</w:t>
            </w:r>
          </w:p>
        </w:tc>
        <w:tc>
          <w:tcPr>
            <w:tcW w:w="1171"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947</w:t>
            </w:r>
          </w:p>
        </w:tc>
        <w:tc>
          <w:tcPr>
            <w:tcW w:w="1891"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334</w:t>
            </w:r>
          </w:p>
        </w:tc>
        <w:tc>
          <w:tcPr>
            <w:tcW w:w="2068"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236</w:t>
            </w:r>
          </w:p>
        </w:tc>
      </w:tr>
    </w:tbl>
    <w:p>
      <w:pPr>
        <w:pStyle w:val="Caption1"/>
        <w:rPr>
          <w:sz w:val="2"/>
          <w:szCs w:val="2"/>
        </w:rPr>
      </w:pPr>
      <w:r>
        <w:rPr>
          <w:sz w:val="2"/>
          <w:szCs w:val="2"/>
        </w:rPr>
      </w:r>
    </w:p>
    <w:p>
      <w:pPr>
        <w:pStyle w:val="Caption1"/>
        <w:rPr>
          <w:b w:val="false"/>
          <w:b w:val="false"/>
          <w:bCs/>
        </w:rPr>
      </w:pPr>
      <w:r>
        <w:rPr/>
        <w:t xml:space="preserve">Table </w:t>
      </w:r>
      <w:r>
        <w:rPr/>
        <w:fldChar w:fldCharType="begin"/>
      </w:r>
      <w:r>
        <w:rPr/>
        <w:instrText> SEQ Table \* ARABIC </w:instrText>
      </w:r>
      <w:r>
        <w:rPr/>
        <w:fldChar w:fldCharType="separate"/>
      </w:r>
      <w:r>
        <w:rPr/>
        <w:t>6</w:t>
      </w:r>
      <w:r>
        <w:rPr/>
        <w:fldChar w:fldCharType="end"/>
      </w:r>
      <w:r>
        <w:rPr/>
        <w:t xml:space="preserve">. </w:t>
      </w:r>
      <w:r>
        <w:rPr>
          <w:b w:val="false"/>
          <w:bCs/>
        </w:rPr>
        <w:t>Number of MAC address in each bus stop at Experiment 02.</w:t>
      </w:r>
    </w:p>
    <w:tbl>
      <w:tblPr>
        <w:tblW w:w="9360" w:type="dxa"/>
        <w:jc w:val="center"/>
        <w:tblInd w:w="0" w:type="dxa"/>
        <w:tblCellMar>
          <w:top w:w="15" w:type="dxa"/>
          <w:left w:w="15" w:type="dxa"/>
          <w:bottom w:w="15" w:type="dxa"/>
          <w:right w:w="15" w:type="dxa"/>
        </w:tblCellMar>
        <w:tblLook w:val="04a0" w:noHBand="0" w:noVBand="1" w:firstColumn="1" w:lastRow="0" w:lastColumn="0" w:firstRow="1"/>
      </w:tblPr>
      <w:tblGrid>
        <w:gridCol w:w="3432"/>
        <w:gridCol w:w="2142"/>
        <w:gridCol w:w="1197"/>
        <w:gridCol w:w="445"/>
        <w:gridCol w:w="1786"/>
        <w:gridCol w:w="358"/>
      </w:tblGrid>
      <w:tr>
        <w:trPr/>
        <w:tc>
          <w:tcPr>
            <w:tcW w:w="3432" w:type="dxa"/>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Bus stops</w:t>
            </w:r>
          </w:p>
        </w:tc>
        <w:tc>
          <w:tcPr>
            <w:tcW w:w="2142" w:type="dxa"/>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All MAC Address</w:t>
            </w:r>
          </w:p>
        </w:tc>
        <w:tc>
          <w:tcPr>
            <w:tcW w:w="1642" w:type="dxa"/>
            <w:gridSpan w:val="2"/>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RSSI Filter</w:t>
            </w:r>
          </w:p>
        </w:tc>
        <w:tc>
          <w:tcPr>
            <w:tcW w:w="2144" w:type="dxa"/>
            <w:gridSpan w:val="2"/>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Non-mobile Filter</w:t>
            </w:r>
          </w:p>
        </w:tc>
      </w:tr>
      <w:tr>
        <w:trPr/>
        <w:tc>
          <w:tcPr>
            <w:tcW w:w="3432" w:type="dxa"/>
            <w:tcBorders/>
            <w:vAlign w:val="center"/>
          </w:tcPr>
          <w:p>
            <w:pPr>
              <w:pStyle w:val="Normal"/>
              <w:spacing w:beforeAutospacing="1" w:after="0"/>
              <w:jc w:val="center"/>
              <w:rPr>
                <w:rFonts w:eastAsia="Times New Roman"/>
                <w:szCs w:val="22"/>
                <w:lang w:eastAsia="en-US"/>
              </w:rPr>
            </w:pPr>
            <w:r>
              <w:rPr/>
              <w:t>28 bus stops (maximum number)</w:t>
            </w:r>
          </w:p>
        </w:tc>
        <w:tc>
          <w:tcPr>
            <w:tcW w:w="2142" w:type="dxa"/>
            <w:tcBorders/>
            <w:vAlign w:val="center"/>
          </w:tcPr>
          <w:p>
            <w:pPr>
              <w:pStyle w:val="Normal"/>
              <w:spacing w:beforeAutospacing="1" w:after="0"/>
              <w:jc w:val="center"/>
              <w:rPr>
                <w:rFonts w:eastAsia="Times New Roman"/>
                <w:szCs w:val="22"/>
                <w:lang w:eastAsia="en-US"/>
              </w:rPr>
            </w:pPr>
            <w:r>
              <w:rPr/>
              <w:t>1</w:t>
            </w:r>
          </w:p>
        </w:tc>
        <w:tc>
          <w:tcPr>
            <w:tcW w:w="1197" w:type="dxa"/>
            <w:tcBorders/>
            <w:vAlign w:val="center"/>
          </w:tcPr>
          <w:p>
            <w:pPr>
              <w:pStyle w:val="Normal"/>
              <w:spacing w:beforeAutospacing="1" w:after="0"/>
              <w:jc w:val="center"/>
              <w:rPr>
                <w:rFonts w:eastAsia="Times New Roman"/>
                <w:szCs w:val="22"/>
                <w:lang w:eastAsia="en-US"/>
              </w:rPr>
            </w:pPr>
            <w:r>
              <w:rPr/>
              <w:t>1</w:t>
            </w:r>
          </w:p>
        </w:tc>
        <w:tc>
          <w:tcPr>
            <w:tcW w:w="2231" w:type="dxa"/>
            <w:gridSpan w:val="2"/>
            <w:tcBorders/>
            <w:vAlign w:val="center"/>
          </w:tcPr>
          <w:p>
            <w:pPr>
              <w:pStyle w:val="Normal"/>
              <w:spacing w:beforeAutospacing="1" w:after="0"/>
              <w:jc w:val="center"/>
              <w:rPr>
                <w:rFonts w:eastAsia="Times New Roman"/>
                <w:b/>
                <w:b/>
                <w:bCs/>
                <w:szCs w:val="22"/>
                <w:lang w:eastAsia="en-US"/>
              </w:rPr>
            </w:pPr>
            <w:r>
              <w:rPr>
                <w:b/>
                <w:bCs/>
              </w:rPr>
              <w:t>None</w:t>
            </w:r>
          </w:p>
        </w:tc>
        <w:tc>
          <w:tcPr>
            <w:tcW w:w="358" w:type="dxa"/>
            <w:tcBorders/>
          </w:tcPr>
          <w:p>
            <w:pPr>
              <w:pStyle w:val="Normal"/>
              <w:spacing w:before="0" w:after="0"/>
              <w:rPr/>
            </w:pPr>
            <w:r>
              <w:rPr/>
            </w:r>
          </w:p>
        </w:tc>
      </w:tr>
      <w:tr>
        <w:trPr/>
        <w:tc>
          <w:tcPr>
            <w:tcW w:w="3432" w:type="dxa"/>
            <w:tcBorders/>
            <w:vAlign w:val="center"/>
          </w:tcPr>
          <w:p>
            <w:pPr>
              <w:pStyle w:val="Normal"/>
              <w:spacing w:beforeAutospacing="1" w:after="0"/>
              <w:jc w:val="center"/>
              <w:rPr>
                <w:rFonts w:eastAsia="Times New Roman"/>
                <w:szCs w:val="22"/>
                <w:lang w:eastAsia="en-US"/>
              </w:rPr>
            </w:pPr>
            <w:r>
              <w:rPr/>
              <w:t>20 to 25</w:t>
            </w:r>
          </w:p>
        </w:tc>
        <w:tc>
          <w:tcPr>
            <w:tcW w:w="2142" w:type="dxa"/>
            <w:tcBorders/>
            <w:vAlign w:val="center"/>
          </w:tcPr>
          <w:p>
            <w:pPr>
              <w:pStyle w:val="Normal"/>
              <w:spacing w:beforeAutospacing="1" w:after="0"/>
              <w:jc w:val="center"/>
              <w:rPr>
                <w:rFonts w:eastAsia="Times New Roman"/>
                <w:szCs w:val="22"/>
                <w:lang w:eastAsia="en-US"/>
              </w:rPr>
            </w:pPr>
            <w:r>
              <w:rPr/>
              <w:t>5</w:t>
            </w:r>
          </w:p>
        </w:tc>
        <w:tc>
          <w:tcPr>
            <w:tcW w:w="1197" w:type="dxa"/>
            <w:tcBorders/>
            <w:vAlign w:val="center"/>
          </w:tcPr>
          <w:p>
            <w:pPr>
              <w:pStyle w:val="Normal"/>
              <w:spacing w:beforeAutospacing="1" w:after="0"/>
              <w:jc w:val="center"/>
              <w:rPr>
                <w:rFonts w:eastAsia="Times New Roman"/>
                <w:szCs w:val="22"/>
                <w:lang w:eastAsia="en-US"/>
              </w:rPr>
            </w:pPr>
            <w:r>
              <w:rPr/>
              <w:t>3</w:t>
            </w:r>
          </w:p>
        </w:tc>
        <w:tc>
          <w:tcPr>
            <w:tcW w:w="2231" w:type="dxa"/>
            <w:gridSpan w:val="2"/>
            <w:tcBorders/>
            <w:vAlign w:val="center"/>
          </w:tcPr>
          <w:p>
            <w:pPr>
              <w:pStyle w:val="Normal"/>
              <w:spacing w:beforeAutospacing="1" w:after="0"/>
              <w:jc w:val="center"/>
              <w:rPr>
                <w:rFonts w:eastAsia="Times New Roman"/>
                <w:b/>
                <w:b/>
                <w:bCs/>
                <w:szCs w:val="22"/>
                <w:lang w:eastAsia="en-US"/>
              </w:rPr>
            </w:pPr>
            <w:r>
              <w:rPr>
                <w:b/>
                <w:bCs/>
              </w:rPr>
              <w:t>2</w:t>
            </w:r>
          </w:p>
        </w:tc>
        <w:tc>
          <w:tcPr>
            <w:tcW w:w="358" w:type="dxa"/>
            <w:tcBorders/>
          </w:tcPr>
          <w:p>
            <w:pPr>
              <w:pStyle w:val="Normal"/>
              <w:spacing w:before="0" w:after="0"/>
              <w:rPr/>
            </w:pPr>
            <w:r>
              <w:rPr/>
            </w:r>
          </w:p>
        </w:tc>
      </w:tr>
      <w:tr>
        <w:trPr/>
        <w:tc>
          <w:tcPr>
            <w:tcW w:w="3432" w:type="dxa"/>
            <w:tcBorders/>
            <w:vAlign w:val="center"/>
          </w:tcPr>
          <w:p>
            <w:pPr>
              <w:pStyle w:val="Normal"/>
              <w:spacing w:beforeAutospacing="1" w:after="0"/>
              <w:jc w:val="center"/>
              <w:rPr>
                <w:rFonts w:eastAsia="Times New Roman"/>
                <w:szCs w:val="22"/>
                <w:lang w:eastAsia="en-US"/>
              </w:rPr>
            </w:pPr>
            <w:r>
              <w:rPr/>
              <w:t>10 to 19</w:t>
            </w:r>
          </w:p>
        </w:tc>
        <w:tc>
          <w:tcPr>
            <w:tcW w:w="2142" w:type="dxa"/>
            <w:tcBorders/>
            <w:vAlign w:val="center"/>
          </w:tcPr>
          <w:p>
            <w:pPr>
              <w:pStyle w:val="Normal"/>
              <w:spacing w:beforeAutospacing="1" w:after="0"/>
              <w:jc w:val="center"/>
              <w:rPr>
                <w:rFonts w:eastAsia="Times New Roman"/>
                <w:szCs w:val="22"/>
                <w:lang w:eastAsia="en-US"/>
              </w:rPr>
            </w:pPr>
            <w:r>
              <w:rPr/>
              <w:t>15</w:t>
            </w:r>
          </w:p>
        </w:tc>
        <w:tc>
          <w:tcPr>
            <w:tcW w:w="1197" w:type="dxa"/>
            <w:tcBorders/>
            <w:vAlign w:val="center"/>
          </w:tcPr>
          <w:p>
            <w:pPr>
              <w:pStyle w:val="Normal"/>
              <w:spacing w:beforeAutospacing="1" w:after="0"/>
              <w:jc w:val="center"/>
              <w:rPr>
                <w:rFonts w:eastAsia="Times New Roman"/>
                <w:szCs w:val="22"/>
                <w:lang w:eastAsia="en-US"/>
              </w:rPr>
            </w:pPr>
            <w:r>
              <w:rPr/>
              <w:t>17</w:t>
            </w:r>
          </w:p>
        </w:tc>
        <w:tc>
          <w:tcPr>
            <w:tcW w:w="2231" w:type="dxa"/>
            <w:gridSpan w:val="2"/>
            <w:tcBorders/>
            <w:vAlign w:val="center"/>
          </w:tcPr>
          <w:p>
            <w:pPr>
              <w:pStyle w:val="Normal"/>
              <w:spacing w:beforeAutospacing="1" w:after="0"/>
              <w:jc w:val="center"/>
              <w:rPr>
                <w:rFonts w:eastAsia="Times New Roman"/>
                <w:b/>
                <w:b/>
                <w:bCs/>
                <w:szCs w:val="22"/>
                <w:lang w:eastAsia="en-US"/>
              </w:rPr>
            </w:pPr>
            <w:r>
              <w:rPr>
                <w:b/>
                <w:bCs/>
              </w:rPr>
              <w:t>20</w:t>
            </w:r>
          </w:p>
        </w:tc>
        <w:tc>
          <w:tcPr>
            <w:tcW w:w="358" w:type="dxa"/>
            <w:tcBorders/>
          </w:tcPr>
          <w:p>
            <w:pPr>
              <w:pStyle w:val="Normal"/>
              <w:spacing w:before="0" w:after="0"/>
              <w:rPr/>
            </w:pPr>
            <w:r>
              <w:rPr/>
            </w:r>
          </w:p>
        </w:tc>
      </w:tr>
      <w:tr>
        <w:trPr/>
        <w:tc>
          <w:tcPr>
            <w:tcW w:w="3432" w:type="dxa"/>
            <w:tcBorders/>
            <w:vAlign w:val="center"/>
          </w:tcPr>
          <w:p>
            <w:pPr>
              <w:pStyle w:val="Normal"/>
              <w:spacing w:beforeAutospacing="1" w:after="0"/>
              <w:jc w:val="center"/>
              <w:rPr>
                <w:rFonts w:eastAsia="Times New Roman"/>
                <w:szCs w:val="22"/>
                <w:lang w:eastAsia="en-US"/>
              </w:rPr>
            </w:pPr>
            <w:r>
              <w:rPr/>
              <w:t>5 to 9</w:t>
            </w:r>
          </w:p>
        </w:tc>
        <w:tc>
          <w:tcPr>
            <w:tcW w:w="2142" w:type="dxa"/>
            <w:tcBorders/>
            <w:vAlign w:val="center"/>
          </w:tcPr>
          <w:p>
            <w:pPr>
              <w:pStyle w:val="Normal"/>
              <w:spacing w:beforeAutospacing="1" w:after="0"/>
              <w:jc w:val="center"/>
              <w:rPr>
                <w:rFonts w:eastAsia="Times New Roman"/>
                <w:szCs w:val="22"/>
                <w:lang w:eastAsia="en-US"/>
              </w:rPr>
            </w:pPr>
            <w:r>
              <w:rPr/>
              <w:t>41</w:t>
            </w:r>
          </w:p>
        </w:tc>
        <w:tc>
          <w:tcPr>
            <w:tcW w:w="1197" w:type="dxa"/>
            <w:tcBorders/>
            <w:vAlign w:val="center"/>
          </w:tcPr>
          <w:p>
            <w:pPr>
              <w:pStyle w:val="Normal"/>
              <w:spacing w:beforeAutospacing="1" w:after="0"/>
              <w:jc w:val="center"/>
              <w:rPr>
                <w:rFonts w:eastAsia="Times New Roman"/>
                <w:szCs w:val="22"/>
                <w:lang w:eastAsia="en-US"/>
              </w:rPr>
            </w:pPr>
            <w:r>
              <w:rPr/>
              <w:t>24</w:t>
            </w:r>
          </w:p>
        </w:tc>
        <w:tc>
          <w:tcPr>
            <w:tcW w:w="2231" w:type="dxa"/>
            <w:gridSpan w:val="2"/>
            <w:tcBorders/>
            <w:vAlign w:val="center"/>
          </w:tcPr>
          <w:p>
            <w:pPr>
              <w:pStyle w:val="Normal"/>
              <w:spacing w:beforeAutospacing="1" w:after="0"/>
              <w:jc w:val="center"/>
              <w:rPr>
                <w:rFonts w:eastAsia="Times New Roman"/>
                <w:b/>
                <w:b/>
                <w:bCs/>
                <w:szCs w:val="22"/>
                <w:lang w:eastAsia="en-US"/>
              </w:rPr>
            </w:pPr>
            <w:r>
              <w:rPr>
                <w:b/>
                <w:bCs/>
              </w:rPr>
              <w:t>20</w:t>
            </w:r>
          </w:p>
        </w:tc>
        <w:tc>
          <w:tcPr>
            <w:tcW w:w="358" w:type="dxa"/>
            <w:tcBorders/>
          </w:tcPr>
          <w:p>
            <w:pPr>
              <w:pStyle w:val="Normal"/>
              <w:spacing w:before="0" w:after="0"/>
              <w:rPr/>
            </w:pPr>
            <w:r>
              <w:rPr/>
            </w:r>
          </w:p>
        </w:tc>
      </w:tr>
      <w:tr>
        <w:trPr/>
        <w:tc>
          <w:tcPr>
            <w:tcW w:w="3432" w:type="dxa"/>
            <w:tcBorders/>
            <w:vAlign w:val="center"/>
          </w:tcPr>
          <w:p>
            <w:pPr>
              <w:pStyle w:val="Normal"/>
              <w:spacing w:beforeAutospacing="1" w:after="0"/>
              <w:jc w:val="center"/>
              <w:rPr>
                <w:rFonts w:eastAsia="Times New Roman"/>
                <w:szCs w:val="22"/>
                <w:lang w:eastAsia="en-US"/>
              </w:rPr>
            </w:pPr>
            <w:r>
              <w:rPr/>
              <w:t>4</w:t>
            </w:r>
          </w:p>
        </w:tc>
        <w:tc>
          <w:tcPr>
            <w:tcW w:w="2142" w:type="dxa"/>
            <w:tcBorders/>
            <w:vAlign w:val="center"/>
          </w:tcPr>
          <w:p>
            <w:pPr>
              <w:pStyle w:val="Normal"/>
              <w:spacing w:beforeAutospacing="1" w:after="0"/>
              <w:jc w:val="center"/>
              <w:rPr>
                <w:rFonts w:eastAsia="Times New Roman"/>
                <w:szCs w:val="22"/>
                <w:lang w:eastAsia="en-US"/>
              </w:rPr>
            </w:pPr>
            <w:r>
              <w:rPr/>
              <w:t>15</w:t>
            </w:r>
          </w:p>
        </w:tc>
        <w:tc>
          <w:tcPr>
            <w:tcW w:w="1197" w:type="dxa"/>
            <w:tcBorders/>
            <w:vAlign w:val="center"/>
          </w:tcPr>
          <w:p>
            <w:pPr>
              <w:pStyle w:val="Normal"/>
              <w:spacing w:beforeAutospacing="1" w:after="0"/>
              <w:jc w:val="center"/>
              <w:rPr>
                <w:rFonts w:eastAsia="Times New Roman"/>
                <w:szCs w:val="22"/>
                <w:lang w:eastAsia="en-US"/>
              </w:rPr>
            </w:pPr>
            <w:r>
              <w:rPr/>
              <w:t>6</w:t>
            </w:r>
          </w:p>
        </w:tc>
        <w:tc>
          <w:tcPr>
            <w:tcW w:w="2231" w:type="dxa"/>
            <w:gridSpan w:val="2"/>
            <w:tcBorders/>
            <w:vAlign w:val="center"/>
          </w:tcPr>
          <w:p>
            <w:pPr>
              <w:pStyle w:val="Normal"/>
              <w:spacing w:beforeAutospacing="1" w:after="0"/>
              <w:jc w:val="center"/>
              <w:rPr>
                <w:rFonts w:eastAsia="Times New Roman"/>
                <w:b/>
                <w:b/>
                <w:bCs/>
                <w:szCs w:val="22"/>
                <w:lang w:eastAsia="en-US"/>
              </w:rPr>
            </w:pPr>
            <w:r>
              <w:rPr>
                <w:b/>
                <w:bCs/>
              </w:rPr>
              <w:t>5</w:t>
            </w:r>
          </w:p>
        </w:tc>
        <w:tc>
          <w:tcPr>
            <w:tcW w:w="358" w:type="dxa"/>
            <w:tcBorders/>
          </w:tcPr>
          <w:p>
            <w:pPr>
              <w:pStyle w:val="Normal"/>
              <w:spacing w:before="0" w:after="0"/>
              <w:rPr/>
            </w:pPr>
            <w:r>
              <w:rPr/>
            </w:r>
          </w:p>
        </w:tc>
      </w:tr>
      <w:tr>
        <w:trPr/>
        <w:tc>
          <w:tcPr>
            <w:tcW w:w="3432" w:type="dxa"/>
            <w:tcBorders/>
            <w:vAlign w:val="center"/>
          </w:tcPr>
          <w:p>
            <w:pPr>
              <w:pStyle w:val="Normal"/>
              <w:spacing w:beforeAutospacing="1" w:after="0"/>
              <w:jc w:val="center"/>
              <w:rPr>
                <w:rFonts w:eastAsia="Times New Roman"/>
                <w:szCs w:val="22"/>
                <w:lang w:eastAsia="en-US"/>
              </w:rPr>
            </w:pPr>
            <w:r>
              <w:rPr/>
              <w:t>3</w:t>
            </w:r>
          </w:p>
        </w:tc>
        <w:tc>
          <w:tcPr>
            <w:tcW w:w="2142" w:type="dxa"/>
            <w:tcBorders/>
            <w:vAlign w:val="center"/>
          </w:tcPr>
          <w:p>
            <w:pPr>
              <w:pStyle w:val="Normal"/>
              <w:spacing w:beforeAutospacing="1" w:after="0"/>
              <w:jc w:val="center"/>
              <w:rPr>
                <w:rFonts w:eastAsia="Times New Roman"/>
                <w:szCs w:val="22"/>
                <w:lang w:eastAsia="en-US"/>
              </w:rPr>
            </w:pPr>
            <w:r>
              <w:rPr/>
              <w:t>92</w:t>
            </w:r>
          </w:p>
        </w:tc>
        <w:tc>
          <w:tcPr>
            <w:tcW w:w="1197" w:type="dxa"/>
            <w:tcBorders/>
            <w:vAlign w:val="center"/>
          </w:tcPr>
          <w:p>
            <w:pPr>
              <w:pStyle w:val="Normal"/>
              <w:spacing w:beforeAutospacing="1" w:after="0"/>
              <w:jc w:val="center"/>
              <w:rPr>
                <w:rFonts w:eastAsia="Times New Roman"/>
                <w:szCs w:val="22"/>
                <w:lang w:eastAsia="en-US"/>
              </w:rPr>
            </w:pPr>
            <w:r>
              <w:rPr/>
              <w:t>20</w:t>
            </w:r>
          </w:p>
        </w:tc>
        <w:tc>
          <w:tcPr>
            <w:tcW w:w="2231" w:type="dxa"/>
            <w:gridSpan w:val="2"/>
            <w:tcBorders/>
            <w:vAlign w:val="center"/>
          </w:tcPr>
          <w:p>
            <w:pPr>
              <w:pStyle w:val="Normal"/>
              <w:spacing w:beforeAutospacing="1" w:after="0"/>
              <w:jc w:val="center"/>
              <w:rPr>
                <w:rFonts w:eastAsia="Times New Roman"/>
                <w:b/>
                <w:b/>
                <w:bCs/>
                <w:szCs w:val="22"/>
                <w:lang w:eastAsia="en-US"/>
              </w:rPr>
            </w:pPr>
            <w:r>
              <w:rPr>
                <w:b/>
                <w:bCs/>
              </w:rPr>
              <w:t>18</w:t>
            </w:r>
          </w:p>
        </w:tc>
        <w:tc>
          <w:tcPr>
            <w:tcW w:w="358" w:type="dxa"/>
            <w:tcBorders/>
          </w:tcPr>
          <w:p>
            <w:pPr>
              <w:pStyle w:val="Normal"/>
              <w:spacing w:before="0" w:after="0"/>
              <w:rPr/>
            </w:pPr>
            <w:r>
              <w:rPr/>
            </w:r>
          </w:p>
        </w:tc>
      </w:tr>
      <w:tr>
        <w:trPr/>
        <w:tc>
          <w:tcPr>
            <w:tcW w:w="3432" w:type="dxa"/>
            <w:tcBorders/>
            <w:vAlign w:val="center"/>
          </w:tcPr>
          <w:p>
            <w:pPr>
              <w:pStyle w:val="Normal"/>
              <w:spacing w:beforeAutospacing="1" w:after="0"/>
              <w:jc w:val="center"/>
              <w:rPr>
                <w:rFonts w:eastAsia="Times New Roman"/>
                <w:szCs w:val="22"/>
                <w:lang w:eastAsia="en-US"/>
              </w:rPr>
            </w:pPr>
            <w:r>
              <w:rPr/>
              <w:t>2</w:t>
            </w:r>
          </w:p>
        </w:tc>
        <w:tc>
          <w:tcPr>
            <w:tcW w:w="2142" w:type="dxa"/>
            <w:tcBorders/>
            <w:vAlign w:val="center"/>
          </w:tcPr>
          <w:p>
            <w:pPr>
              <w:pStyle w:val="Normal"/>
              <w:spacing w:beforeAutospacing="1" w:after="0"/>
              <w:jc w:val="center"/>
              <w:rPr>
                <w:rFonts w:eastAsia="Times New Roman"/>
                <w:szCs w:val="22"/>
                <w:lang w:eastAsia="en-US"/>
              </w:rPr>
            </w:pPr>
            <w:r>
              <w:rPr/>
              <w:t>1038</w:t>
            </w:r>
          </w:p>
        </w:tc>
        <w:tc>
          <w:tcPr>
            <w:tcW w:w="1197" w:type="dxa"/>
            <w:tcBorders/>
            <w:vAlign w:val="center"/>
          </w:tcPr>
          <w:p>
            <w:pPr>
              <w:pStyle w:val="Normal"/>
              <w:spacing w:beforeAutospacing="1" w:after="0"/>
              <w:jc w:val="center"/>
              <w:rPr>
                <w:rFonts w:eastAsia="Times New Roman"/>
                <w:szCs w:val="22"/>
                <w:lang w:eastAsia="en-US"/>
              </w:rPr>
            </w:pPr>
            <w:r>
              <w:rPr/>
              <w:t>260</w:t>
            </w:r>
          </w:p>
        </w:tc>
        <w:tc>
          <w:tcPr>
            <w:tcW w:w="2231" w:type="dxa"/>
            <w:gridSpan w:val="2"/>
            <w:tcBorders/>
            <w:vAlign w:val="center"/>
          </w:tcPr>
          <w:p>
            <w:pPr>
              <w:pStyle w:val="Normal"/>
              <w:spacing w:beforeAutospacing="1" w:after="0"/>
              <w:jc w:val="center"/>
              <w:rPr>
                <w:rFonts w:eastAsia="Times New Roman"/>
                <w:b/>
                <w:b/>
                <w:bCs/>
                <w:szCs w:val="22"/>
                <w:lang w:eastAsia="en-US"/>
              </w:rPr>
            </w:pPr>
            <w:r>
              <w:rPr>
                <w:b/>
                <w:bCs/>
              </w:rPr>
              <w:t>130</w:t>
            </w:r>
          </w:p>
        </w:tc>
        <w:tc>
          <w:tcPr>
            <w:tcW w:w="358" w:type="dxa"/>
            <w:tcBorders/>
          </w:tcPr>
          <w:p>
            <w:pPr>
              <w:pStyle w:val="Normal"/>
              <w:spacing w:before="0" w:after="0"/>
              <w:rPr/>
            </w:pPr>
            <w:r>
              <w:rPr/>
            </w:r>
          </w:p>
        </w:tc>
      </w:tr>
      <w:tr>
        <w:trPr/>
        <w:tc>
          <w:tcPr>
            <w:tcW w:w="3432" w:type="dxa"/>
            <w:tcBorders>
              <w:bottom w:val="single" w:sz="4" w:space="0" w:color="000000"/>
            </w:tcBorders>
            <w:vAlign w:val="center"/>
          </w:tcPr>
          <w:p>
            <w:pPr>
              <w:pStyle w:val="Normal"/>
              <w:spacing w:beforeAutospacing="1" w:after="0"/>
              <w:jc w:val="center"/>
              <w:rPr>
                <w:rFonts w:eastAsia="Times New Roman"/>
                <w:szCs w:val="22"/>
                <w:lang w:eastAsia="en-US"/>
              </w:rPr>
            </w:pPr>
            <w:r>
              <w:rPr/>
              <w:t>Only in a bus stop</w:t>
            </w:r>
          </w:p>
        </w:tc>
        <w:tc>
          <w:tcPr>
            <w:tcW w:w="2142" w:type="dxa"/>
            <w:tcBorders>
              <w:bottom w:val="single" w:sz="4" w:space="0" w:color="000000"/>
            </w:tcBorders>
            <w:vAlign w:val="center"/>
          </w:tcPr>
          <w:p>
            <w:pPr>
              <w:pStyle w:val="Normal"/>
              <w:spacing w:beforeAutospacing="1" w:after="0"/>
              <w:jc w:val="center"/>
              <w:rPr>
                <w:rFonts w:eastAsia="Times New Roman"/>
                <w:szCs w:val="22"/>
                <w:lang w:eastAsia="en-US"/>
              </w:rPr>
            </w:pPr>
            <w:r>
              <w:rPr/>
              <w:t>23000</w:t>
            </w:r>
          </w:p>
        </w:tc>
        <w:tc>
          <w:tcPr>
            <w:tcW w:w="1197" w:type="dxa"/>
            <w:tcBorders>
              <w:bottom w:val="single" w:sz="4" w:space="0" w:color="000000"/>
            </w:tcBorders>
            <w:vAlign w:val="center"/>
          </w:tcPr>
          <w:p>
            <w:pPr>
              <w:pStyle w:val="Normal"/>
              <w:spacing w:beforeAutospacing="1" w:after="0"/>
              <w:jc w:val="center"/>
              <w:rPr>
                <w:rFonts w:eastAsia="Times New Roman"/>
                <w:szCs w:val="22"/>
                <w:lang w:eastAsia="en-US"/>
              </w:rPr>
            </w:pPr>
            <w:r>
              <w:rPr/>
              <w:t>4900</w:t>
            </w:r>
          </w:p>
        </w:tc>
        <w:tc>
          <w:tcPr>
            <w:tcW w:w="2231" w:type="dxa"/>
            <w:gridSpan w:val="2"/>
            <w:tcBorders>
              <w:bottom w:val="single" w:sz="4" w:space="0" w:color="000000"/>
            </w:tcBorders>
            <w:vAlign w:val="center"/>
          </w:tcPr>
          <w:p>
            <w:pPr>
              <w:pStyle w:val="Normal"/>
              <w:spacing w:beforeAutospacing="1" w:after="0"/>
              <w:jc w:val="center"/>
              <w:rPr>
                <w:rFonts w:eastAsia="Times New Roman"/>
                <w:b/>
                <w:b/>
                <w:bCs/>
                <w:szCs w:val="22"/>
                <w:lang w:eastAsia="en-US"/>
              </w:rPr>
            </w:pPr>
            <w:r>
              <w:rPr>
                <w:b/>
                <w:bCs/>
              </w:rPr>
              <w:t>3700</w:t>
            </w:r>
          </w:p>
        </w:tc>
        <w:tc>
          <w:tcPr>
            <w:tcW w:w="358" w:type="dxa"/>
            <w:tcBorders/>
          </w:tcPr>
          <w:p>
            <w:pPr>
              <w:pStyle w:val="Normal"/>
              <w:spacing w:before="0" w:after="0"/>
              <w:rPr/>
            </w:pPr>
            <w:r>
              <w:rPr/>
            </w:r>
          </w:p>
        </w:tc>
      </w:tr>
    </w:tbl>
    <w:p>
      <w:pPr>
        <w:pStyle w:val="Caption1"/>
        <w:rPr>
          <w:b w:val="false"/>
          <w:b w:val="false"/>
          <w:bCs/>
        </w:rPr>
      </w:pPr>
      <w:r>
        <w:rPr/>
        <w:t xml:space="preserve">Table </w:t>
      </w:r>
      <w:r>
        <w:rPr/>
        <w:fldChar w:fldCharType="begin"/>
      </w:r>
      <w:r>
        <w:rPr/>
        <w:instrText> SEQ Table \* ARABIC </w:instrText>
      </w:r>
      <w:r>
        <w:rPr/>
        <w:fldChar w:fldCharType="separate"/>
      </w:r>
      <w:r>
        <w:rPr/>
        <w:t>7</w:t>
      </w:r>
      <w:r>
        <w:rPr/>
        <w:fldChar w:fldCharType="end"/>
      </w:r>
      <w:r>
        <w:rPr>
          <w:b w:val="false"/>
          <w:bCs/>
        </w:rPr>
        <w:t>. Results comparison for the number of passengers obtained by the developed system and manual recording in Experiment 02.</w:t>
      </w:r>
    </w:p>
    <w:tbl>
      <w:tblPr>
        <w:tblW w:w="9360" w:type="dxa"/>
        <w:jc w:val="center"/>
        <w:tblInd w:w="0" w:type="dxa"/>
        <w:tblCellMar>
          <w:top w:w="15" w:type="dxa"/>
          <w:left w:w="15" w:type="dxa"/>
          <w:bottom w:w="15" w:type="dxa"/>
          <w:right w:w="15" w:type="dxa"/>
        </w:tblCellMar>
        <w:tblLook w:val="04a0" w:noHBand="0" w:noVBand="1" w:firstColumn="1" w:lastRow="0" w:lastColumn="0" w:firstRow="1"/>
      </w:tblPr>
      <w:tblGrid>
        <w:gridCol w:w="1751"/>
        <w:gridCol w:w="1313"/>
        <w:gridCol w:w="981"/>
        <w:gridCol w:w="663"/>
        <w:gridCol w:w="2461"/>
        <w:gridCol w:w="1050"/>
        <w:gridCol w:w="1140"/>
      </w:tblGrid>
      <w:tr>
        <w:trPr/>
        <w:tc>
          <w:tcPr>
            <w:tcW w:w="1751" w:type="dxa"/>
            <w:tcBorders>
              <w:top w:val="single" w:sz="4" w:space="0" w:color="000000"/>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Bus Stop Name</w:t>
            </w:r>
          </w:p>
        </w:tc>
        <w:tc>
          <w:tcPr>
            <w:tcW w:w="1313"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Manual</w:t>
            </w:r>
          </w:p>
        </w:tc>
        <w:tc>
          <w:tcPr>
            <w:tcW w:w="981"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System</w:t>
            </w:r>
          </w:p>
        </w:tc>
        <w:tc>
          <w:tcPr>
            <w:tcW w:w="663" w:type="dxa"/>
            <w:tcBorders>
              <w:top w:val="single" w:sz="4" w:space="0" w:color="000000"/>
              <w:bottom w:val="single" w:sz="4" w:space="0" w:color="000000"/>
            </w:tcBorders>
            <w:vAlign w:val="center"/>
          </w:tcPr>
          <w:p>
            <w:pPr>
              <w:pStyle w:val="Normal"/>
              <w:spacing w:before="0"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r>
          </w:p>
        </w:tc>
        <w:tc>
          <w:tcPr>
            <w:tcW w:w="2461" w:type="dxa"/>
            <w:tcBorders>
              <w:top w:val="single" w:sz="4" w:space="0" w:color="000000"/>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Bus Stop Name</w:t>
            </w:r>
          </w:p>
        </w:tc>
        <w:tc>
          <w:tcPr>
            <w:tcW w:w="1050"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Manual</w:t>
            </w:r>
          </w:p>
        </w:tc>
        <w:tc>
          <w:tcPr>
            <w:tcW w:w="1140"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System</w:t>
            </w:r>
          </w:p>
        </w:tc>
      </w:tr>
      <w:tr>
        <w:trPr/>
        <w:tc>
          <w:tcPr>
            <w:tcW w:w="175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Brighton Marina</w:t>
            </w:r>
          </w:p>
        </w:tc>
        <w:tc>
          <w:tcPr>
            <w:tcW w:w="131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2  </w:t>
            </w:r>
          </w:p>
        </w:tc>
        <w:tc>
          <w:tcPr>
            <w:tcW w:w="98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5</w:t>
            </w:r>
          </w:p>
        </w:tc>
        <w:tc>
          <w:tcPr>
            <w:tcW w:w="663"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46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North Street</w:t>
            </w:r>
          </w:p>
        </w:tc>
        <w:tc>
          <w:tcPr>
            <w:tcW w:w="105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33  </w:t>
            </w:r>
          </w:p>
        </w:tc>
        <w:tc>
          <w:tcPr>
            <w:tcW w:w="114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17</w:t>
            </w:r>
          </w:p>
        </w:tc>
      </w:tr>
      <w:tr>
        <w:trPr/>
        <w:tc>
          <w:tcPr>
            <w:tcW w:w="175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Arundel Road</w:t>
            </w:r>
          </w:p>
        </w:tc>
        <w:tc>
          <w:tcPr>
            <w:tcW w:w="131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15  </w:t>
            </w:r>
          </w:p>
        </w:tc>
        <w:tc>
          <w:tcPr>
            <w:tcW w:w="98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6</w:t>
            </w:r>
          </w:p>
        </w:tc>
        <w:tc>
          <w:tcPr>
            <w:tcW w:w="663"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46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Clock Tower</w:t>
            </w:r>
          </w:p>
        </w:tc>
        <w:tc>
          <w:tcPr>
            <w:tcW w:w="105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32  </w:t>
            </w:r>
          </w:p>
        </w:tc>
        <w:tc>
          <w:tcPr>
            <w:tcW w:w="114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29</w:t>
            </w:r>
          </w:p>
        </w:tc>
      </w:tr>
      <w:tr>
        <w:trPr/>
        <w:tc>
          <w:tcPr>
            <w:tcW w:w="175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LiDL Superstore</w:t>
            </w:r>
          </w:p>
        </w:tc>
        <w:tc>
          <w:tcPr>
            <w:tcW w:w="131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17  </w:t>
            </w:r>
          </w:p>
        </w:tc>
        <w:tc>
          <w:tcPr>
            <w:tcW w:w="98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67</w:t>
            </w:r>
          </w:p>
        </w:tc>
        <w:tc>
          <w:tcPr>
            <w:tcW w:w="663"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46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North Road</w:t>
            </w:r>
          </w:p>
        </w:tc>
        <w:tc>
          <w:tcPr>
            <w:tcW w:w="105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27  </w:t>
            </w:r>
          </w:p>
        </w:tc>
        <w:tc>
          <w:tcPr>
            <w:tcW w:w="114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39</w:t>
            </w:r>
          </w:p>
        </w:tc>
      </w:tr>
      <w:tr>
        <w:trPr/>
        <w:tc>
          <w:tcPr>
            <w:tcW w:w="175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Sussex Square</w:t>
            </w:r>
          </w:p>
        </w:tc>
        <w:tc>
          <w:tcPr>
            <w:tcW w:w="131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22  </w:t>
            </w:r>
          </w:p>
        </w:tc>
        <w:tc>
          <w:tcPr>
            <w:tcW w:w="98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4</w:t>
            </w:r>
          </w:p>
        </w:tc>
        <w:tc>
          <w:tcPr>
            <w:tcW w:w="663"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46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Brighton Station</w:t>
            </w:r>
          </w:p>
        </w:tc>
        <w:tc>
          <w:tcPr>
            <w:tcW w:w="105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37  </w:t>
            </w:r>
          </w:p>
        </w:tc>
        <w:tc>
          <w:tcPr>
            <w:tcW w:w="114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19</w:t>
            </w:r>
          </w:p>
        </w:tc>
      </w:tr>
      <w:tr>
        <w:trPr/>
        <w:tc>
          <w:tcPr>
            <w:tcW w:w="175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St Marys Hall</w:t>
            </w:r>
          </w:p>
        </w:tc>
        <w:tc>
          <w:tcPr>
            <w:tcW w:w="131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30  </w:t>
            </w:r>
          </w:p>
        </w:tc>
        <w:tc>
          <w:tcPr>
            <w:tcW w:w="98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4</w:t>
            </w:r>
          </w:p>
        </w:tc>
        <w:tc>
          <w:tcPr>
            <w:tcW w:w="663"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46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Compton Avenue</w:t>
            </w:r>
          </w:p>
        </w:tc>
        <w:tc>
          <w:tcPr>
            <w:tcW w:w="105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36  </w:t>
            </w:r>
          </w:p>
        </w:tc>
        <w:tc>
          <w:tcPr>
            <w:tcW w:w="114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25</w:t>
            </w:r>
          </w:p>
        </w:tc>
      </w:tr>
      <w:tr>
        <w:trPr/>
        <w:tc>
          <w:tcPr>
            <w:tcW w:w="175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Chesham Street</w:t>
            </w:r>
          </w:p>
        </w:tc>
        <w:tc>
          <w:tcPr>
            <w:tcW w:w="131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33  </w:t>
            </w:r>
          </w:p>
        </w:tc>
        <w:tc>
          <w:tcPr>
            <w:tcW w:w="98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10</w:t>
            </w:r>
          </w:p>
        </w:tc>
        <w:tc>
          <w:tcPr>
            <w:tcW w:w="663"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46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Seven Dials</w:t>
            </w:r>
          </w:p>
        </w:tc>
        <w:tc>
          <w:tcPr>
            <w:tcW w:w="105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36  </w:t>
            </w:r>
          </w:p>
        </w:tc>
        <w:tc>
          <w:tcPr>
            <w:tcW w:w="114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12</w:t>
            </w:r>
          </w:p>
        </w:tc>
      </w:tr>
      <w:tr>
        <w:trPr/>
        <w:tc>
          <w:tcPr>
            <w:tcW w:w="175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County Hospital</w:t>
            </w:r>
          </w:p>
        </w:tc>
        <w:tc>
          <w:tcPr>
            <w:tcW w:w="131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37  </w:t>
            </w:r>
          </w:p>
        </w:tc>
        <w:tc>
          <w:tcPr>
            <w:tcW w:w="98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29</w:t>
            </w:r>
          </w:p>
        </w:tc>
        <w:tc>
          <w:tcPr>
            <w:tcW w:w="663"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46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Osmond Road</w:t>
            </w:r>
          </w:p>
        </w:tc>
        <w:tc>
          <w:tcPr>
            <w:tcW w:w="105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34  </w:t>
            </w:r>
          </w:p>
        </w:tc>
        <w:tc>
          <w:tcPr>
            <w:tcW w:w="114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51</w:t>
            </w:r>
          </w:p>
        </w:tc>
      </w:tr>
      <w:tr>
        <w:trPr/>
        <w:tc>
          <w:tcPr>
            <w:tcW w:w="175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College Place</w:t>
            </w:r>
          </w:p>
        </w:tc>
        <w:tc>
          <w:tcPr>
            <w:tcW w:w="131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43  </w:t>
            </w:r>
          </w:p>
        </w:tc>
        <w:tc>
          <w:tcPr>
            <w:tcW w:w="98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179</w:t>
            </w:r>
          </w:p>
        </w:tc>
        <w:tc>
          <w:tcPr>
            <w:tcW w:w="663"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46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Montefiore Road</w:t>
            </w:r>
          </w:p>
        </w:tc>
        <w:tc>
          <w:tcPr>
            <w:tcW w:w="105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35  </w:t>
            </w:r>
          </w:p>
        </w:tc>
        <w:tc>
          <w:tcPr>
            <w:tcW w:w="114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63</w:t>
            </w:r>
          </w:p>
        </w:tc>
      </w:tr>
      <w:tr>
        <w:trPr/>
        <w:tc>
          <w:tcPr>
            <w:tcW w:w="175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Gala Bingo Hall</w:t>
            </w:r>
          </w:p>
        </w:tc>
        <w:tc>
          <w:tcPr>
            <w:tcW w:w="131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45  </w:t>
            </w:r>
          </w:p>
        </w:tc>
        <w:tc>
          <w:tcPr>
            <w:tcW w:w="98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18</w:t>
            </w:r>
          </w:p>
        </w:tc>
        <w:tc>
          <w:tcPr>
            <w:tcW w:w="663"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46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Lyon Close</w:t>
            </w:r>
          </w:p>
        </w:tc>
        <w:tc>
          <w:tcPr>
            <w:tcW w:w="105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30  </w:t>
            </w:r>
          </w:p>
        </w:tc>
        <w:tc>
          <w:tcPr>
            <w:tcW w:w="114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78</w:t>
            </w:r>
          </w:p>
        </w:tc>
      </w:tr>
      <w:tr>
        <w:trPr/>
        <w:tc>
          <w:tcPr>
            <w:tcW w:w="175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Park Street</w:t>
            </w:r>
          </w:p>
        </w:tc>
        <w:tc>
          <w:tcPr>
            <w:tcW w:w="131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45</w:t>
            </w:r>
          </w:p>
        </w:tc>
        <w:tc>
          <w:tcPr>
            <w:tcW w:w="98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22</w:t>
            </w:r>
          </w:p>
        </w:tc>
        <w:tc>
          <w:tcPr>
            <w:tcW w:w="663"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46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Holland Road</w:t>
            </w:r>
          </w:p>
        </w:tc>
        <w:tc>
          <w:tcPr>
            <w:tcW w:w="105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30</w:t>
            </w:r>
          </w:p>
        </w:tc>
        <w:tc>
          <w:tcPr>
            <w:tcW w:w="114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55</w:t>
            </w:r>
          </w:p>
        </w:tc>
      </w:tr>
      <w:tr>
        <w:trPr/>
        <w:tc>
          <w:tcPr>
            <w:tcW w:w="175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Devonshire Place</w:t>
            </w:r>
          </w:p>
        </w:tc>
        <w:tc>
          <w:tcPr>
            <w:tcW w:w="131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45  </w:t>
            </w:r>
          </w:p>
        </w:tc>
        <w:tc>
          <w:tcPr>
            <w:tcW w:w="98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45</w:t>
            </w:r>
          </w:p>
        </w:tc>
        <w:tc>
          <w:tcPr>
            <w:tcW w:w="663"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46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Wilbury Villas</w:t>
            </w:r>
          </w:p>
        </w:tc>
        <w:tc>
          <w:tcPr>
            <w:tcW w:w="105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23</w:t>
            </w:r>
          </w:p>
        </w:tc>
        <w:tc>
          <w:tcPr>
            <w:tcW w:w="114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11</w:t>
            </w:r>
          </w:p>
        </w:tc>
      </w:tr>
      <w:tr>
        <w:trPr/>
        <w:tc>
          <w:tcPr>
            <w:tcW w:w="175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Law Courts</w:t>
            </w:r>
          </w:p>
        </w:tc>
        <w:tc>
          <w:tcPr>
            <w:tcW w:w="131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44</w:t>
            </w:r>
          </w:p>
        </w:tc>
        <w:tc>
          <w:tcPr>
            <w:tcW w:w="98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37</w:t>
            </w:r>
          </w:p>
        </w:tc>
        <w:tc>
          <w:tcPr>
            <w:tcW w:w="663"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46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Eaton Gardens</w:t>
            </w:r>
          </w:p>
        </w:tc>
        <w:tc>
          <w:tcPr>
            <w:tcW w:w="105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18</w:t>
            </w:r>
          </w:p>
        </w:tc>
        <w:tc>
          <w:tcPr>
            <w:tcW w:w="114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14</w:t>
            </w:r>
          </w:p>
        </w:tc>
      </w:tr>
      <w:tr>
        <w:trPr/>
        <w:tc>
          <w:tcPr>
            <w:tcW w:w="175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Old Steine</w:t>
            </w:r>
          </w:p>
        </w:tc>
        <w:tc>
          <w:tcPr>
            <w:tcW w:w="131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33</w:t>
            </w:r>
          </w:p>
        </w:tc>
        <w:tc>
          <w:tcPr>
            <w:tcW w:w="98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23</w:t>
            </w:r>
          </w:p>
        </w:tc>
        <w:tc>
          <w:tcPr>
            <w:tcW w:w="663"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46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Hove Station</w:t>
            </w:r>
          </w:p>
        </w:tc>
        <w:tc>
          <w:tcPr>
            <w:tcW w:w="105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13</w:t>
            </w:r>
          </w:p>
        </w:tc>
        <w:tc>
          <w:tcPr>
            <w:tcW w:w="114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87</w:t>
            </w:r>
          </w:p>
        </w:tc>
      </w:tr>
      <w:tr>
        <w:trPr/>
        <w:tc>
          <w:tcPr>
            <w:tcW w:w="1751" w:type="dxa"/>
            <w:tcBorders>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Old Steine2</w:t>
            </w:r>
          </w:p>
        </w:tc>
        <w:tc>
          <w:tcPr>
            <w:tcW w:w="1313"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32</w:t>
            </w:r>
          </w:p>
        </w:tc>
        <w:tc>
          <w:tcPr>
            <w:tcW w:w="981"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31</w:t>
            </w:r>
          </w:p>
        </w:tc>
        <w:tc>
          <w:tcPr>
            <w:tcW w:w="663" w:type="dxa"/>
            <w:tcBorders>
              <w:bottom w:val="single" w:sz="4" w:space="0" w:color="000000"/>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461" w:type="dxa"/>
            <w:tcBorders>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Livingstone Road</w:t>
            </w:r>
          </w:p>
        </w:tc>
        <w:tc>
          <w:tcPr>
            <w:tcW w:w="1050"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10</w:t>
            </w:r>
          </w:p>
        </w:tc>
        <w:tc>
          <w:tcPr>
            <w:tcW w:w="1140"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20</w:t>
            </w:r>
          </w:p>
        </w:tc>
      </w:tr>
    </w:tbl>
    <w:p>
      <w:pPr>
        <w:pStyle w:val="Keyword"/>
        <w:widowControl w:val="false"/>
        <w:tabs>
          <w:tab w:val="clear" w:pos="720"/>
          <w:tab w:val="left" w:pos="450" w:leader="none"/>
        </w:tabs>
        <w:snapToGrid w:val="false"/>
        <w:spacing w:before="0" w:after="60"/>
        <w:rPr/>
      </w:pPr>
      <w:r>
        <w:rPr/>
      </w:r>
    </w:p>
    <w:p>
      <w:pPr>
        <w:pStyle w:val="Caption1"/>
        <w:rPr>
          <w:b w:val="false"/>
          <w:b w:val="false"/>
          <w:bCs/>
        </w:rPr>
      </w:pPr>
      <w:r>
        <w:rPr/>
        <w:t xml:space="preserve">Table </w:t>
      </w:r>
      <w:r>
        <w:rPr/>
        <w:fldChar w:fldCharType="begin"/>
      </w:r>
      <w:r>
        <w:rPr/>
        <w:instrText> SEQ Table \* ARABIC </w:instrText>
      </w:r>
      <w:r>
        <w:rPr/>
        <w:fldChar w:fldCharType="separate"/>
      </w:r>
      <w:r>
        <w:rPr/>
        <w:t>8</w:t>
      </w:r>
      <w:r>
        <w:rPr/>
        <w:fldChar w:fldCharType="end"/>
      </w:r>
      <w:r>
        <w:rPr/>
        <w:t xml:space="preserve">. </w:t>
      </w:r>
      <w:r>
        <w:rPr>
          <w:b w:val="false"/>
          <w:bCs/>
        </w:rPr>
        <w:t>Number of MAC address in each bus stop at Experiment 03.</w:t>
      </w:r>
    </w:p>
    <w:tbl>
      <w:tblPr>
        <w:tblW w:w="7445" w:type="dxa"/>
        <w:jc w:val="center"/>
        <w:tblInd w:w="0" w:type="dxa"/>
        <w:tblCellMar>
          <w:top w:w="15" w:type="dxa"/>
          <w:left w:w="15" w:type="dxa"/>
          <w:bottom w:w="15" w:type="dxa"/>
          <w:right w:w="15" w:type="dxa"/>
        </w:tblCellMar>
        <w:tblLook w:val="04a0" w:noHBand="0" w:noVBand="1" w:firstColumn="1" w:lastRow="0" w:lastColumn="0" w:firstRow="1"/>
      </w:tblPr>
      <w:tblGrid>
        <w:gridCol w:w="2314"/>
        <w:gridCol w:w="1171"/>
        <w:gridCol w:w="1891"/>
        <w:gridCol w:w="2068"/>
      </w:tblGrid>
      <w:tr>
        <w:trPr/>
        <w:tc>
          <w:tcPr>
            <w:tcW w:w="2314" w:type="dxa"/>
            <w:tcBorders>
              <w:top w:val="single" w:sz="4" w:space="0" w:color="000000"/>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Bus Stop Name</w:t>
            </w:r>
          </w:p>
        </w:tc>
        <w:tc>
          <w:tcPr>
            <w:tcW w:w="1171"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All Data</w:t>
            </w:r>
          </w:p>
        </w:tc>
        <w:tc>
          <w:tcPr>
            <w:tcW w:w="1891"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RSSI Filter</w:t>
            </w:r>
          </w:p>
        </w:tc>
        <w:tc>
          <w:tcPr>
            <w:tcW w:w="2068"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Non-mobile Filter</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Brighton Marina</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358</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47</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27</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Arundel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319</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82</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57</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LiDL Superstore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126</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43</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19</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Sussex Square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264</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24</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11</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St Marys Hall</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214</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29</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16</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Chesham Street</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130</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31</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18</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County Hospital</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4964</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342</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206</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College Place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237</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39</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27</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Gala Bingo Hall</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982</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133</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99</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Park Street</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275</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87</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44</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Devonshire Place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367</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99</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58</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Law Courts</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580</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144</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108</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Old Steine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1002</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232</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190</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Old Steine2</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879</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201</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113</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North Street</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2812</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595</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449</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Clock Tower</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2345</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397</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281</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North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2404</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449</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348</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Brighton Station</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855</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173</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107</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Compton Avenue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778</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221</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124</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Seven Dials</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642</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155</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97</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Osmond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272</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83</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55</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Montefiore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630</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127</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49</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Lyon Close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639</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145</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105</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Holland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420</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92</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57</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Wilbury Villas</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593</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191</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117</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Eaton Gardens</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571</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241</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170</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Hove Station</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663</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274</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191</w:t>
            </w:r>
          </w:p>
        </w:tc>
      </w:tr>
      <w:tr>
        <w:trPr/>
        <w:tc>
          <w:tcPr>
            <w:tcW w:w="2314" w:type="dxa"/>
            <w:tcBorders>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Livingstone Road</w:t>
            </w:r>
          </w:p>
        </w:tc>
        <w:tc>
          <w:tcPr>
            <w:tcW w:w="1171"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859</w:t>
            </w:r>
          </w:p>
        </w:tc>
        <w:tc>
          <w:tcPr>
            <w:tcW w:w="1891"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247</w:t>
            </w:r>
          </w:p>
        </w:tc>
        <w:tc>
          <w:tcPr>
            <w:tcW w:w="2068"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166</w:t>
            </w:r>
          </w:p>
        </w:tc>
      </w:tr>
    </w:tbl>
    <w:p>
      <w:pPr>
        <w:pStyle w:val="Caption1"/>
        <w:rPr/>
      </w:pPr>
      <w:r>
        <w:rPr/>
      </w:r>
    </w:p>
    <w:p>
      <w:pPr>
        <w:pStyle w:val="Caption1"/>
        <w:rPr>
          <w:b w:val="false"/>
          <w:b w:val="false"/>
          <w:bCs/>
        </w:rPr>
      </w:pPr>
      <w:r>
        <w:rPr/>
        <w:t xml:space="preserve">Table </w:t>
      </w:r>
      <w:r>
        <w:rPr/>
        <w:fldChar w:fldCharType="begin"/>
      </w:r>
      <w:r>
        <w:rPr/>
        <w:instrText> SEQ Table \* ARABIC </w:instrText>
      </w:r>
      <w:r>
        <w:rPr/>
        <w:fldChar w:fldCharType="separate"/>
      </w:r>
      <w:r>
        <w:rPr/>
        <w:t>9</w:t>
      </w:r>
      <w:r>
        <w:rPr/>
        <w:fldChar w:fldCharType="end"/>
      </w:r>
      <w:r>
        <w:rPr/>
        <w:t xml:space="preserve">. </w:t>
      </w:r>
      <w:r>
        <w:rPr>
          <w:b w:val="false"/>
          <w:bCs/>
        </w:rPr>
        <w:t>Number of MAC address in each bus stop at Experiment 03.</w:t>
      </w:r>
    </w:p>
    <w:tbl>
      <w:tblPr>
        <w:tblW w:w="9360" w:type="dxa"/>
        <w:jc w:val="center"/>
        <w:tblInd w:w="0" w:type="dxa"/>
        <w:tblCellMar>
          <w:top w:w="15" w:type="dxa"/>
          <w:left w:w="15" w:type="dxa"/>
          <w:bottom w:w="15" w:type="dxa"/>
          <w:right w:w="15" w:type="dxa"/>
        </w:tblCellMar>
        <w:tblLook w:val="04a0" w:noHBand="0" w:noVBand="1" w:firstColumn="1" w:lastRow="0" w:lastColumn="0" w:firstRow="1"/>
      </w:tblPr>
      <w:tblGrid>
        <w:gridCol w:w="3432"/>
        <w:gridCol w:w="2142"/>
        <w:gridCol w:w="1197"/>
        <w:gridCol w:w="445"/>
        <w:gridCol w:w="1786"/>
        <w:gridCol w:w="358"/>
      </w:tblGrid>
      <w:tr>
        <w:trPr/>
        <w:tc>
          <w:tcPr>
            <w:tcW w:w="3432" w:type="dxa"/>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Bus stops</w:t>
            </w:r>
          </w:p>
        </w:tc>
        <w:tc>
          <w:tcPr>
            <w:tcW w:w="2142" w:type="dxa"/>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All MAC Address</w:t>
            </w:r>
          </w:p>
        </w:tc>
        <w:tc>
          <w:tcPr>
            <w:tcW w:w="1642" w:type="dxa"/>
            <w:gridSpan w:val="2"/>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RSSI Filter</w:t>
            </w:r>
          </w:p>
        </w:tc>
        <w:tc>
          <w:tcPr>
            <w:tcW w:w="2144" w:type="dxa"/>
            <w:gridSpan w:val="2"/>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Non-mobile Filter</w:t>
            </w:r>
          </w:p>
        </w:tc>
      </w:tr>
      <w:tr>
        <w:trPr/>
        <w:tc>
          <w:tcPr>
            <w:tcW w:w="3432" w:type="dxa"/>
            <w:tcBorders/>
            <w:vAlign w:val="center"/>
          </w:tcPr>
          <w:p>
            <w:pPr>
              <w:pStyle w:val="Normal"/>
              <w:spacing w:beforeAutospacing="1" w:after="0"/>
              <w:jc w:val="center"/>
              <w:rPr>
                <w:rFonts w:eastAsia="Times New Roman"/>
                <w:szCs w:val="22"/>
                <w:lang w:eastAsia="en-US"/>
              </w:rPr>
            </w:pPr>
            <w:r>
              <w:rPr/>
              <w:t>28 bus stops (maximum number)</w:t>
            </w:r>
          </w:p>
        </w:tc>
        <w:tc>
          <w:tcPr>
            <w:tcW w:w="2142" w:type="dxa"/>
            <w:tcBorders/>
            <w:vAlign w:val="center"/>
          </w:tcPr>
          <w:p>
            <w:pPr>
              <w:pStyle w:val="Normal"/>
              <w:spacing w:beforeAutospacing="1" w:after="0"/>
              <w:jc w:val="center"/>
              <w:rPr>
                <w:rFonts w:eastAsia="Times New Roman"/>
                <w:szCs w:val="22"/>
                <w:lang w:eastAsia="en-US"/>
              </w:rPr>
            </w:pPr>
            <w:r>
              <w:rPr/>
              <w:t>1</w:t>
            </w:r>
          </w:p>
        </w:tc>
        <w:tc>
          <w:tcPr>
            <w:tcW w:w="1197" w:type="dxa"/>
            <w:tcBorders/>
            <w:vAlign w:val="center"/>
          </w:tcPr>
          <w:p>
            <w:pPr>
              <w:pStyle w:val="Normal"/>
              <w:spacing w:beforeAutospacing="1" w:after="0"/>
              <w:jc w:val="center"/>
              <w:rPr>
                <w:rFonts w:eastAsia="Times New Roman"/>
                <w:szCs w:val="22"/>
                <w:lang w:eastAsia="en-US"/>
              </w:rPr>
            </w:pPr>
            <w:r>
              <w:rPr/>
              <w:t>1</w:t>
            </w:r>
          </w:p>
        </w:tc>
        <w:tc>
          <w:tcPr>
            <w:tcW w:w="2231" w:type="dxa"/>
            <w:gridSpan w:val="2"/>
            <w:tcBorders/>
            <w:vAlign w:val="center"/>
          </w:tcPr>
          <w:p>
            <w:pPr>
              <w:pStyle w:val="Normal"/>
              <w:spacing w:beforeAutospacing="1" w:after="0"/>
              <w:jc w:val="center"/>
              <w:rPr>
                <w:rFonts w:eastAsia="Times New Roman"/>
                <w:b/>
                <w:b/>
                <w:bCs/>
                <w:szCs w:val="22"/>
                <w:lang w:eastAsia="en-US"/>
              </w:rPr>
            </w:pPr>
            <w:r>
              <w:rPr>
                <w:b/>
                <w:bCs/>
              </w:rPr>
              <w:t>None</w:t>
            </w:r>
          </w:p>
        </w:tc>
        <w:tc>
          <w:tcPr>
            <w:tcW w:w="358" w:type="dxa"/>
            <w:tcBorders/>
          </w:tcPr>
          <w:p>
            <w:pPr>
              <w:pStyle w:val="Normal"/>
              <w:spacing w:before="0" w:after="0"/>
              <w:rPr/>
            </w:pPr>
            <w:r>
              <w:rPr/>
            </w:r>
          </w:p>
        </w:tc>
      </w:tr>
      <w:tr>
        <w:trPr/>
        <w:tc>
          <w:tcPr>
            <w:tcW w:w="3432" w:type="dxa"/>
            <w:tcBorders/>
            <w:vAlign w:val="center"/>
          </w:tcPr>
          <w:p>
            <w:pPr>
              <w:pStyle w:val="Normal"/>
              <w:spacing w:beforeAutospacing="1" w:after="0"/>
              <w:jc w:val="center"/>
              <w:rPr>
                <w:rFonts w:eastAsia="Times New Roman"/>
                <w:szCs w:val="22"/>
                <w:lang w:eastAsia="en-US"/>
              </w:rPr>
            </w:pPr>
            <w:r>
              <w:rPr/>
              <w:t>20 to 27</w:t>
            </w:r>
          </w:p>
        </w:tc>
        <w:tc>
          <w:tcPr>
            <w:tcW w:w="2142" w:type="dxa"/>
            <w:tcBorders/>
            <w:vAlign w:val="center"/>
          </w:tcPr>
          <w:p>
            <w:pPr>
              <w:pStyle w:val="Normal"/>
              <w:spacing w:beforeAutospacing="1" w:after="0"/>
              <w:jc w:val="center"/>
              <w:rPr>
                <w:rFonts w:eastAsia="Times New Roman"/>
                <w:szCs w:val="22"/>
                <w:lang w:eastAsia="en-US"/>
              </w:rPr>
            </w:pPr>
            <w:r>
              <w:rPr/>
              <w:t>5</w:t>
            </w:r>
          </w:p>
        </w:tc>
        <w:tc>
          <w:tcPr>
            <w:tcW w:w="1197" w:type="dxa"/>
            <w:tcBorders/>
            <w:vAlign w:val="center"/>
          </w:tcPr>
          <w:p>
            <w:pPr>
              <w:pStyle w:val="Normal"/>
              <w:spacing w:beforeAutospacing="1" w:after="0"/>
              <w:jc w:val="center"/>
              <w:rPr>
                <w:rFonts w:eastAsia="Times New Roman"/>
                <w:szCs w:val="22"/>
                <w:lang w:eastAsia="en-US"/>
              </w:rPr>
            </w:pPr>
            <w:r>
              <w:rPr/>
              <w:t>1</w:t>
            </w:r>
          </w:p>
        </w:tc>
        <w:tc>
          <w:tcPr>
            <w:tcW w:w="2231" w:type="dxa"/>
            <w:gridSpan w:val="2"/>
            <w:tcBorders/>
            <w:vAlign w:val="center"/>
          </w:tcPr>
          <w:p>
            <w:pPr>
              <w:pStyle w:val="Normal"/>
              <w:spacing w:beforeAutospacing="1" w:after="0"/>
              <w:jc w:val="center"/>
              <w:rPr>
                <w:rFonts w:eastAsia="Times New Roman"/>
                <w:b/>
                <w:b/>
                <w:bCs/>
                <w:szCs w:val="22"/>
                <w:lang w:eastAsia="en-US"/>
              </w:rPr>
            </w:pPr>
            <w:r>
              <w:rPr>
                <w:b/>
                <w:bCs/>
              </w:rPr>
              <w:t>None</w:t>
            </w:r>
          </w:p>
        </w:tc>
        <w:tc>
          <w:tcPr>
            <w:tcW w:w="358" w:type="dxa"/>
            <w:tcBorders/>
          </w:tcPr>
          <w:p>
            <w:pPr>
              <w:pStyle w:val="Normal"/>
              <w:spacing w:before="0" w:after="0"/>
              <w:rPr/>
            </w:pPr>
            <w:r>
              <w:rPr/>
            </w:r>
          </w:p>
        </w:tc>
      </w:tr>
      <w:tr>
        <w:trPr/>
        <w:tc>
          <w:tcPr>
            <w:tcW w:w="3432" w:type="dxa"/>
            <w:tcBorders/>
            <w:vAlign w:val="center"/>
          </w:tcPr>
          <w:p>
            <w:pPr>
              <w:pStyle w:val="Normal"/>
              <w:spacing w:beforeAutospacing="1" w:after="0"/>
              <w:jc w:val="center"/>
              <w:rPr>
                <w:rFonts w:eastAsia="Times New Roman"/>
                <w:szCs w:val="22"/>
                <w:lang w:eastAsia="en-US"/>
              </w:rPr>
            </w:pPr>
            <w:r>
              <w:rPr/>
              <w:t>10 to 19</w:t>
            </w:r>
          </w:p>
        </w:tc>
        <w:tc>
          <w:tcPr>
            <w:tcW w:w="2142" w:type="dxa"/>
            <w:tcBorders/>
            <w:vAlign w:val="center"/>
          </w:tcPr>
          <w:p>
            <w:pPr>
              <w:pStyle w:val="Normal"/>
              <w:spacing w:beforeAutospacing="1" w:after="0"/>
              <w:jc w:val="center"/>
              <w:rPr>
                <w:rFonts w:eastAsia="Times New Roman"/>
                <w:szCs w:val="22"/>
                <w:lang w:eastAsia="en-US"/>
              </w:rPr>
            </w:pPr>
            <w:r>
              <w:rPr/>
              <w:t>7</w:t>
            </w:r>
          </w:p>
        </w:tc>
        <w:tc>
          <w:tcPr>
            <w:tcW w:w="1197" w:type="dxa"/>
            <w:tcBorders/>
            <w:vAlign w:val="center"/>
          </w:tcPr>
          <w:p>
            <w:pPr>
              <w:pStyle w:val="Normal"/>
              <w:spacing w:beforeAutospacing="1" w:after="0"/>
              <w:jc w:val="center"/>
              <w:rPr>
                <w:rFonts w:eastAsia="Times New Roman"/>
                <w:szCs w:val="22"/>
                <w:lang w:eastAsia="en-US"/>
              </w:rPr>
            </w:pPr>
            <w:r>
              <w:rPr/>
              <w:t>5</w:t>
            </w:r>
          </w:p>
        </w:tc>
        <w:tc>
          <w:tcPr>
            <w:tcW w:w="2231" w:type="dxa"/>
            <w:gridSpan w:val="2"/>
            <w:tcBorders/>
            <w:vAlign w:val="center"/>
          </w:tcPr>
          <w:p>
            <w:pPr>
              <w:pStyle w:val="Normal"/>
              <w:spacing w:beforeAutospacing="1" w:after="0"/>
              <w:jc w:val="center"/>
              <w:rPr>
                <w:rFonts w:eastAsia="Times New Roman"/>
                <w:b/>
                <w:b/>
                <w:bCs/>
                <w:szCs w:val="22"/>
                <w:lang w:eastAsia="en-US"/>
              </w:rPr>
            </w:pPr>
            <w:r>
              <w:rPr>
                <w:b/>
                <w:bCs/>
              </w:rPr>
              <w:t>5</w:t>
            </w:r>
          </w:p>
        </w:tc>
        <w:tc>
          <w:tcPr>
            <w:tcW w:w="358" w:type="dxa"/>
            <w:tcBorders/>
          </w:tcPr>
          <w:p>
            <w:pPr>
              <w:pStyle w:val="Normal"/>
              <w:spacing w:before="0" w:after="0"/>
              <w:rPr/>
            </w:pPr>
            <w:r>
              <w:rPr/>
            </w:r>
          </w:p>
        </w:tc>
      </w:tr>
      <w:tr>
        <w:trPr/>
        <w:tc>
          <w:tcPr>
            <w:tcW w:w="3432" w:type="dxa"/>
            <w:tcBorders/>
            <w:vAlign w:val="center"/>
          </w:tcPr>
          <w:p>
            <w:pPr>
              <w:pStyle w:val="Normal"/>
              <w:spacing w:beforeAutospacing="1" w:after="0"/>
              <w:jc w:val="center"/>
              <w:rPr>
                <w:rFonts w:eastAsia="Times New Roman"/>
                <w:szCs w:val="22"/>
                <w:lang w:eastAsia="en-US"/>
              </w:rPr>
            </w:pPr>
            <w:r>
              <w:rPr/>
              <w:t>5 to 9</w:t>
            </w:r>
          </w:p>
        </w:tc>
        <w:tc>
          <w:tcPr>
            <w:tcW w:w="2142" w:type="dxa"/>
            <w:tcBorders/>
            <w:vAlign w:val="center"/>
          </w:tcPr>
          <w:p>
            <w:pPr>
              <w:pStyle w:val="Normal"/>
              <w:spacing w:beforeAutospacing="1" w:after="0"/>
              <w:jc w:val="center"/>
              <w:rPr>
                <w:rFonts w:eastAsia="Times New Roman"/>
                <w:szCs w:val="22"/>
                <w:lang w:eastAsia="en-US"/>
              </w:rPr>
            </w:pPr>
            <w:r>
              <w:rPr/>
              <w:t>37</w:t>
            </w:r>
          </w:p>
        </w:tc>
        <w:tc>
          <w:tcPr>
            <w:tcW w:w="1197" w:type="dxa"/>
            <w:tcBorders/>
            <w:vAlign w:val="center"/>
          </w:tcPr>
          <w:p>
            <w:pPr>
              <w:pStyle w:val="Normal"/>
              <w:spacing w:beforeAutospacing="1" w:after="0"/>
              <w:jc w:val="center"/>
              <w:rPr>
                <w:rFonts w:eastAsia="Times New Roman"/>
                <w:szCs w:val="22"/>
                <w:lang w:eastAsia="en-US"/>
              </w:rPr>
            </w:pPr>
            <w:r>
              <w:rPr/>
              <w:t>22</w:t>
            </w:r>
          </w:p>
        </w:tc>
        <w:tc>
          <w:tcPr>
            <w:tcW w:w="2231" w:type="dxa"/>
            <w:gridSpan w:val="2"/>
            <w:tcBorders/>
            <w:vAlign w:val="center"/>
          </w:tcPr>
          <w:p>
            <w:pPr>
              <w:pStyle w:val="Normal"/>
              <w:spacing w:beforeAutospacing="1" w:after="0"/>
              <w:jc w:val="center"/>
              <w:rPr>
                <w:rFonts w:eastAsia="Times New Roman"/>
                <w:b/>
                <w:b/>
                <w:bCs/>
                <w:szCs w:val="22"/>
                <w:lang w:eastAsia="en-US"/>
              </w:rPr>
            </w:pPr>
            <w:r>
              <w:rPr>
                <w:b/>
                <w:bCs/>
              </w:rPr>
              <w:t>19</w:t>
            </w:r>
          </w:p>
        </w:tc>
        <w:tc>
          <w:tcPr>
            <w:tcW w:w="358" w:type="dxa"/>
            <w:tcBorders/>
          </w:tcPr>
          <w:p>
            <w:pPr>
              <w:pStyle w:val="Normal"/>
              <w:spacing w:before="0" w:after="0"/>
              <w:rPr/>
            </w:pPr>
            <w:r>
              <w:rPr/>
            </w:r>
          </w:p>
        </w:tc>
      </w:tr>
      <w:tr>
        <w:trPr/>
        <w:tc>
          <w:tcPr>
            <w:tcW w:w="3432" w:type="dxa"/>
            <w:tcBorders/>
            <w:vAlign w:val="center"/>
          </w:tcPr>
          <w:p>
            <w:pPr>
              <w:pStyle w:val="Normal"/>
              <w:spacing w:beforeAutospacing="1" w:after="0"/>
              <w:jc w:val="center"/>
              <w:rPr>
                <w:rFonts w:eastAsia="Times New Roman"/>
                <w:szCs w:val="22"/>
                <w:lang w:eastAsia="en-US"/>
              </w:rPr>
            </w:pPr>
            <w:r>
              <w:rPr/>
              <w:t>3 to 4</w:t>
            </w:r>
          </w:p>
        </w:tc>
        <w:tc>
          <w:tcPr>
            <w:tcW w:w="2142" w:type="dxa"/>
            <w:tcBorders/>
            <w:vAlign w:val="center"/>
          </w:tcPr>
          <w:p>
            <w:pPr>
              <w:pStyle w:val="Normal"/>
              <w:spacing w:beforeAutospacing="1" w:after="0"/>
              <w:jc w:val="center"/>
              <w:rPr>
                <w:rFonts w:eastAsia="Times New Roman"/>
                <w:szCs w:val="22"/>
                <w:lang w:eastAsia="en-US"/>
              </w:rPr>
            </w:pPr>
            <w:r>
              <w:rPr/>
              <w:t>98</w:t>
            </w:r>
          </w:p>
        </w:tc>
        <w:tc>
          <w:tcPr>
            <w:tcW w:w="1197" w:type="dxa"/>
            <w:tcBorders/>
            <w:vAlign w:val="center"/>
          </w:tcPr>
          <w:p>
            <w:pPr>
              <w:pStyle w:val="Normal"/>
              <w:spacing w:beforeAutospacing="1" w:after="0"/>
              <w:jc w:val="center"/>
              <w:rPr>
                <w:rFonts w:eastAsia="Times New Roman"/>
                <w:szCs w:val="22"/>
                <w:lang w:eastAsia="en-US"/>
              </w:rPr>
            </w:pPr>
            <w:r>
              <w:rPr/>
              <w:t>18</w:t>
            </w:r>
          </w:p>
        </w:tc>
        <w:tc>
          <w:tcPr>
            <w:tcW w:w="2231" w:type="dxa"/>
            <w:gridSpan w:val="2"/>
            <w:tcBorders/>
            <w:vAlign w:val="center"/>
          </w:tcPr>
          <w:p>
            <w:pPr>
              <w:pStyle w:val="Normal"/>
              <w:spacing w:beforeAutospacing="1" w:after="0"/>
              <w:jc w:val="center"/>
              <w:rPr>
                <w:rFonts w:eastAsia="Times New Roman"/>
                <w:b/>
                <w:b/>
                <w:bCs/>
                <w:szCs w:val="22"/>
                <w:lang w:eastAsia="en-US"/>
              </w:rPr>
            </w:pPr>
            <w:r>
              <w:rPr>
                <w:b/>
                <w:bCs/>
              </w:rPr>
              <w:t>13</w:t>
            </w:r>
          </w:p>
        </w:tc>
        <w:tc>
          <w:tcPr>
            <w:tcW w:w="358" w:type="dxa"/>
            <w:tcBorders/>
          </w:tcPr>
          <w:p>
            <w:pPr>
              <w:pStyle w:val="Normal"/>
              <w:spacing w:before="0" w:after="0"/>
              <w:rPr/>
            </w:pPr>
            <w:r>
              <w:rPr/>
            </w:r>
          </w:p>
        </w:tc>
      </w:tr>
      <w:tr>
        <w:trPr/>
        <w:tc>
          <w:tcPr>
            <w:tcW w:w="3432" w:type="dxa"/>
            <w:tcBorders/>
            <w:vAlign w:val="center"/>
          </w:tcPr>
          <w:p>
            <w:pPr>
              <w:pStyle w:val="Normal"/>
              <w:spacing w:beforeAutospacing="1" w:after="0"/>
              <w:jc w:val="center"/>
              <w:rPr>
                <w:rFonts w:eastAsia="Times New Roman"/>
                <w:szCs w:val="22"/>
                <w:lang w:eastAsia="en-US"/>
              </w:rPr>
            </w:pPr>
            <w:r>
              <w:rPr/>
              <w:t>2</w:t>
            </w:r>
          </w:p>
        </w:tc>
        <w:tc>
          <w:tcPr>
            <w:tcW w:w="2142" w:type="dxa"/>
            <w:tcBorders/>
            <w:vAlign w:val="center"/>
          </w:tcPr>
          <w:p>
            <w:pPr>
              <w:pStyle w:val="Normal"/>
              <w:spacing w:beforeAutospacing="1" w:after="0"/>
              <w:jc w:val="center"/>
              <w:rPr>
                <w:rFonts w:eastAsia="Times New Roman"/>
                <w:szCs w:val="22"/>
                <w:lang w:eastAsia="en-US"/>
              </w:rPr>
            </w:pPr>
            <w:r>
              <w:rPr/>
              <w:t>965</w:t>
            </w:r>
          </w:p>
        </w:tc>
        <w:tc>
          <w:tcPr>
            <w:tcW w:w="1197" w:type="dxa"/>
            <w:tcBorders/>
            <w:vAlign w:val="center"/>
          </w:tcPr>
          <w:p>
            <w:pPr>
              <w:pStyle w:val="Normal"/>
              <w:spacing w:beforeAutospacing="1" w:after="0"/>
              <w:jc w:val="center"/>
              <w:rPr>
                <w:rFonts w:eastAsia="Times New Roman"/>
                <w:szCs w:val="22"/>
                <w:lang w:eastAsia="en-US"/>
              </w:rPr>
            </w:pPr>
            <w:r>
              <w:rPr/>
              <w:t>198</w:t>
            </w:r>
          </w:p>
        </w:tc>
        <w:tc>
          <w:tcPr>
            <w:tcW w:w="2231" w:type="dxa"/>
            <w:gridSpan w:val="2"/>
            <w:tcBorders/>
            <w:vAlign w:val="center"/>
          </w:tcPr>
          <w:p>
            <w:pPr>
              <w:pStyle w:val="Normal"/>
              <w:spacing w:beforeAutospacing="1" w:after="0"/>
              <w:jc w:val="center"/>
              <w:rPr>
                <w:rFonts w:eastAsia="Times New Roman"/>
                <w:b/>
                <w:b/>
                <w:bCs/>
                <w:szCs w:val="22"/>
                <w:lang w:eastAsia="en-US"/>
              </w:rPr>
            </w:pPr>
            <w:r>
              <w:rPr>
                <w:b/>
                <w:bCs/>
              </w:rPr>
              <w:t>89</w:t>
            </w:r>
          </w:p>
        </w:tc>
        <w:tc>
          <w:tcPr>
            <w:tcW w:w="358" w:type="dxa"/>
            <w:tcBorders/>
          </w:tcPr>
          <w:p>
            <w:pPr>
              <w:pStyle w:val="Normal"/>
              <w:spacing w:before="0" w:after="0"/>
              <w:rPr/>
            </w:pPr>
            <w:r>
              <w:rPr/>
            </w:r>
          </w:p>
        </w:tc>
      </w:tr>
      <w:tr>
        <w:trPr/>
        <w:tc>
          <w:tcPr>
            <w:tcW w:w="3432" w:type="dxa"/>
            <w:tcBorders>
              <w:bottom w:val="single" w:sz="4" w:space="0" w:color="000000"/>
            </w:tcBorders>
            <w:vAlign w:val="center"/>
          </w:tcPr>
          <w:p>
            <w:pPr>
              <w:pStyle w:val="Normal"/>
              <w:spacing w:beforeAutospacing="1" w:after="0"/>
              <w:jc w:val="center"/>
              <w:rPr>
                <w:rFonts w:eastAsia="Times New Roman"/>
                <w:szCs w:val="22"/>
                <w:lang w:eastAsia="en-US"/>
              </w:rPr>
            </w:pPr>
            <w:r>
              <w:rPr/>
              <w:t>Only in a bus stop</w:t>
            </w:r>
          </w:p>
        </w:tc>
        <w:tc>
          <w:tcPr>
            <w:tcW w:w="2142" w:type="dxa"/>
            <w:tcBorders>
              <w:bottom w:val="single" w:sz="4" w:space="0" w:color="000000"/>
            </w:tcBorders>
            <w:vAlign w:val="center"/>
          </w:tcPr>
          <w:p>
            <w:pPr>
              <w:pStyle w:val="Normal"/>
              <w:spacing w:beforeAutospacing="1" w:after="0"/>
              <w:jc w:val="center"/>
              <w:rPr>
                <w:rFonts w:eastAsia="Times New Roman"/>
                <w:szCs w:val="22"/>
                <w:lang w:eastAsia="en-US"/>
              </w:rPr>
            </w:pPr>
            <w:r>
              <w:rPr/>
              <w:t>23000</w:t>
            </w:r>
          </w:p>
        </w:tc>
        <w:tc>
          <w:tcPr>
            <w:tcW w:w="1197" w:type="dxa"/>
            <w:tcBorders>
              <w:bottom w:val="single" w:sz="4" w:space="0" w:color="000000"/>
            </w:tcBorders>
            <w:vAlign w:val="center"/>
          </w:tcPr>
          <w:p>
            <w:pPr>
              <w:pStyle w:val="Normal"/>
              <w:spacing w:beforeAutospacing="1" w:after="0"/>
              <w:jc w:val="center"/>
              <w:rPr>
                <w:rFonts w:eastAsia="Times New Roman"/>
                <w:szCs w:val="22"/>
                <w:lang w:eastAsia="en-US"/>
              </w:rPr>
            </w:pPr>
            <w:r>
              <w:rPr/>
              <w:t>4200</w:t>
            </w:r>
          </w:p>
        </w:tc>
        <w:tc>
          <w:tcPr>
            <w:tcW w:w="2231" w:type="dxa"/>
            <w:gridSpan w:val="2"/>
            <w:tcBorders>
              <w:bottom w:val="single" w:sz="4" w:space="0" w:color="000000"/>
            </w:tcBorders>
            <w:vAlign w:val="center"/>
          </w:tcPr>
          <w:p>
            <w:pPr>
              <w:pStyle w:val="Normal"/>
              <w:spacing w:beforeAutospacing="1" w:after="0"/>
              <w:jc w:val="center"/>
              <w:rPr>
                <w:rFonts w:eastAsia="Times New Roman"/>
                <w:b/>
                <w:b/>
                <w:bCs/>
                <w:szCs w:val="22"/>
                <w:lang w:eastAsia="en-US"/>
              </w:rPr>
            </w:pPr>
            <w:r>
              <w:rPr>
                <w:b/>
                <w:bCs/>
              </w:rPr>
              <w:t>2800</w:t>
            </w:r>
          </w:p>
        </w:tc>
        <w:tc>
          <w:tcPr>
            <w:tcW w:w="358" w:type="dxa"/>
            <w:tcBorders/>
          </w:tcPr>
          <w:p>
            <w:pPr>
              <w:pStyle w:val="Normal"/>
              <w:spacing w:before="0" w:after="0"/>
              <w:rPr/>
            </w:pPr>
            <w:r>
              <w:rPr/>
            </w:r>
          </w:p>
        </w:tc>
      </w:tr>
    </w:tbl>
    <w:p>
      <w:pPr>
        <w:pStyle w:val="Caption1"/>
        <w:rPr/>
      </w:pPr>
      <w:r>
        <w:rPr/>
      </w:r>
    </w:p>
    <w:p>
      <w:pPr>
        <w:pStyle w:val="Caption1"/>
        <w:rPr>
          <w:b w:val="false"/>
          <w:b w:val="false"/>
          <w:bCs/>
        </w:rPr>
      </w:pPr>
      <w:r>
        <w:rPr/>
        <w:t xml:space="preserve">Table </w:t>
      </w:r>
      <w:r>
        <w:rPr/>
        <w:fldChar w:fldCharType="begin"/>
      </w:r>
      <w:r>
        <w:rPr/>
        <w:instrText> SEQ Table \* ARABIC </w:instrText>
      </w:r>
      <w:r>
        <w:rPr/>
        <w:fldChar w:fldCharType="separate"/>
      </w:r>
      <w:r>
        <w:rPr/>
        <w:t>10</w:t>
      </w:r>
      <w:r>
        <w:rPr/>
        <w:fldChar w:fldCharType="end"/>
      </w:r>
      <w:r>
        <w:rPr/>
        <w:t xml:space="preserve">. </w:t>
      </w:r>
      <w:r>
        <w:rPr>
          <w:b w:val="false"/>
          <w:bCs/>
        </w:rPr>
        <w:t>Results comparison for the number of passengers obtained by the developed system and manual recording in Experiment 03.</w:t>
      </w:r>
    </w:p>
    <w:tbl>
      <w:tblPr>
        <w:tblW w:w="9361" w:type="dxa"/>
        <w:jc w:val="center"/>
        <w:tblInd w:w="0" w:type="dxa"/>
        <w:tblCellMar>
          <w:top w:w="15" w:type="dxa"/>
          <w:left w:w="15" w:type="dxa"/>
          <w:bottom w:w="15" w:type="dxa"/>
          <w:right w:w="15" w:type="dxa"/>
        </w:tblCellMar>
        <w:tblLook w:val="04a0" w:noHBand="0" w:noVBand="1" w:firstColumn="1" w:lastRow="0" w:lastColumn="0" w:firstRow="1"/>
      </w:tblPr>
      <w:tblGrid>
        <w:gridCol w:w="1678"/>
        <w:gridCol w:w="1237"/>
        <w:gridCol w:w="1355"/>
        <w:gridCol w:w="427"/>
        <w:gridCol w:w="1907"/>
        <w:gridCol w:w="1386"/>
        <w:gridCol w:w="1370"/>
      </w:tblGrid>
      <w:tr>
        <w:trPr/>
        <w:tc>
          <w:tcPr>
            <w:tcW w:w="1678" w:type="dxa"/>
            <w:tcBorders>
              <w:top w:val="single" w:sz="4" w:space="0" w:color="000000"/>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Bus Stop Name</w:t>
            </w:r>
          </w:p>
        </w:tc>
        <w:tc>
          <w:tcPr>
            <w:tcW w:w="1237"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Manual</w:t>
            </w:r>
          </w:p>
        </w:tc>
        <w:tc>
          <w:tcPr>
            <w:tcW w:w="1355"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System</w:t>
            </w:r>
          </w:p>
        </w:tc>
        <w:tc>
          <w:tcPr>
            <w:tcW w:w="427" w:type="dxa"/>
            <w:tcBorders>
              <w:top w:val="single" w:sz="4" w:space="0" w:color="000000"/>
              <w:bottom w:val="single" w:sz="4" w:space="0" w:color="000000"/>
            </w:tcBorders>
            <w:vAlign w:val="center"/>
          </w:tcPr>
          <w:p>
            <w:pPr>
              <w:pStyle w:val="Normal"/>
              <w:spacing w:before="0"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r>
          </w:p>
        </w:tc>
        <w:tc>
          <w:tcPr>
            <w:tcW w:w="1907" w:type="dxa"/>
            <w:tcBorders>
              <w:top w:val="single" w:sz="4" w:space="0" w:color="000000"/>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Bus Stop Name</w:t>
            </w:r>
          </w:p>
        </w:tc>
        <w:tc>
          <w:tcPr>
            <w:tcW w:w="1386"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Manual</w:t>
            </w:r>
          </w:p>
        </w:tc>
        <w:tc>
          <w:tcPr>
            <w:tcW w:w="1370"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System</w:t>
            </w:r>
          </w:p>
        </w:tc>
      </w:tr>
      <w:tr>
        <w:trPr/>
        <w:tc>
          <w:tcPr>
            <w:tcW w:w="167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Brighton Marina</w:t>
            </w:r>
          </w:p>
        </w:tc>
        <w:tc>
          <w:tcPr>
            <w:tcW w:w="1237"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20</w:t>
            </w:r>
          </w:p>
        </w:tc>
        <w:tc>
          <w:tcPr>
            <w:tcW w:w="135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5</w:t>
            </w:r>
          </w:p>
        </w:tc>
        <w:tc>
          <w:tcPr>
            <w:tcW w:w="427"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7"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North Street</w:t>
            </w:r>
          </w:p>
        </w:tc>
        <w:tc>
          <w:tcPr>
            <w:tcW w:w="138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27  </w:t>
            </w:r>
          </w:p>
        </w:tc>
        <w:tc>
          <w:tcPr>
            <w:tcW w:w="137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20</w:t>
            </w:r>
          </w:p>
        </w:tc>
      </w:tr>
      <w:tr>
        <w:trPr/>
        <w:tc>
          <w:tcPr>
            <w:tcW w:w="167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Arundel Road</w:t>
            </w:r>
          </w:p>
        </w:tc>
        <w:tc>
          <w:tcPr>
            <w:tcW w:w="1237"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26  </w:t>
            </w:r>
          </w:p>
        </w:tc>
        <w:tc>
          <w:tcPr>
            <w:tcW w:w="135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9</w:t>
            </w:r>
          </w:p>
        </w:tc>
        <w:tc>
          <w:tcPr>
            <w:tcW w:w="427"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7"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Clock Tower</w:t>
            </w:r>
          </w:p>
        </w:tc>
        <w:tc>
          <w:tcPr>
            <w:tcW w:w="138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21  </w:t>
            </w:r>
          </w:p>
        </w:tc>
        <w:tc>
          <w:tcPr>
            <w:tcW w:w="137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12</w:t>
            </w:r>
          </w:p>
        </w:tc>
      </w:tr>
      <w:tr>
        <w:trPr/>
        <w:tc>
          <w:tcPr>
            <w:tcW w:w="167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LiDL Superstore</w:t>
            </w:r>
          </w:p>
        </w:tc>
        <w:tc>
          <w:tcPr>
            <w:tcW w:w="1237"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26  </w:t>
            </w:r>
          </w:p>
        </w:tc>
        <w:tc>
          <w:tcPr>
            <w:tcW w:w="135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19</w:t>
            </w:r>
          </w:p>
        </w:tc>
        <w:tc>
          <w:tcPr>
            <w:tcW w:w="427"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7"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North Road</w:t>
            </w:r>
          </w:p>
        </w:tc>
        <w:tc>
          <w:tcPr>
            <w:tcW w:w="138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20  </w:t>
            </w:r>
          </w:p>
        </w:tc>
        <w:tc>
          <w:tcPr>
            <w:tcW w:w="137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20</w:t>
            </w:r>
          </w:p>
        </w:tc>
      </w:tr>
      <w:tr>
        <w:trPr/>
        <w:tc>
          <w:tcPr>
            <w:tcW w:w="167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Sussex Square</w:t>
            </w:r>
          </w:p>
        </w:tc>
        <w:tc>
          <w:tcPr>
            <w:tcW w:w="1237"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28  </w:t>
            </w:r>
          </w:p>
        </w:tc>
        <w:tc>
          <w:tcPr>
            <w:tcW w:w="135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11</w:t>
            </w:r>
          </w:p>
        </w:tc>
        <w:tc>
          <w:tcPr>
            <w:tcW w:w="427"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7"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Brighton Station</w:t>
            </w:r>
          </w:p>
        </w:tc>
        <w:tc>
          <w:tcPr>
            <w:tcW w:w="138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11  </w:t>
            </w:r>
          </w:p>
        </w:tc>
        <w:tc>
          <w:tcPr>
            <w:tcW w:w="137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10</w:t>
            </w:r>
          </w:p>
        </w:tc>
      </w:tr>
      <w:tr>
        <w:trPr/>
        <w:tc>
          <w:tcPr>
            <w:tcW w:w="167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St Marys   Hall</w:t>
            </w:r>
          </w:p>
        </w:tc>
        <w:tc>
          <w:tcPr>
            <w:tcW w:w="1237"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29  </w:t>
            </w:r>
          </w:p>
        </w:tc>
        <w:tc>
          <w:tcPr>
            <w:tcW w:w="135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16</w:t>
            </w:r>
          </w:p>
        </w:tc>
        <w:tc>
          <w:tcPr>
            <w:tcW w:w="427"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7"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Compton Avenue</w:t>
            </w:r>
          </w:p>
        </w:tc>
        <w:tc>
          <w:tcPr>
            <w:tcW w:w="138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12</w:t>
            </w:r>
          </w:p>
        </w:tc>
        <w:tc>
          <w:tcPr>
            <w:tcW w:w="137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29</w:t>
            </w:r>
          </w:p>
        </w:tc>
      </w:tr>
      <w:tr>
        <w:trPr/>
        <w:tc>
          <w:tcPr>
            <w:tcW w:w="167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Chesham Street</w:t>
            </w:r>
          </w:p>
        </w:tc>
        <w:tc>
          <w:tcPr>
            <w:tcW w:w="1237"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29</w:t>
            </w:r>
          </w:p>
        </w:tc>
        <w:tc>
          <w:tcPr>
            <w:tcW w:w="135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18</w:t>
            </w:r>
          </w:p>
        </w:tc>
        <w:tc>
          <w:tcPr>
            <w:tcW w:w="427"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7"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Seven Dials</w:t>
            </w:r>
          </w:p>
        </w:tc>
        <w:tc>
          <w:tcPr>
            <w:tcW w:w="138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18</w:t>
            </w:r>
          </w:p>
        </w:tc>
        <w:tc>
          <w:tcPr>
            <w:tcW w:w="137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16</w:t>
            </w:r>
          </w:p>
        </w:tc>
      </w:tr>
      <w:tr>
        <w:trPr/>
        <w:tc>
          <w:tcPr>
            <w:tcW w:w="167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County Hospital</w:t>
            </w:r>
          </w:p>
        </w:tc>
        <w:tc>
          <w:tcPr>
            <w:tcW w:w="1237"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35</w:t>
            </w:r>
          </w:p>
        </w:tc>
        <w:tc>
          <w:tcPr>
            <w:tcW w:w="135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18</w:t>
            </w:r>
          </w:p>
        </w:tc>
        <w:tc>
          <w:tcPr>
            <w:tcW w:w="427"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7"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Osmond Road</w:t>
            </w:r>
          </w:p>
        </w:tc>
        <w:tc>
          <w:tcPr>
            <w:tcW w:w="138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20</w:t>
            </w:r>
          </w:p>
        </w:tc>
        <w:tc>
          <w:tcPr>
            <w:tcW w:w="137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7</w:t>
            </w:r>
          </w:p>
        </w:tc>
      </w:tr>
      <w:tr>
        <w:trPr/>
        <w:tc>
          <w:tcPr>
            <w:tcW w:w="167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College Place</w:t>
            </w:r>
          </w:p>
        </w:tc>
        <w:tc>
          <w:tcPr>
            <w:tcW w:w="1237"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35</w:t>
            </w:r>
          </w:p>
        </w:tc>
        <w:tc>
          <w:tcPr>
            <w:tcW w:w="135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27</w:t>
            </w:r>
          </w:p>
        </w:tc>
        <w:tc>
          <w:tcPr>
            <w:tcW w:w="427"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7"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Montefiore Road</w:t>
            </w:r>
          </w:p>
        </w:tc>
        <w:tc>
          <w:tcPr>
            <w:tcW w:w="138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20</w:t>
            </w:r>
          </w:p>
        </w:tc>
        <w:tc>
          <w:tcPr>
            <w:tcW w:w="137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49</w:t>
            </w:r>
          </w:p>
        </w:tc>
      </w:tr>
      <w:tr>
        <w:trPr/>
        <w:tc>
          <w:tcPr>
            <w:tcW w:w="167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Gala Bingo   Hall</w:t>
            </w:r>
          </w:p>
        </w:tc>
        <w:tc>
          <w:tcPr>
            <w:tcW w:w="1237"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39</w:t>
            </w:r>
          </w:p>
        </w:tc>
        <w:tc>
          <w:tcPr>
            <w:tcW w:w="135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17</w:t>
            </w:r>
          </w:p>
        </w:tc>
        <w:tc>
          <w:tcPr>
            <w:tcW w:w="427"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7"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Lyon Close</w:t>
            </w:r>
          </w:p>
        </w:tc>
        <w:tc>
          <w:tcPr>
            <w:tcW w:w="138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21</w:t>
            </w:r>
          </w:p>
        </w:tc>
        <w:tc>
          <w:tcPr>
            <w:tcW w:w="137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105</w:t>
            </w:r>
          </w:p>
        </w:tc>
      </w:tr>
      <w:tr>
        <w:trPr/>
        <w:tc>
          <w:tcPr>
            <w:tcW w:w="167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Park Street</w:t>
            </w:r>
          </w:p>
        </w:tc>
        <w:tc>
          <w:tcPr>
            <w:tcW w:w="1237"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39</w:t>
            </w:r>
          </w:p>
        </w:tc>
        <w:tc>
          <w:tcPr>
            <w:tcW w:w="135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7</w:t>
            </w:r>
          </w:p>
        </w:tc>
        <w:tc>
          <w:tcPr>
            <w:tcW w:w="427"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7"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Holland Road</w:t>
            </w:r>
          </w:p>
        </w:tc>
        <w:tc>
          <w:tcPr>
            <w:tcW w:w="138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23  </w:t>
            </w:r>
          </w:p>
        </w:tc>
        <w:tc>
          <w:tcPr>
            <w:tcW w:w="137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57</w:t>
            </w:r>
          </w:p>
        </w:tc>
      </w:tr>
      <w:tr>
        <w:trPr/>
        <w:tc>
          <w:tcPr>
            <w:tcW w:w="167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Devonshire Place</w:t>
            </w:r>
          </w:p>
        </w:tc>
        <w:tc>
          <w:tcPr>
            <w:tcW w:w="1237"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39  </w:t>
            </w:r>
          </w:p>
        </w:tc>
        <w:tc>
          <w:tcPr>
            <w:tcW w:w="135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9</w:t>
            </w:r>
          </w:p>
        </w:tc>
        <w:tc>
          <w:tcPr>
            <w:tcW w:w="427"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7"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Wilbury Villas</w:t>
            </w:r>
          </w:p>
        </w:tc>
        <w:tc>
          <w:tcPr>
            <w:tcW w:w="138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20</w:t>
            </w:r>
          </w:p>
        </w:tc>
        <w:tc>
          <w:tcPr>
            <w:tcW w:w="137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8</w:t>
            </w:r>
          </w:p>
        </w:tc>
      </w:tr>
      <w:tr>
        <w:trPr/>
        <w:tc>
          <w:tcPr>
            <w:tcW w:w="167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Law Courts</w:t>
            </w:r>
          </w:p>
        </w:tc>
        <w:tc>
          <w:tcPr>
            <w:tcW w:w="1237"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37  </w:t>
            </w:r>
          </w:p>
        </w:tc>
        <w:tc>
          <w:tcPr>
            <w:tcW w:w="135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13</w:t>
            </w:r>
          </w:p>
        </w:tc>
        <w:tc>
          <w:tcPr>
            <w:tcW w:w="427"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7"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Eaton Gardens</w:t>
            </w:r>
          </w:p>
        </w:tc>
        <w:tc>
          <w:tcPr>
            <w:tcW w:w="138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19  </w:t>
            </w:r>
          </w:p>
        </w:tc>
        <w:tc>
          <w:tcPr>
            <w:tcW w:w="137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9</w:t>
            </w:r>
          </w:p>
        </w:tc>
      </w:tr>
      <w:tr>
        <w:trPr/>
        <w:tc>
          <w:tcPr>
            <w:tcW w:w="167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Old Steine</w:t>
            </w:r>
          </w:p>
        </w:tc>
        <w:tc>
          <w:tcPr>
            <w:tcW w:w="1237"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31  </w:t>
            </w:r>
          </w:p>
        </w:tc>
        <w:tc>
          <w:tcPr>
            <w:tcW w:w="135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21</w:t>
            </w:r>
          </w:p>
        </w:tc>
        <w:tc>
          <w:tcPr>
            <w:tcW w:w="427"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7"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Hove Station</w:t>
            </w:r>
          </w:p>
        </w:tc>
        <w:tc>
          <w:tcPr>
            <w:tcW w:w="138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13  </w:t>
            </w:r>
          </w:p>
        </w:tc>
        <w:tc>
          <w:tcPr>
            <w:tcW w:w="137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5</w:t>
            </w:r>
          </w:p>
        </w:tc>
      </w:tr>
      <w:tr>
        <w:trPr/>
        <w:tc>
          <w:tcPr>
            <w:tcW w:w="1678" w:type="dxa"/>
            <w:tcBorders>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Old Steine2</w:t>
            </w:r>
          </w:p>
        </w:tc>
        <w:tc>
          <w:tcPr>
            <w:tcW w:w="1237"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31  </w:t>
            </w:r>
          </w:p>
        </w:tc>
        <w:tc>
          <w:tcPr>
            <w:tcW w:w="1355"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14</w:t>
            </w:r>
          </w:p>
        </w:tc>
        <w:tc>
          <w:tcPr>
            <w:tcW w:w="427" w:type="dxa"/>
            <w:tcBorders>
              <w:bottom w:val="single" w:sz="4" w:space="0" w:color="000000"/>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7" w:type="dxa"/>
            <w:tcBorders>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Livingstone Road</w:t>
            </w:r>
          </w:p>
        </w:tc>
        <w:tc>
          <w:tcPr>
            <w:tcW w:w="1386"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13  </w:t>
            </w:r>
          </w:p>
        </w:tc>
        <w:tc>
          <w:tcPr>
            <w:tcW w:w="1370"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5</w:t>
            </w:r>
          </w:p>
        </w:tc>
      </w:tr>
    </w:tbl>
    <w:p>
      <w:pPr>
        <w:pStyle w:val="Keyword"/>
        <w:widowControl w:val="false"/>
        <w:tabs>
          <w:tab w:val="clear" w:pos="720"/>
          <w:tab w:val="left" w:pos="187" w:leader="none"/>
        </w:tabs>
        <w:snapToGrid w:val="false"/>
        <w:spacing w:before="240" w:after="60"/>
        <w:rPr>
          <w:sz w:val="2"/>
          <w:szCs w:val="2"/>
        </w:rPr>
      </w:pPr>
      <w:r>
        <w:rPr>
          <w:sz w:val="2"/>
          <w:szCs w:val="2"/>
        </w:rPr>
      </w:r>
    </w:p>
    <w:p>
      <w:pPr>
        <w:pStyle w:val="Keyword"/>
        <w:widowControl w:val="false"/>
        <w:tabs>
          <w:tab w:val="clear" w:pos="720"/>
          <w:tab w:val="left" w:pos="187" w:leader="none"/>
        </w:tabs>
        <w:snapToGrid w:val="false"/>
        <w:spacing w:before="240" w:after="60"/>
        <w:rPr>
          <w:sz w:val="2"/>
          <w:szCs w:val="2"/>
        </w:rPr>
      </w:pPr>
      <w:r>
        <w:rPr>
          <w:sz w:val="2"/>
          <w:szCs w:val="2"/>
        </w:rPr>
      </w:r>
    </w:p>
    <w:p>
      <w:pPr>
        <w:pStyle w:val="Keyword"/>
        <w:widowControl w:val="false"/>
        <w:tabs>
          <w:tab w:val="clear" w:pos="720"/>
          <w:tab w:val="left" w:pos="187" w:leader="none"/>
        </w:tabs>
        <w:snapToGrid w:val="false"/>
        <w:spacing w:before="240" w:after="60"/>
        <w:rPr>
          <w:sz w:val="2"/>
          <w:szCs w:val="2"/>
        </w:rPr>
      </w:pPr>
      <w:r>
        <w:rPr>
          <w:sz w:val="2"/>
          <w:szCs w:val="2"/>
        </w:rPr>
      </w:r>
    </w:p>
    <w:p>
      <w:pPr>
        <w:pStyle w:val="Keyword"/>
        <w:widowControl w:val="false"/>
        <w:tabs>
          <w:tab w:val="clear" w:pos="720"/>
          <w:tab w:val="left" w:pos="187" w:leader="none"/>
        </w:tabs>
        <w:snapToGrid w:val="false"/>
        <w:spacing w:before="240" w:after="60"/>
        <w:rPr>
          <w:sz w:val="2"/>
          <w:szCs w:val="2"/>
        </w:rPr>
      </w:pPr>
      <w:r>
        <w:rPr>
          <w:sz w:val="2"/>
          <w:szCs w:val="2"/>
        </w:rPr>
      </w:r>
    </w:p>
    <w:p>
      <w:pPr>
        <w:pStyle w:val="Keyword"/>
        <w:widowControl w:val="false"/>
        <w:tabs>
          <w:tab w:val="clear" w:pos="720"/>
          <w:tab w:val="left" w:pos="187" w:leader="none"/>
        </w:tabs>
        <w:snapToGrid w:val="false"/>
        <w:spacing w:before="240" w:after="60"/>
        <w:rPr>
          <w:sz w:val="2"/>
          <w:szCs w:val="2"/>
        </w:rPr>
      </w:pPr>
      <w:r>
        <w:rPr>
          <w:sz w:val="2"/>
          <w:szCs w:val="2"/>
        </w:rPr>
      </w:r>
    </w:p>
    <w:p>
      <w:pPr>
        <w:pStyle w:val="Keyword"/>
        <w:widowControl w:val="false"/>
        <w:tabs>
          <w:tab w:val="clear" w:pos="720"/>
          <w:tab w:val="left" w:pos="187" w:leader="none"/>
        </w:tabs>
        <w:snapToGrid w:val="false"/>
        <w:spacing w:before="240" w:after="60"/>
        <w:rPr>
          <w:sz w:val="2"/>
          <w:szCs w:val="2"/>
        </w:rPr>
      </w:pPr>
      <w:r>
        <w:rPr>
          <w:sz w:val="2"/>
          <w:szCs w:val="2"/>
        </w:rPr>
      </w:r>
    </w:p>
    <w:p>
      <w:pPr>
        <w:pStyle w:val="Keyword"/>
        <w:widowControl w:val="false"/>
        <w:numPr>
          <w:ilvl w:val="2"/>
          <w:numId w:val="1"/>
        </w:numPr>
        <w:tabs>
          <w:tab w:val="clear" w:pos="720"/>
          <w:tab w:val="left" w:pos="540" w:leader="none"/>
        </w:tabs>
        <w:snapToGrid w:val="false"/>
        <w:spacing w:before="240" w:after="60"/>
        <w:ind w:left="0" w:hanging="0"/>
        <w:rPr>
          <w:bCs/>
          <w:i/>
          <w:i/>
          <w:iCs/>
          <w:szCs w:val="22"/>
        </w:rPr>
      </w:pPr>
      <w:r>
        <w:rPr>
          <w:bCs/>
          <w:i/>
          <w:iCs/>
          <w:szCs w:val="22"/>
        </w:rPr>
        <w:t>Experiment 04</w:t>
      </w:r>
    </w:p>
    <w:p>
      <w:pPr>
        <w:pStyle w:val="Keyword"/>
        <w:widowControl w:val="false"/>
        <w:tabs>
          <w:tab w:val="clear" w:pos="720"/>
          <w:tab w:val="left" w:pos="450" w:leader="none"/>
        </w:tabs>
        <w:snapToGrid w:val="false"/>
        <w:spacing w:before="0" w:after="60"/>
        <w:rPr/>
      </w:pPr>
      <w:r>
        <w:rPr/>
        <w:tab/>
        <w:t>In this experiment, the data was collected along a route passing through the city center, beginning at 10:00:55 and ending at 10:39:22. The system recorded over 23,800 unique MAC addresses between George Street and Marina Seattle Hotel. Table 11 displays the number of MAC addresses captured at each bus stop, with the majority of MAC addresses being captured at only one bus stop. However, around 5% of all MAC addresses were captured at more than one bus stop, as shown in Table 12. After applying an RSSI filter, the number of MAC addresses decreased by approximately 79%, as indicated in Table 11. The researchers then applied a non-mobile filter, resulting in an average 29% decrease in the number of MAC addresses captured at each bus stop. Additionally, Table 13 shows the number of passengers recorded manually as compared to the obtained results of the developed system.</w:t>
      </w:r>
    </w:p>
    <w:p>
      <w:pPr>
        <w:pStyle w:val="Keyword"/>
        <w:widowControl w:val="false"/>
        <w:tabs>
          <w:tab w:val="clear" w:pos="720"/>
          <w:tab w:val="left" w:pos="450" w:leader="none"/>
        </w:tabs>
        <w:snapToGrid w:val="false"/>
        <w:spacing w:before="0" w:after="60"/>
        <w:rPr>
          <w:b/>
          <w:b/>
        </w:rPr>
      </w:pPr>
      <w:r>
        <w:rPr>
          <w:b/>
        </w:rPr>
      </w:r>
    </w:p>
    <w:p>
      <w:pPr>
        <w:pStyle w:val="Caption1"/>
        <w:rPr/>
      </w:pPr>
      <w:r>
        <w:rPr/>
        <w:t xml:space="preserve">Table </w:t>
      </w:r>
      <w:r>
        <w:rPr/>
        <w:fldChar w:fldCharType="begin"/>
      </w:r>
      <w:r>
        <w:rPr/>
        <w:instrText> SEQ Table \* ARABIC </w:instrText>
      </w:r>
      <w:r>
        <w:rPr/>
        <w:fldChar w:fldCharType="separate"/>
      </w:r>
      <w:r>
        <w:rPr/>
        <w:t>11</w:t>
      </w:r>
      <w:r>
        <w:rPr/>
        <w:fldChar w:fldCharType="end"/>
      </w:r>
      <w:r>
        <w:rPr/>
        <w:t xml:space="preserve">. </w:t>
      </w:r>
      <w:r>
        <w:rPr>
          <w:b w:val="false"/>
          <w:bCs/>
        </w:rPr>
        <w:t>Number of MAC address in each bus stop at Experiment 04.</w:t>
      </w:r>
    </w:p>
    <w:tbl>
      <w:tblPr>
        <w:tblW w:w="7445" w:type="dxa"/>
        <w:jc w:val="center"/>
        <w:tblInd w:w="0" w:type="dxa"/>
        <w:tblCellMar>
          <w:top w:w="15" w:type="dxa"/>
          <w:left w:w="15" w:type="dxa"/>
          <w:bottom w:w="15" w:type="dxa"/>
          <w:right w:w="15" w:type="dxa"/>
        </w:tblCellMar>
        <w:tblLook w:val="04a0" w:noHBand="0" w:noVBand="1" w:firstColumn="1" w:lastRow="0" w:lastColumn="0" w:firstRow="1"/>
      </w:tblPr>
      <w:tblGrid>
        <w:gridCol w:w="2314"/>
        <w:gridCol w:w="1171"/>
        <w:gridCol w:w="1891"/>
        <w:gridCol w:w="2068"/>
      </w:tblGrid>
      <w:tr>
        <w:trPr/>
        <w:tc>
          <w:tcPr>
            <w:tcW w:w="2314" w:type="dxa"/>
            <w:tcBorders>
              <w:top w:val="single" w:sz="4" w:space="0" w:color="000000"/>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Bus Stop Name</w:t>
            </w:r>
          </w:p>
        </w:tc>
        <w:tc>
          <w:tcPr>
            <w:tcW w:w="1171"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All Data</w:t>
            </w:r>
          </w:p>
        </w:tc>
        <w:tc>
          <w:tcPr>
            <w:tcW w:w="1891"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RSSI Filter</w:t>
            </w:r>
          </w:p>
        </w:tc>
        <w:tc>
          <w:tcPr>
            <w:tcW w:w="2068"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Non-mobile Filter</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George Street</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514</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201</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118</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Livingstone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125</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60</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29</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Hove Station</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458</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278</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199</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Eaton Gardens</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1645</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642</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544</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Wilbury Villas</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1186</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315</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230</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Lyon Close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1559</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432</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300</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Montefiore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412</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164</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119</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Osmond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796</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312</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224</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Seven Dials</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316</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105</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53</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Compton Avenue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523</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123</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80</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Brighton Station</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4050</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938</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762</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North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458</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105</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69</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Clock Tower</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2633</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387</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280</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North Street</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1382</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280</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189</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St James s Street</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745</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181</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101</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Devonshire Place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704</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176</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115</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Rock Gardens</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554</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115</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64</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Park Street</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297</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55</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29</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Gala Bingo Hall</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423</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129</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91</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College Place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475</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40</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24</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County Hospital</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2804</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210</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136</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Chesham Street</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228</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27</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9</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St Marys Hall</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230</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48</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26</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LiDL Superstore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352</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81</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49</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Roedean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1004</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123</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83</w:t>
            </w:r>
          </w:p>
        </w:tc>
      </w:tr>
      <w:tr>
        <w:trPr/>
        <w:tc>
          <w:tcPr>
            <w:tcW w:w="2314" w:type="dxa"/>
            <w:tcBorders>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Marina Seattle Hotel</w:t>
            </w:r>
          </w:p>
        </w:tc>
        <w:tc>
          <w:tcPr>
            <w:tcW w:w="1171"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787</w:t>
            </w:r>
          </w:p>
        </w:tc>
        <w:tc>
          <w:tcPr>
            <w:tcW w:w="1891"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146</w:t>
            </w:r>
          </w:p>
        </w:tc>
        <w:tc>
          <w:tcPr>
            <w:tcW w:w="2068"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112</w:t>
            </w:r>
          </w:p>
        </w:tc>
      </w:tr>
    </w:tbl>
    <w:p>
      <w:pPr>
        <w:pStyle w:val="Normal"/>
        <w:rPr>
          <w:sz w:val="20"/>
        </w:rPr>
      </w:pPr>
      <w:r>
        <w:rPr>
          <w:sz w:val="20"/>
        </w:rPr>
      </w:r>
    </w:p>
    <w:p>
      <w:pPr>
        <w:pStyle w:val="Caption1"/>
        <w:rPr>
          <w:b w:val="false"/>
          <w:b w:val="false"/>
          <w:bCs/>
        </w:rPr>
      </w:pPr>
      <w:r>
        <w:rPr/>
        <w:t xml:space="preserve">Table </w:t>
      </w:r>
      <w:r>
        <w:rPr/>
        <w:fldChar w:fldCharType="begin"/>
      </w:r>
      <w:r>
        <w:rPr/>
        <w:instrText> SEQ Table \* ARABIC </w:instrText>
      </w:r>
      <w:r>
        <w:rPr/>
        <w:fldChar w:fldCharType="separate"/>
      </w:r>
      <w:r>
        <w:rPr/>
        <w:t>12</w:t>
      </w:r>
      <w:r>
        <w:rPr/>
        <w:fldChar w:fldCharType="end"/>
      </w:r>
      <w:r>
        <w:rPr/>
        <w:t xml:space="preserve">. </w:t>
      </w:r>
      <w:r>
        <w:rPr>
          <w:b w:val="false"/>
          <w:bCs/>
        </w:rPr>
        <w:t>Number of MAC address in each bus stop at Experiment 04.</w:t>
      </w:r>
    </w:p>
    <w:tbl>
      <w:tblPr>
        <w:tblW w:w="9225" w:type="dxa"/>
        <w:jc w:val="center"/>
        <w:tblInd w:w="0" w:type="dxa"/>
        <w:tblCellMar>
          <w:top w:w="15" w:type="dxa"/>
          <w:left w:w="15" w:type="dxa"/>
          <w:bottom w:w="15" w:type="dxa"/>
          <w:right w:w="15" w:type="dxa"/>
        </w:tblCellMar>
        <w:tblLook w:val="04a0" w:noHBand="0" w:noVBand="1" w:firstColumn="1" w:lastRow="0" w:lastColumn="0" w:firstRow="1"/>
      </w:tblPr>
      <w:tblGrid>
        <w:gridCol w:w="3463"/>
        <w:gridCol w:w="2162"/>
        <w:gridCol w:w="990"/>
        <w:gridCol w:w="450"/>
        <w:gridCol w:w="1800"/>
        <w:gridCol w:w="360"/>
      </w:tblGrid>
      <w:tr>
        <w:trPr/>
        <w:tc>
          <w:tcPr>
            <w:tcW w:w="3463" w:type="dxa"/>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Bus stops</w:t>
            </w:r>
          </w:p>
        </w:tc>
        <w:tc>
          <w:tcPr>
            <w:tcW w:w="2162" w:type="dxa"/>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All MAC Address</w:t>
            </w:r>
          </w:p>
        </w:tc>
        <w:tc>
          <w:tcPr>
            <w:tcW w:w="1440" w:type="dxa"/>
            <w:gridSpan w:val="2"/>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RSSI Filter</w:t>
            </w:r>
          </w:p>
        </w:tc>
        <w:tc>
          <w:tcPr>
            <w:tcW w:w="2160" w:type="dxa"/>
            <w:gridSpan w:val="2"/>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Non-mobile Filter</w:t>
            </w:r>
          </w:p>
        </w:tc>
      </w:tr>
      <w:tr>
        <w:trPr/>
        <w:tc>
          <w:tcPr>
            <w:tcW w:w="3463" w:type="dxa"/>
            <w:tcBorders/>
            <w:vAlign w:val="center"/>
          </w:tcPr>
          <w:p>
            <w:pPr>
              <w:pStyle w:val="Normal"/>
              <w:spacing w:beforeAutospacing="1" w:after="0"/>
              <w:jc w:val="center"/>
              <w:rPr>
                <w:rFonts w:eastAsia="Times New Roman"/>
                <w:szCs w:val="22"/>
                <w:lang w:eastAsia="en-US"/>
              </w:rPr>
            </w:pPr>
            <w:r>
              <w:rPr>
                <w:rFonts w:eastAsia="Times New Roman"/>
                <w:szCs w:val="22"/>
                <w:lang w:eastAsia="en-US"/>
              </w:rPr>
              <w:t>26 bus stops (maximum number)</w:t>
            </w:r>
          </w:p>
        </w:tc>
        <w:tc>
          <w:tcPr>
            <w:tcW w:w="2162" w:type="dxa"/>
            <w:tcBorders/>
            <w:vAlign w:val="center"/>
          </w:tcPr>
          <w:p>
            <w:pPr>
              <w:pStyle w:val="Normal"/>
              <w:spacing w:beforeAutospacing="1" w:after="0"/>
              <w:jc w:val="center"/>
              <w:rPr>
                <w:rFonts w:eastAsia="Times New Roman"/>
                <w:szCs w:val="22"/>
                <w:lang w:eastAsia="en-US"/>
              </w:rPr>
            </w:pPr>
            <w:r>
              <w:rPr>
                <w:rFonts w:eastAsia="Times New Roman"/>
                <w:szCs w:val="22"/>
                <w:lang w:eastAsia="en-US"/>
              </w:rPr>
              <w:t>2</w:t>
            </w:r>
          </w:p>
        </w:tc>
        <w:tc>
          <w:tcPr>
            <w:tcW w:w="990" w:type="dxa"/>
            <w:tcBorders/>
            <w:vAlign w:val="center"/>
          </w:tcPr>
          <w:p>
            <w:pPr>
              <w:pStyle w:val="Normal"/>
              <w:spacing w:beforeAutospacing="1" w:after="0"/>
              <w:jc w:val="center"/>
              <w:rPr>
                <w:rFonts w:eastAsia="Times New Roman"/>
                <w:szCs w:val="22"/>
                <w:lang w:eastAsia="en-US"/>
              </w:rPr>
            </w:pPr>
            <w:r>
              <w:rPr>
                <w:rFonts w:eastAsia="Times New Roman"/>
                <w:szCs w:val="22"/>
                <w:lang w:eastAsia="en-US"/>
              </w:rPr>
              <w:t>1</w:t>
            </w:r>
          </w:p>
        </w:tc>
        <w:tc>
          <w:tcPr>
            <w:tcW w:w="2250" w:type="dxa"/>
            <w:gridSpan w:val="2"/>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None</w:t>
            </w:r>
          </w:p>
        </w:tc>
        <w:tc>
          <w:tcPr>
            <w:tcW w:w="360" w:type="dxa"/>
            <w:tcBorders/>
          </w:tcPr>
          <w:p>
            <w:pPr>
              <w:pStyle w:val="Normal"/>
              <w:spacing w:before="0" w:after="0"/>
              <w:rPr/>
            </w:pPr>
            <w:r>
              <w:rPr/>
            </w:r>
          </w:p>
        </w:tc>
      </w:tr>
      <w:tr>
        <w:trPr/>
        <w:tc>
          <w:tcPr>
            <w:tcW w:w="3463" w:type="dxa"/>
            <w:tcBorders/>
            <w:vAlign w:val="center"/>
          </w:tcPr>
          <w:p>
            <w:pPr>
              <w:pStyle w:val="Normal"/>
              <w:spacing w:beforeAutospacing="1" w:after="0"/>
              <w:jc w:val="center"/>
              <w:rPr>
                <w:rFonts w:eastAsia="Times New Roman"/>
                <w:szCs w:val="22"/>
                <w:lang w:eastAsia="en-US"/>
              </w:rPr>
            </w:pPr>
            <w:r>
              <w:rPr>
                <w:rFonts w:eastAsia="Times New Roman"/>
                <w:szCs w:val="22"/>
                <w:lang w:eastAsia="en-US"/>
              </w:rPr>
              <w:t>20 to 25</w:t>
            </w:r>
          </w:p>
        </w:tc>
        <w:tc>
          <w:tcPr>
            <w:tcW w:w="2162" w:type="dxa"/>
            <w:tcBorders/>
            <w:vAlign w:val="center"/>
          </w:tcPr>
          <w:p>
            <w:pPr>
              <w:pStyle w:val="Normal"/>
              <w:spacing w:beforeAutospacing="1" w:after="0"/>
              <w:jc w:val="center"/>
              <w:rPr>
                <w:rFonts w:eastAsia="Times New Roman"/>
                <w:szCs w:val="22"/>
                <w:lang w:eastAsia="en-US"/>
              </w:rPr>
            </w:pPr>
            <w:r>
              <w:rPr>
                <w:rFonts w:eastAsia="Times New Roman"/>
                <w:szCs w:val="22"/>
                <w:lang w:eastAsia="en-US"/>
              </w:rPr>
              <w:t>1</w:t>
            </w:r>
          </w:p>
        </w:tc>
        <w:tc>
          <w:tcPr>
            <w:tcW w:w="990" w:type="dxa"/>
            <w:tcBorders/>
            <w:vAlign w:val="center"/>
          </w:tcPr>
          <w:p>
            <w:pPr>
              <w:pStyle w:val="Normal"/>
              <w:spacing w:beforeAutospacing="1" w:after="0"/>
              <w:jc w:val="center"/>
              <w:rPr>
                <w:rFonts w:eastAsia="Times New Roman"/>
                <w:szCs w:val="22"/>
                <w:lang w:eastAsia="en-US"/>
              </w:rPr>
            </w:pPr>
            <w:r>
              <w:rPr>
                <w:rFonts w:eastAsia="Times New Roman"/>
                <w:szCs w:val="22"/>
                <w:lang w:eastAsia="en-US"/>
              </w:rPr>
              <w:t>1</w:t>
            </w:r>
          </w:p>
        </w:tc>
        <w:tc>
          <w:tcPr>
            <w:tcW w:w="2250" w:type="dxa"/>
            <w:gridSpan w:val="2"/>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None</w:t>
            </w:r>
          </w:p>
        </w:tc>
        <w:tc>
          <w:tcPr>
            <w:tcW w:w="360" w:type="dxa"/>
            <w:tcBorders/>
          </w:tcPr>
          <w:p>
            <w:pPr>
              <w:pStyle w:val="Normal"/>
              <w:spacing w:before="0" w:after="0"/>
              <w:rPr/>
            </w:pPr>
            <w:r>
              <w:rPr/>
            </w:r>
          </w:p>
        </w:tc>
      </w:tr>
      <w:tr>
        <w:trPr/>
        <w:tc>
          <w:tcPr>
            <w:tcW w:w="3463" w:type="dxa"/>
            <w:tcBorders/>
            <w:vAlign w:val="center"/>
          </w:tcPr>
          <w:p>
            <w:pPr>
              <w:pStyle w:val="Normal"/>
              <w:spacing w:beforeAutospacing="1" w:after="0"/>
              <w:jc w:val="center"/>
              <w:rPr>
                <w:rFonts w:eastAsia="Times New Roman"/>
                <w:szCs w:val="22"/>
                <w:lang w:eastAsia="en-US"/>
              </w:rPr>
            </w:pPr>
            <w:r>
              <w:rPr>
                <w:rFonts w:eastAsia="Times New Roman"/>
                <w:szCs w:val="22"/>
                <w:lang w:eastAsia="en-US"/>
              </w:rPr>
              <w:t>10 to 19</w:t>
            </w:r>
          </w:p>
        </w:tc>
        <w:tc>
          <w:tcPr>
            <w:tcW w:w="2162" w:type="dxa"/>
            <w:tcBorders/>
            <w:vAlign w:val="center"/>
          </w:tcPr>
          <w:p>
            <w:pPr>
              <w:pStyle w:val="Normal"/>
              <w:spacing w:beforeAutospacing="1" w:after="0"/>
              <w:jc w:val="center"/>
              <w:rPr>
                <w:rFonts w:eastAsia="Times New Roman"/>
                <w:szCs w:val="22"/>
                <w:lang w:eastAsia="en-US"/>
              </w:rPr>
            </w:pPr>
            <w:r>
              <w:rPr>
                <w:rFonts w:eastAsia="Times New Roman"/>
                <w:szCs w:val="22"/>
                <w:lang w:eastAsia="en-US"/>
              </w:rPr>
              <w:t>4</w:t>
            </w:r>
          </w:p>
        </w:tc>
        <w:tc>
          <w:tcPr>
            <w:tcW w:w="990" w:type="dxa"/>
            <w:tcBorders/>
            <w:vAlign w:val="center"/>
          </w:tcPr>
          <w:p>
            <w:pPr>
              <w:pStyle w:val="Normal"/>
              <w:spacing w:beforeAutospacing="1" w:after="0"/>
              <w:jc w:val="center"/>
              <w:rPr>
                <w:rFonts w:eastAsia="Times New Roman"/>
                <w:szCs w:val="22"/>
                <w:lang w:eastAsia="en-US"/>
              </w:rPr>
            </w:pPr>
            <w:r>
              <w:rPr>
                <w:rFonts w:eastAsia="Times New Roman"/>
                <w:szCs w:val="22"/>
                <w:lang w:eastAsia="en-US"/>
              </w:rPr>
              <w:t>3</w:t>
            </w:r>
          </w:p>
        </w:tc>
        <w:tc>
          <w:tcPr>
            <w:tcW w:w="2250" w:type="dxa"/>
            <w:gridSpan w:val="2"/>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3</w:t>
            </w:r>
          </w:p>
        </w:tc>
        <w:tc>
          <w:tcPr>
            <w:tcW w:w="360" w:type="dxa"/>
            <w:tcBorders/>
          </w:tcPr>
          <w:p>
            <w:pPr>
              <w:pStyle w:val="Normal"/>
              <w:spacing w:before="0" w:after="0"/>
              <w:rPr/>
            </w:pPr>
            <w:r>
              <w:rPr/>
            </w:r>
          </w:p>
        </w:tc>
      </w:tr>
      <w:tr>
        <w:trPr/>
        <w:tc>
          <w:tcPr>
            <w:tcW w:w="3463" w:type="dxa"/>
            <w:tcBorders/>
            <w:vAlign w:val="center"/>
          </w:tcPr>
          <w:p>
            <w:pPr>
              <w:pStyle w:val="Normal"/>
              <w:spacing w:beforeAutospacing="1" w:after="0"/>
              <w:jc w:val="center"/>
              <w:rPr>
                <w:rFonts w:eastAsia="Times New Roman"/>
                <w:szCs w:val="22"/>
                <w:lang w:eastAsia="en-US"/>
              </w:rPr>
            </w:pPr>
            <w:r>
              <w:rPr>
                <w:rFonts w:eastAsia="Times New Roman"/>
                <w:szCs w:val="22"/>
                <w:lang w:eastAsia="en-US"/>
              </w:rPr>
              <w:t>5 to 9</w:t>
            </w:r>
          </w:p>
        </w:tc>
        <w:tc>
          <w:tcPr>
            <w:tcW w:w="2162" w:type="dxa"/>
            <w:tcBorders/>
            <w:vAlign w:val="center"/>
          </w:tcPr>
          <w:p>
            <w:pPr>
              <w:pStyle w:val="Normal"/>
              <w:spacing w:beforeAutospacing="1" w:after="0"/>
              <w:jc w:val="center"/>
              <w:rPr>
                <w:rFonts w:eastAsia="Times New Roman"/>
                <w:szCs w:val="22"/>
                <w:lang w:eastAsia="en-US"/>
              </w:rPr>
            </w:pPr>
            <w:r>
              <w:rPr>
                <w:rFonts w:eastAsia="Times New Roman"/>
                <w:szCs w:val="22"/>
                <w:lang w:eastAsia="en-US"/>
              </w:rPr>
              <w:t>23</w:t>
            </w:r>
          </w:p>
        </w:tc>
        <w:tc>
          <w:tcPr>
            <w:tcW w:w="990" w:type="dxa"/>
            <w:tcBorders/>
            <w:vAlign w:val="center"/>
          </w:tcPr>
          <w:p>
            <w:pPr>
              <w:pStyle w:val="Normal"/>
              <w:spacing w:beforeAutospacing="1" w:after="0"/>
              <w:jc w:val="center"/>
              <w:rPr>
                <w:rFonts w:eastAsia="Times New Roman"/>
                <w:szCs w:val="22"/>
                <w:lang w:eastAsia="en-US"/>
              </w:rPr>
            </w:pPr>
            <w:r>
              <w:rPr>
                <w:rFonts w:eastAsia="Times New Roman"/>
                <w:szCs w:val="22"/>
                <w:lang w:eastAsia="en-US"/>
              </w:rPr>
              <w:t>10</w:t>
            </w:r>
          </w:p>
        </w:tc>
        <w:tc>
          <w:tcPr>
            <w:tcW w:w="2250" w:type="dxa"/>
            <w:gridSpan w:val="2"/>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10</w:t>
            </w:r>
          </w:p>
        </w:tc>
        <w:tc>
          <w:tcPr>
            <w:tcW w:w="360" w:type="dxa"/>
            <w:tcBorders/>
          </w:tcPr>
          <w:p>
            <w:pPr>
              <w:pStyle w:val="Normal"/>
              <w:spacing w:before="0" w:after="0"/>
              <w:rPr/>
            </w:pPr>
            <w:r>
              <w:rPr/>
            </w:r>
          </w:p>
        </w:tc>
      </w:tr>
      <w:tr>
        <w:trPr/>
        <w:tc>
          <w:tcPr>
            <w:tcW w:w="3463" w:type="dxa"/>
            <w:tcBorders/>
            <w:vAlign w:val="center"/>
          </w:tcPr>
          <w:p>
            <w:pPr>
              <w:pStyle w:val="Normal"/>
              <w:spacing w:beforeAutospacing="1" w:after="0"/>
              <w:jc w:val="center"/>
              <w:rPr>
                <w:rFonts w:eastAsia="Times New Roman"/>
                <w:szCs w:val="22"/>
                <w:lang w:eastAsia="en-US"/>
              </w:rPr>
            </w:pPr>
            <w:r>
              <w:rPr>
                <w:rFonts w:eastAsia="Times New Roman"/>
                <w:szCs w:val="22"/>
                <w:lang w:eastAsia="en-US"/>
              </w:rPr>
              <w:t>3 to 4</w:t>
            </w:r>
          </w:p>
        </w:tc>
        <w:tc>
          <w:tcPr>
            <w:tcW w:w="2162" w:type="dxa"/>
            <w:tcBorders/>
            <w:vAlign w:val="center"/>
          </w:tcPr>
          <w:p>
            <w:pPr>
              <w:pStyle w:val="Normal"/>
              <w:spacing w:beforeAutospacing="1" w:after="0"/>
              <w:jc w:val="center"/>
              <w:rPr>
                <w:rFonts w:eastAsia="Times New Roman"/>
                <w:szCs w:val="22"/>
                <w:lang w:eastAsia="en-US"/>
              </w:rPr>
            </w:pPr>
            <w:r>
              <w:rPr>
                <w:rFonts w:eastAsia="Times New Roman"/>
                <w:szCs w:val="22"/>
                <w:lang w:eastAsia="en-US"/>
              </w:rPr>
              <w:t>62</w:t>
            </w:r>
          </w:p>
        </w:tc>
        <w:tc>
          <w:tcPr>
            <w:tcW w:w="990" w:type="dxa"/>
            <w:tcBorders/>
            <w:vAlign w:val="center"/>
          </w:tcPr>
          <w:p>
            <w:pPr>
              <w:pStyle w:val="Normal"/>
              <w:spacing w:beforeAutospacing="1" w:after="0"/>
              <w:jc w:val="center"/>
              <w:rPr>
                <w:rFonts w:eastAsia="Times New Roman"/>
                <w:szCs w:val="22"/>
                <w:lang w:eastAsia="en-US"/>
              </w:rPr>
            </w:pPr>
            <w:r>
              <w:rPr>
                <w:rFonts w:eastAsia="Times New Roman"/>
                <w:szCs w:val="22"/>
                <w:lang w:eastAsia="en-US"/>
              </w:rPr>
              <w:t>16</w:t>
            </w:r>
          </w:p>
        </w:tc>
        <w:tc>
          <w:tcPr>
            <w:tcW w:w="2250" w:type="dxa"/>
            <w:gridSpan w:val="2"/>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12</w:t>
            </w:r>
          </w:p>
        </w:tc>
        <w:tc>
          <w:tcPr>
            <w:tcW w:w="360" w:type="dxa"/>
            <w:tcBorders/>
          </w:tcPr>
          <w:p>
            <w:pPr>
              <w:pStyle w:val="Normal"/>
              <w:spacing w:before="0" w:after="0"/>
              <w:rPr/>
            </w:pPr>
            <w:r>
              <w:rPr/>
            </w:r>
          </w:p>
        </w:tc>
      </w:tr>
      <w:tr>
        <w:trPr/>
        <w:tc>
          <w:tcPr>
            <w:tcW w:w="3463" w:type="dxa"/>
            <w:tcBorders/>
            <w:vAlign w:val="center"/>
          </w:tcPr>
          <w:p>
            <w:pPr>
              <w:pStyle w:val="Normal"/>
              <w:spacing w:beforeAutospacing="1" w:after="0"/>
              <w:jc w:val="center"/>
              <w:rPr>
                <w:rFonts w:eastAsia="Times New Roman"/>
                <w:szCs w:val="22"/>
                <w:lang w:eastAsia="en-US"/>
              </w:rPr>
            </w:pPr>
            <w:r>
              <w:rPr>
                <w:rFonts w:eastAsia="Times New Roman"/>
                <w:szCs w:val="22"/>
                <w:lang w:eastAsia="en-US"/>
              </w:rPr>
              <w:t>2</w:t>
            </w:r>
          </w:p>
        </w:tc>
        <w:tc>
          <w:tcPr>
            <w:tcW w:w="2162" w:type="dxa"/>
            <w:tcBorders/>
            <w:vAlign w:val="center"/>
          </w:tcPr>
          <w:p>
            <w:pPr>
              <w:pStyle w:val="Normal"/>
              <w:spacing w:beforeAutospacing="1" w:after="0"/>
              <w:jc w:val="center"/>
              <w:rPr>
                <w:rFonts w:eastAsia="Times New Roman"/>
                <w:szCs w:val="22"/>
                <w:lang w:eastAsia="en-US"/>
              </w:rPr>
            </w:pPr>
            <w:r>
              <w:rPr>
                <w:rFonts w:eastAsia="Times New Roman"/>
                <w:szCs w:val="22"/>
                <w:lang w:eastAsia="en-US"/>
              </w:rPr>
              <w:t>950</w:t>
            </w:r>
          </w:p>
        </w:tc>
        <w:tc>
          <w:tcPr>
            <w:tcW w:w="990" w:type="dxa"/>
            <w:tcBorders/>
            <w:vAlign w:val="center"/>
          </w:tcPr>
          <w:p>
            <w:pPr>
              <w:pStyle w:val="Normal"/>
              <w:spacing w:beforeAutospacing="1" w:after="0"/>
              <w:jc w:val="center"/>
              <w:rPr>
                <w:rFonts w:eastAsia="Times New Roman"/>
                <w:szCs w:val="22"/>
                <w:lang w:eastAsia="en-US"/>
              </w:rPr>
            </w:pPr>
            <w:r>
              <w:rPr>
                <w:rFonts w:eastAsia="Times New Roman"/>
                <w:szCs w:val="22"/>
                <w:lang w:eastAsia="en-US"/>
              </w:rPr>
              <w:t>264</w:t>
            </w:r>
          </w:p>
        </w:tc>
        <w:tc>
          <w:tcPr>
            <w:tcW w:w="2250" w:type="dxa"/>
            <w:gridSpan w:val="2"/>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112</w:t>
            </w:r>
          </w:p>
        </w:tc>
        <w:tc>
          <w:tcPr>
            <w:tcW w:w="360" w:type="dxa"/>
            <w:tcBorders/>
          </w:tcPr>
          <w:p>
            <w:pPr>
              <w:pStyle w:val="Normal"/>
              <w:spacing w:before="0" w:after="0"/>
              <w:rPr/>
            </w:pPr>
            <w:r>
              <w:rPr/>
            </w:r>
          </w:p>
        </w:tc>
      </w:tr>
      <w:tr>
        <w:trPr/>
        <w:tc>
          <w:tcPr>
            <w:tcW w:w="3463" w:type="dxa"/>
            <w:tcBorders>
              <w:bottom w:val="single" w:sz="4" w:space="0" w:color="000000"/>
            </w:tcBorders>
            <w:vAlign w:val="center"/>
          </w:tcPr>
          <w:p>
            <w:pPr>
              <w:pStyle w:val="Normal"/>
              <w:spacing w:beforeAutospacing="1" w:after="0"/>
              <w:jc w:val="center"/>
              <w:rPr>
                <w:rFonts w:eastAsia="Times New Roman"/>
                <w:szCs w:val="22"/>
                <w:lang w:eastAsia="en-US"/>
              </w:rPr>
            </w:pPr>
            <w:r>
              <w:rPr>
                <w:rFonts w:eastAsia="Times New Roman"/>
                <w:szCs w:val="22"/>
                <w:lang w:eastAsia="en-US"/>
              </w:rPr>
              <w:t>Only in a bus stop</w:t>
            </w:r>
          </w:p>
        </w:tc>
        <w:tc>
          <w:tcPr>
            <w:tcW w:w="2162" w:type="dxa"/>
            <w:tcBorders>
              <w:bottom w:val="single" w:sz="4" w:space="0" w:color="000000"/>
            </w:tcBorders>
            <w:vAlign w:val="center"/>
          </w:tcPr>
          <w:p>
            <w:pPr>
              <w:pStyle w:val="Normal"/>
              <w:spacing w:beforeAutospacing="1" w:after="0"/>
              <w:jc w:val="center"/>
              <w:rPr>
                <w:rFonts w:eastAsia="Times New Roman"/>
                <w:szCs w:val="22"/>
                <w:lang w:eastAsia="en-US"/>
              </w:rPr>
            </w:pPr>
            <w:r>
              <w:rPr>
                <w:rFonts w:eastAsia="Times New Roman"/>
                <w:szCs w:val="22"/>
                <w:lang w:eastAsia="en-US"/>
              </w:rPr>
              <w:t>22,000</w:t>
            </w:r>
          </w:p>
        </w:tc>
        <w:tc>
          <w:tcPr>
            <w:tcW w:w="990" w:type="dxa"/>
            <w:tcBorders>
              <w:bottom w:val="single" w:sz="4" w:space="0" w:color="000000"/>
            </w:tcBorders>
            <w:vAlign w:val="center"/>
          </w:tcPr>
          <w:p>
            <w:pPr>
              <w:pStyle w:val="Normal"/>
              <w:spacing w:beforeAutospacing="1" w:after="0"/>
              <w:jc w:val="center"/>
              <w:rPr>
                <w:rFonts w:eastAsia="Times New Roman"/>
                <w:szCs w:val="22"/>
                <w:lang w:eastAsia="en-US"/>
              </w:rPr>
            </w:pPr>
            <w:r>
              <w:rPr>
                <w:rFonts w:eastAsia="Times New Roman"/>
                <w:szCs w:val="22"/>
                <w:lang w:eastAsia="en-US"/>
              </w:rPr>
              <w:t>4,900</w:t>
            </w:r>
          </w:p>
        </w:tc>
        <w:tc>
          <w:tcPr>
            <w:tcW w:w="2250" w:type="dxa"/>
            <w:gridSpan w:val="2"/>
            <w:tcBorders>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3,600</w:t>
            </w:r>
          </w:p>
        </w:tc>
        <w:tc>
          <w:tcPr>
            <w:tcW w:w="360" w:type="dxa"/>
            <w:tcBorders/>
          </w:tcPr>
          <w:p>
            <w:pPr>
              <w:pStyle w:val="Normal"/>
              <w:spacing w:before="0" w:after="0"/>
              <w:rPr/>
            </w:pPr>
            <w:r>
              <w:rPr/>
            </w:r>
          </w:p>
        </w:tc>
      </w:tr>
    </w:tbl>
    <w:p>
      <w:pPr>
        <w:pStyle w:val="Keyword"/>
        <w:widowControl w:val="false"/>
        <w:tabs>
          <w:tab w:val="clear" w:pos="720"/>
          <w:tab w:val="left" w:pos="187" w:leader="none"/>
        </w:tabs>
        <w:snapToGrid w:val="false"/>
        <w:spacing w:before="240" w:after="60"/>
        <w:jc w:val="center"/>
        <w:rPr>
          <w:sz w:val="2"/>
          <w:szCs w:val="2"/>
        </w:rPr>
      </w:pPr>
      <w:r>
        <w:rPr>
          <w:sz w:val="2"/>
          <w:szCs w:val="2"/>
        </w:rPr>
      </w:r>
    </w:p>
    <w:p>
      <w:pPr>
        <w:pStyle w:val="Caption1"/>
        <w:rPr>
          <w:b w:val="false"/>
          <w:b w:val="false"/>
          <w:bCs/>
        </w:rPr>
      </w:pPr>
      <w:r>
        <w:rPr/>
        <w:t xml:space="preserve">Table </w:t>
      </w:r>
      <w:r>
        <w:rPr/>
        <w:fldChar w:fldCharType="begin"/>
      </w:r>
      <w:r>
        <w:rPr/>
        <w:instrText> SEQ Table \* ARABIC </w:instrText>
      </w:r>
      <w:r>
        <w:rPr/>
        <w:fldChar w:fldCharType="separate"/>
      </w:r>
      <w:r>
        <w:rPr/>
        <w:t>13</w:t>
      </w:r>
      <w:r>
        <w:rPr/>
        <w:fldChar w:fldCharType="end"/>
      </w:r>
      <w:r>
        <w:rPr/>
        <w:t xml:space="preserve">. </w:t>
      </w:r>
      <w:r>
        <w:rPr>
          <w:b w:val="false"/>
          <w:bCs/>
        </w:rPr>
        <w:t>Results comparison for the number of passengers obtained by the developed system and manual recording in Experiment 04.</w:t>
      </w:r>
    </w:p>
    <w:tbl>
      <w:tblPr>
        <w:tblW w:w="9360" w:type="dxa"/>
        <w:jc w:val="center"/>
        <w:tblInd w:w="0" w:type="dxa"/>
        <w:tblCellMar>
          <w:top w:w="15" w:type="dxa"/>
          <w:left w:w="15" w:type="dxa"/>
          <w:bottom w:w="15" w:type="dxa"/>
          <w:right w:w="15" w:type="dxa"/>
        </w:tblCellMar>
        <w:tblLook w:val="04a0" w:noHBand="0" w:noVBand="1" w:firstColumn="1" w:lastRow="0" w:lastColumn="0" w:firstRow="1"/>
      </w:tblPr>
      <w:tblGrid>
        <w:gridCol w:w="1786"/>
        <w:gridCol w:w="1321"/>
        <w:gridCol w:w="985"/>
        <w:gridCol w:w="670"/>
        <w:gridCol w:w="2472"/>
        <w:gridCol w:w="980"/>
        <w:gridCol w:w="1145"/>
      </w:tblGrid>
      <w:tr>
        <w:trPr/>
        <w:tc>
          <w:tcPr>
            <w:tcW w:w="1786" w:type="dxa"/>
            <w:tcBorders>
              <w:top w:val="single" w:sz="4" w:space="0" w:color="000000"/>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Bus Stop Name</w:t>
            </w:r>
          </w:p>
        </w:tc>
        <w:tc>
          <w:tcPr>
            <w:tcW w:w="1321"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Manual</w:t>
            </w:r>
          </w:p>
        </w:tc>
        <w:tc>
          <w:tcPr>
            <w:tcW w:w="985"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System</w:t>
            </w:r>
          </w:p>
        </w:tc>
        <w:tc>
          <w:tcPr>
            <w:tcW w:w="670" w:type="dxa"/>
            <w:tcBorders>
              <w:top w:val="single" w:sz="4" w:space="0" w:color="000000"/>
              <w:bottom w:val="single" w:sz="4" w:space="0" w:color="000000"/>
            </w:tcBorders>
            <w:vAlign w:val="center"/>
          </w:tcPr>
          <w:p>
            <w:pPr>
              <w:pStyle w:val="Normal"/>
              <w:spacing w:before="0"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r>
          </w:p>
        </w:tc>
        <w:tc>
          <w:tcPr>
            <w:tcW w:w="2472" w:type="dxa"/>
            <w:tcBorders>
              <w:top w:val="single" w:sz="4" w:space="0" w:color="000000"/>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Bus Stop Name</w:t>
            </w:r>
          </w:p>
        </w:tc>
        <w:tc>
          <w:tcPr>
            <w:tcW w:w="980"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Manual</w:t>
            </w:r>
          </w:p>
        </w:tc>
        <w:tc>
          <w:tcPr>
            <w:tcW w:w="1145"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System</w:t>
            </w:r>
          </w:p>
        </w:tc>
      </w:tr>
      <w:tr>
        <w:trPr/>
        <w:tc>
          <w:tcPr>
            <w:tcW w:w="1786"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George Street</w:t>
            </w:r>
          </w:p>
        </w:tc>
        <w:tc>
          <w:tcPr>
            <w:tcW w:w="132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6</w:t>
            </w:r>
          </w:p>
        </w:tc>
        <w:tc>
          <w:tcPr>
            <w:tcW w:w="98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118</w:t>
            </w:r>
          </w:p>
        </w:tc>
        <w:tc>
          <w:tcPr>
            <w:tcW w:w="670" w:type="dxa"/>
            <w:tcBorders/>
            <w:vAlign w:val="center"/>
          </w:tcPr>
          <w:p>
            <w:pPr>
              <w:pStyle w:val="Normal"/>
              <w:spacing w:before="0"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r>
          </w:p>
        </w:tc>
        <w:tc>
          <w:tcPr>
            <w:tcW w:w="2472"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North Street</w:t>
            </w:r>
          </w:p>
        </w:tc>
        <w:tc>
          <w:tcPr>
            <w:tcW w:w="98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14</w:t>
            </w:r>
          </w:p>
        </w:tc>
        <w:tc>
          <w:tcPr>
            <w:tcW w:w="114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9</w:t>
            </w:r>
          </w:p>
        </w:tc>
      </w:tr>
      <w:tr>
        <w:trPr/>
        <w:tc>
          <w:tcPr>
            <w:tcW w:w="1786"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Livingstone Road</w:t>
            </w:r>
          </w:p>
        </w:tc>
        <w:tc>
          <w:tcPr>
            <w:tcW w:w="132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6</w:t>
            </w:r>
          </w:p>
        </w:tc>
        <w:tc>
          <w:tcPr>
            <w:tcW w:w="98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29</w:t>
            </w:r>
          </w:p>
        </w:tc>
        <w:tc>
          <w:tcPr>
            <w:tcW w:w="670" w:type="dxa"/>
            <w:tcBorders/>
            <w:vAlign w:val="center"/>
          </w:tcPr>
          <w:p>
            <w:pPr>
              <w:pStyle w:val="Normal"/>
              <w:spacing w:before="0"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r>
          </w:p>
        </w:tc>
        <w:tc>
          <w:tcPr>
            <w:tcW w:w="2472"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St James s Street</w:t>
            </w:r>
          </w:p>
        </w:tc>
        <w:tc>
          <w:tcPr>
            <w:tcW w:w="98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21</w:t>
            </w:r>
          </w:p>
        </w:tc>
        <w:tc>
          <w:tcPr>
            <w:tcW w:w="114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23</w:t>
            </w:r>
          </w:p>
        </w:tc>
      </w:tr>
      <w:tr>
        <w:trPr/>
        <w:tc>
          <w:tcPr>
            <w:tcW w:w="1786"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Hove Station</w:t>
            </w:r>
          </w:p>
        </w:tc>
        <w:tc>
          <w:tcPr>
            <w:tcW w:w="132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11</w:t>
            </w:r>
          </w:p>
        </w:tc>
        <w:tc>
          <w:tcPr>
            <w:tcW w:w="98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13</w:t>
            </w:r>
          </w:p>
        </w:tc>
        <w:tc>
          <w:tcPr>
            <w:tcW w:w="670" w:type="dxa"/>
            <w:tcBorders/>
            <w:vAlign w:val="center"/>
          </w:tcPr>
          <w:p>
            <w:pPr>
              <w:pStyle w:val="Normal"/>
              <w:spacing w:before="0"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r>
          </w:p>
        </w:tc>
        <w:tc>
          <w:tcPr>
            <w:tcW w:w="2472"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Devonshire Place</w:t>
            </w:r>
          </w:p>
        </w:tc>
        <w:tc>
          <w:tcPr>
            <w:tcW w:w="98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20</w:t>
            </w:r>
          </w:p>
        </w:tc>
        <w:tc>
          <w:tcPr>
            <w:tcW w:w="114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22</w:t>
            </w:r>
          </w:p>
        </w:tc>
      </w:tr>
      <w:tr>
        <w:trPr/>
        <w:tc>
          <w:tcPr>
            <w:tcW w:w="1786"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Eaton Gardens</w:t>
            </w:r>
          </w:p>
        </w:tc>
        <w:tc>
          <w:tcPr>
            <w:tcW w:w="132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12</w:t>
            </w:r>
          </w:p>
        </w:tc>
        <w:tc>
          <w:tcPr>
            <w:tcW w:w="98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19</w:t>
            </w:r>
          </w:p>
        </w:tc>
        <w:tc>
          <w:tcPr>
            <w:tcW w:w="670" w:type="dxa"/>
            <w:tcBorders/>
            <w:vAlign w:val="center"/>
          </w:tcPr>
          <w:p>
            <w:pPr>
              <w:pStyle w:val="Normal"/>
              <w:spacing w:before="0"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r>
          </w:p>
        </w:tc>
        <w:tc>
          <w:tcPr>
            <w:tcW w:w="2472"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Rock Gardens Park Street</w:t>
            </w:r>
          </w:p>
        </w:tc>
        <w:tc>
          <w:tcPr>
            <w:tcW w:w="98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21</w:t>
            </w:r>
          </w:p>
        </w:tc>
        <w:tc>
          <w:tcPr>
            <w:tcW w:w="114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64</w:t>
            </w:r>
          </w:p>
        </w:tc>
      </w:tr>
      <w:tr>
        <w:trPr/>
        <w:tc>
          <w:tcPr>
            <w:tcW w:w="1786"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Wilbury Villas</w:t>
            </w:r>
          </w:p>
        </w:tc>
        <w:tc>
          <w:tcPr>
            <w:tcW w:w="132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14</w:t>
            </w:r>
          </w:p>
        </w:tc>
        <w:tc>
          <w:tcPr>
            <w:tcW w:w="98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21</w:t>
            </w:r>
          </w:p>
        </w:tc>
        <w:tc>
          <w:tcPr>
            <w:tcW w:w="670" w:type="dxa"/>
            <w:tcBorders/>
            <w:vAlign w:val="center"/>
          </w:tcPr>
          <w:p>
            <w:pPr>
              <w:pStyle w:val="Normal"/>
              <w:spacing w:before="0"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r>
          </w:p>
        </w:tc>
        <w:tc>
          <w:tcPr>
            <w:tcW w:w="2472"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Park Street</w:t>
            </w:r>
          </w:p>
        </w:tc>
        <w:tc>
          <w:tcPr>
            <w:tcW w:w="98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22</w:t>
            </w:r>
          </w:p>
        </w:tc>
        <w:tc>
          <w:tcPr>
            <w:tcW w:w="114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13</w:t>
            </w:r>
          </w:p>
        </w:tc>
      </w:tr>
      <w:tr>
        <w:trPr/>
        <w:tc>
          <w:tcPr>
            <w:tcW w:w="1786"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Lyon Close</w:t>
            </w:r>
          </w:p>
        </w:tc>
        <w:tc>
          <w:tcPr>
            <w:tcW w:w="132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14</w:t>
            </w:r>
          </w:p>
        </w:tc>
        <w:tc>
          <w:tcPr>
            <w:tcW w:w="98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33</w:t>
            </w:r>
          </w:p>
        </w:tc>
        <w:tc>
          <w:tcPr>
            <w:tcW w:w="670" w:type="dxa"/>
            <w:tcBorders/>
            <w:vAlign w:val="center"/>
          </w:tcPr>
          <w:p>
            <w:pPr>
              <w:pStyle w:val="Normal"/>
              <w:spacing w:before="0"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r>
          </w:p>
        </w:tc>
        <w:tc>
          <w:tcPr>
            <w:tcW w:w="2472"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Gala Bingo Hall</w:t>
            </w:r>
          </w:p>
        </w:tc>
        <w:tc>
          <w:tcPr>
            <w:tcW w:w="98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22</w:t>
            </w:r>
          </w:p>
        </w:tc>
        <w:tc>
          <w:tcPr>
            <w:tcW w:w="114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14</w:t>
            </w:r>
          </w:p>
        </w:tc>
      </w:tr>
      <w:tr>
        <w:trPr/>
        <w:tc>
          <w:tcPr>
            <w:tcW w:w="1786"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Montefiore Road</w:t>
            </w:r>
          </w:p>
        </w:tc>
        <w:tc>
          <w:tcPr>
            <w:tcW w:w="132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13</w:t>
            </w:r>
          </w:p>
        </w:tc>
        <w:tc>
          <w:tcPr>
            <w:tcW w:w="98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119</w:t>
            </w:r>
          </w:p>
        </w:tc>
        <w:tc>
          <w:tcPr>
            <w:tcW w:w="670" w:type="dxa"/>
            <w:tcBorders/>
            <w:vAlign w:val="center"/>
          </w:tcPr>
          <w:p>
            <w:pPr>
              <w:pStyle w:val="Normal"/>
              <w:spacing w:before="0"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r>
          </w:p>
        </w:tc>
        <w:tc>
          <w:tcPr>
            <w:tcW w:w="2472"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College   Place</w:t>
            </w:r>
          </w:p>
        </w:tc>
        <w:tc>
          <w:tcPr>
            <w:tcW w:w="98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22</w:t>
            </w:r>
          </w:p>
        </w:tc>
        <w:tc>
          <w:tcPr>
            <w:tcW w:w="114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24</w:t>
            </w:r>
          </w:p>
        </w:tc>
      </w:tr>
      <w:tr>
        <w:trPr/>
        <w:tc>
          <w:tcPr>
            <w:tcW w:w="1786"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Osmond Road</w:t>
            </w:r>
          </w:p>
        </w:tc>
        <w:tc>
          <w:tcPr>
            <w:tcW w:w="132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13</w:t>
            </w:r>
          </w:p>
        </w:tc>
        <w:tc>
          <w:tcPr>
            <w:tcW w:w="98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16</w:t>
            </w:r>
          </w:p>
        </w:tc>
        <w:tc>
          <w:tcPr>
            <w:tcW w:w="670" w:type="dxa"/>
            <w:tcBorders/>
            <w:vAlign w:val="center"/>
          </w:tcPr>
          <w:p>
            <w:pPr>
              <w:pStyle w:val="Normal"/>
              <w:spacing w:before="0"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r>
          </w:p>
        </w:tc>
        <w:tc>
          <w:tcPr>
            <w:tcW w:w="2472"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County   Hospital</w:t>
            </w:r>
          </w:p>
        </w:tc>
        <w:tc>
          <w:tcPr>
            <w:tcW w:w="98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17</w:t>
            </w:r>
          </w:p>
        </w:tc>
        <w:tc>
          <w:tcPr>
            <w:tcW w:w="114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7</w:t>
            </w:r>
          </w:p>
        </w:tc>
      </w:tr>
      <w:tr>
        <w:trPr/>
        <w:tc>
          <w:tcPr>
            <w:tcW w:w="1786"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Seven Dials</w:t>
            </w:r>
          </w:p>
        </w:tc>
        <w:tc>
          <w:tcPr>
            <w:tcW w:w="132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15</w:t>
            </w:r>
          </w:p>
        </w:tc>
        <w:tc>
          <w:tcPr>
            <w:tcW w:w="98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10</w:t>
            </w:r>
          </w:p>
        </w:tc>
        <w:tc>
          <w:tcPr>
            <w:tcW w:w="670" w:type="dxa"/>
            <w:tcBorders/>
            <w:vAlign w:val="center"/>
          </w:tcPr>
          <w:p>
            <w:pPr>
              <w:pStyle w:val="Normal"/>
              <w:spacing w:before="0"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r>
          </w:p>
        </w:tc>
        <w:tc>
          <w:tcPr>
            <w:tcW w:w="2472"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Chesham   Street</w:t>
            </w:r>
          </w:p>
        </w:tc>
        <w:tc>
          <w:tcPr>
            <w:tcW w:w="98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17</w:t>
            </w:r>
          </w:p>
        </w:tc>
        <w:tc>
          <w:tcPr>
            <w:tcW w:w="114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9</w:t>
            </w:r>
          </w:p>
        </w:tc>
      </w:tr>
      <w:tr>
        <w:trPr/>
        <w:tc>
          <w:tcPr>
            <w:tcW w:w="1786"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Compton Avenue</w:t>
            </w:r>
          </w:p>
        </w:tc>
        <w:tc>
          <w:tcPr>
            <w:tcW w:w="132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14</w:t>
            </w:r>
          </w:p>
        </w:tc>
        <w:tc>
          <w:tcPr>
            <w:tcW w:w="98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19</w:t>
            </w:r>
          </w:p>
        </w:tc>
        <w:tc>
          <w:tcPr>
            <w:tcW w:w="670" w:type="dxa"/>
            <w:tcBorders/>
            <w:vAlign w:val="center"/>
          </w:tcPr>
          <w:p>
            <w:pPr>
              <w:pStyle w:val="Normal"/>
              <w:spacing w:before="0"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r>
          </w:p>
        </w:tc>
        <w:tc>
          <w:tcPr>
            <w:tcW w:w="2472"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St Marys Hall</w:t>
            </w:r>
          </w:p>
        </w:tc>
        <w:tc>
          <w:tcPr>
            <w:tcW w:w="98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16</w:t>
            </w:r>
          </w:p>
        </w:tc>
        <w:tc>
          <w:tcPr>
            <w:tcW w:w="114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9</w:t>
            </w:r>
          </w:p>
        </w:tc>
      </w:tr>
      <w:tr>
        <w:trPr/>
        <w:tc>
          <w:tcPr>
            <w:tcW w:w="1786"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Brighton   Station</w:t>
            </w:r>
          </w:p>
        </w:tc>
        <w:tc>
          <w:tcPr>
            <w:tcW w:w="132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16</w:t>
            </w:r>
          </w:p>
        </w:tc>
        <w:tc>
          <w:tcPr>
            <w:tcW w:w="98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18</w:t>
            </w:r>
          </w:p>
        </w:tc>
        <w:tc>
          <w:tcPr>
            <w:tcW w:w="670" w:type="dxa"/>
            <w:tcBorders/>
            <w:vAlign w:val="center"/>
          </w:tcPr>
          <w:p>
            <w:pPr>
              <w:pStyle w:val="Normal"/>
              <w:spacing w:before="0"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r>
          </w:p>
        </w:tc>
        <w:tc>
          <w:tcPr>
            <w:tcW w:w="2472"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LiDL Superstore</w:t>
            </w:r>
          </w:p>
        </w:tc>
        <w:tc>
          <w:tcPr>
            <w:tcW w:w="98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14</w:t>
            </w:r>
          </w:p>
        </w:tc>
        <w:tc>
          <w:tcPr>
            <w:tcW w:w="114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10</w:t>
            </w:r>
          </w:p>
        </w:tc>
      </w:tr>
      <w:tr>
        <w:trPr/>
        <w:tc>
          <w:tcPr>
            <w:tcW w:w="1786"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North Road</w:t>
            </w:r>
          </w:p>
        </w:tc>
        <w:tc>
          <w:tcPr>
            <w:tcW w:w="132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15</w:t>
            </w:r>
          </w:p>
        </w:tc>
        <w:tc>
          <w:tcPr>
            <w:tcW w:w="98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69</w:t>
            </w:r>
          </w:p>
        </w:tc>
        <w:tc>
          <w:tcPr>
            <w:tcW w:w="670" w:type="dxa"/>
            <w:tcBorders/>
            <w:vAlign w:val="center"/>
          </w:tcPr>
          <w:p>
            <w:pPr>
              <w:pStyle w:val="Normal"/>
              <w:spacing w:before="0"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r>
          </w:p>
        </w:tc>
        <w:tc>
          <w:tcPr>
            <w:tcW w:w="2472"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Roedean   Road</w:t>
            </w:r>
          </w:p>
        </w:tc>
        <w:tc>
          <w:tcPr>
            <w:tcW w:w="98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17</w:t>
            </w:r>
          </w:p>
        </w:tc>
        <w:tc>
          <w:tcPr>
            <w:tcW w:w="114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7</w:t>
            </w:r>
          </w:p>
        </w:tc>
      </w:tr>
      <w:tr>
        <w:trPr/>
        <w:tc>
          <w:tcPr>
            <w:tcW w:w="1786" w:type="dxa"/>
            <w:tcBorders>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Clock Tower</w:t>
            </w:r>
          </w:p>
        </w:tc>
        <w:tc>
          <w:tcPr>
            <w:tcW w:w="1321"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13</w:t>
            </w:r>
          </w:p>
        </w:tc>
        <w:tc>
          <w:tcPr>
            <w:tcW w:w="985"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6</w:t>
            </w:r>
          </w:p>
        </w:tc>
        <w:tc>
          <w:tcPr>
            <w:tcW w:w="670" w:type="dxa"/>
            <w:tcBorders>
              <w:bottom w:val="single" w:sz="4" w:space="0" w:color="000000"/>
            </w:tcBorders>
            <w:vAlign w:val="center"/>
          </w:tcPr>
          <w:p>
            <w:pPr>
              <w:pStyle w:val="Normal"/>
              <w:spacing w:before="0"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r>
          </w:p>
        </w:tc>
        <w:tc>
          <w:tcPr>
            <w:tcW w:w="2472" w:type="dxa"/>
            <w:tcBorders>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Marina Seattle Hotel</w:t>
            </w:r>
          </w:p>
        </w:tc>
        <w:tc>
          <w:tcPr>
            <w:tcW w:w="980"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3</w:t>
            </w:r>
          </w:p>
        </w:tc>
        <w:tc>
          <w:tcPr>
            <w:tcW w:w="1145"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13</w:t>
            </w:r>
          </w:p>
        </w:tc>
      </w:tr>
    </w:tbl>
    <w:p>
      <w:pPr>
        <w:pStyle w:val="Keyword"/>
        <w:widowControl w:val="false"/>
        <w:tabs>
          <w:tab w:val="clear" w:pos="720"/>
          <w:tab w:val="left" w:pos="540" w:leader="none"/>
        </w:tabs>
        <w:snapToGrid w:val="false"/>
        <w:spacing w:before="240" w:after="60"/>
        <w:rPr>
          <w:bCs/>
          <w:i/>
          <w:i/>
          <w:iCs/>
          <w:szCs w:val="22"/>
        </w:rPr>
      </w:pPr>
      <w:r>
        <w:rPr>
          <w:bCs/>
          <w:i/>
          <w:iCs/>
          <w:szCs w:val="22"/>
        </w:rPr>
      </w:r>
    </w:p>
    <w:p>
      <w:pPr>
        <w:pStyle w:val="Keyword"/>
        <w:widowControl w:val="false"/>
        <w:numPr>
          <w:ilvl w:val="2"/>
          <w:numId w:val="1"/>
        </w:numPr>
        <w:tabs>
          <w:tab w:val="clear" w:pos="720"/>
          <w:tab w:val="left" w:pos="540" w:leader="none"/>
        </w:tabs>
        <w:snapToGrid w:val="false"/>
        <w:spacing w:before="240" w:after="60"/>
        <w:ind w:left="0" w:hanging="0"/>
        <w:rPr>
          <w:bCs/>
          <w:i/>
          <w:i/>
          <w:iCs/>
          <w:szCs w:val="22"/>
        </w:rPr>
      </w:pPr>
      <w:r>
        <w:rPr>
          <w:bCs/>
          <w:i/>
          <w:iCs/>
          <w:szCs w:val="22"/>
        </w:rPr>
        <w:t>Experiment 05</w:t>
      </w:r>
    </w:p>
    <w:p>
      <w:pPr>
        <w:pStyle w:val="Keyword"/>
        <w:widowControl w:val="false"/>
        <w:tabs>
          <w:tab w:val="clear" w:pos="720"/>
          <w:tab w:val="left" w:pos="450" w:leader="none"/>
        </w:tabs>
        <w:snapToGrid w:val="false"/>
        <w:spacing w:before="0" w:after="60"/>
        <w:rPr/>
      </w:pPr>
      <w:r>
        <w:rPr/>
        <w:tab/>
        <w:t>In this experiment, the data was collected at different times along Route 7. The system captured over 19,900 unique MAC addresses from Brighton Marina to Livingstone Road, with Table 14 displaying the number of MAC addresses at each bus stop. While the majority of MAC addresses were captured at only one bus stop, approximately 4% of all MAC addresses were captured at more than one bus stop, as shown in Table 15. After filtering the data with an RSSI filter, the number of MAC addresses decreased by around 19%, with Table 14 displaying the number of MAC addresses in each bus stop after the RSSI filter was applied. The data was then filtered again with a non-mobile filter, resulting in an average 21% decrease in the number of MAC addresses at each bus stop. Table 15 displays the number of MAC addresses captured at more than one bus stop after the non-mobile filter was applied. Additionally, Table 16 shows the number of passengers recorded manually as compared to the obtained results of the developed system.</w:t>
      </w:r>
    </w:p>
    <w:p>
      <w:pPr>
        <w:pStyle w:val="Normal"/>
        <w:spacing w:before="0" w:after="0"/>
        <w:jc w:val="left"/>
        <w:rPr>
          <w:szCs w:val="22"/>
        </w:rPr>
      </w:pPr>
      <w:r>
        <w:rPr>
          <w:szCs w:val="22"/>
        </w:rPr>
      </w:r>
    </w:p>
    <w:p>
      <w:pPr>
        <w:pStyle w:val="Caption1"/>
        <w:rPr>
          <w:b w:val="false"/>
          <w:b w:val="false"/>
          <w:bCs/>
        </w:rPr>
      </w:pPr>
      <w:r>
        <w:rPr/>
        <w:t xml:space="preserve">Table </w:t>
      </w:r>
      <w:r>
        <w:rPr/>
        <w:fldChar w:fldCharType="begin"/>
      </w:r>
      <w:r>
        <w:rPr/>
        <w:instrText> SEQ Table \* ARABIC </w:instrText>
      </w:r>
      <w:r>
        <w:rPr/>
        <w:fldChar w:fldCharType="separate"/>
      </w:r>
      <w:r>
        <w:rPr/>
        <w:t>14</w:t>
      </w:r>
      <w:r>
        <w:rPr/>
        <w:fldChar w:fldCharType="end"/>
      </w:r>
      <w:r>
        <w:rPr/>
        <w:t xml:space="preserve">. </w:t>
      </w:r>
      <w:r>
        <w:rPr>
          <w:b w:val="false"/>
          <w:bCs/>
        </w:rPr>
        <w:t>Number of MAC address in each bus stop at Experiment 05.</w:t>
      </w:r>
    </w:p>
    <w:tbl>
      <w:tblPr>
        <w:tblW w:w="7445" w:type="dxa"/>
        <w:jc w:val="center"/>
        <w:tblInd w:w="0" w:type="dxa"/>
        <w:tblCellMar>
          <w:top w:w="15" w:type="dxa"/>
          <w:left w:w="15" w:type="dxa"/>
          <w:bottom w:w="15" w:type="dxa"/>
          <w:right w:w="15" w:type="dxa"/>
        </w:tblCellMar>
        <w:tblLook w:val="04a0" w:noHBand="0" w:noVBand="1" w:firstColumn="1" w:lastRow="0" w:lastColumn="0" w:firstRow="1"/>
      </w:tblPr>
      <w:tblGrid>
        <w:gridCol w:w="2314"/>
        <w:gridCol w:w="1171"/>
        <w:gridCol w:w="1891"/>
        <w:gridCol w:w="2068"/>
      </w:tblGrid>
      <w:tr>
        <w:trPr/>
        <w:tc>
          <w:tcPr>
            <w:tcW w:w="2314" w:type="dxa"/>
            <w:tcBorders>
              <w:top w:val="single" w:sz="4" w:space="0" w:color="000000"/>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Bus Stop Name</w:t>
            </w:r>
          </w:p>
        </w:tc>
        <w:tc>
          <w:tcPr>
            <w:tcW w:w="1171"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All Data</w:t>
            </w:r>
          </w:p>
        </w:tc>
        <w:tc>
          <w:tcPr>
            <w:tcW w:w="1891"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RSSI Filter</w:t>
            </w:r>
          </w:p>
        </w:tc>
        <w:tc>
          <w:tcPr>
            <w:tcW w:w="2068"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Non-mobile Filter</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Brighton Marina</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260</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155</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116</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Arundel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875</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391</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341</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LiDL Superstore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83</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59</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37</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Sussex Square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257</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59</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35</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St Marys Hall</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105</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35</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20</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Chesham Street</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188</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117</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64</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County Hospital</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1779</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1049</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900</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College Place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198</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166</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124</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Gala Bingo Hall</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1795</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1496</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1338</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Park Street</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788</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729</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580</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Devonshire Place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1293</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1196</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1067</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Law Courts</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1097</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963</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850</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Old Steine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1259</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1226</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1037</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Old Steine2</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2132</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2102</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1854</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North Street</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1037</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1008</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858</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Clock Tower</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2563</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2367</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2060</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North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1525</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1394</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1238</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Brighton Station</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1046</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762</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652</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Compton Avenue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564</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374</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257</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Seven Dials</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240</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225</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166</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Osmond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324</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222</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182</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Montefiore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228</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169</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93</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Lyon Close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252</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228</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191</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Holland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173</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159</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118</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Wilbury Villas</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280</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260</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182</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Eaton Gardens</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226</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219</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149</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Hove Station</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86</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86</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41</w:t>
            </w:r>
          </w:p>
        </w:tc>
      </w:tr>
      <w:tr>
        <w:trPr/>
        <w:tc>
          <w:tcPr>
            <w:tcW w:w="2314" w:type="dxa"/>
            <w:tcBorders>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Livingstone Road</w:t>
            </w:r>
          </w:p>
        </w:tc>
        <w:tc>
          <w:tcPr>
            <w:tcW w:w="1171"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462</w:t>
            </w:r>
          </w:p>
        </w:tc>
        <w:tc>
          <w:tcPr>
            <w:tcW w:w="1891"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362</w:t>
            </w:r>
          </w:p>
        </w:tc>
        <w:tc>
          <w:tcPr>
            <w:tcW w:w="2068"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273</w:t>
            </w:r>
          </w:p>
        </w:tc>
      </w:tr>
    </w:tbl>
    <w:p>
      <w:pPr>
        <w:pStyle w:val="Keyword"/>
        <w:widowControl w:val="false"/>
        <w:tabs>
          <w:tab w:val="clear" w:pos="720"/>
          <w:tab w:val="left" w:pos="187" w:leader="none"/>
        </w:tabs>
        <w:snapToGrid w:val="false"/>
        <w:spacing w:before="240" w:after="60"/>
        <w:rPr>
          <w:szCs w:val="22"/>
        </w:rPr>
      </w:pPr>
      <w:r>
        <w:rPr>
          <w:szCs w:val="22"/>
        </w:rPr>
      </w:r>
    </w:p>
    <w:p>
      <w:pPr>
        <w:pStyle w:val="Caption1"/>
        <w:rPr>
          <w:b w:val="false"/>
          <w:b w:val="false"/>
          <w:bCs/>
        </w:rPr>
      </w:pPr>
      <w:r>
        <w:rPr/>
        <w:t xml:space="preserve">Table </w:t>
      </w:r>
      <w:r>
        <w:rPr/>
        <w:fldChar w:fldCharType="begin"/>
      </w:r>
      <w:r>
        <w:rPr/>
        <w:instrText> SEQ Table \* ARABIC </w:instrText>
      </w:r>
      <w:r>
        <w:rPr/>
        <w:fldChar w:fldCharType="separate"/>
      </w:r>
      <w:r>
        <w:rPr/>
        <w:t>15</w:t>
      </w:r>
      <w:r>
        <w:rPr/>
        <w:fldChar w:fldCharType="end"/>
      </w:r>
      <w:r>
        <w:rPr/>
        <w:t xml:space="preserve">. </w:t>
      </w:r>
      <w:r>
        <w:rPr>
          <w:b w:val="false"/>
          <w:bCs/>
        </w:rPr>
        <w:t>Number of MAC address in each bus stop at Experiment 05.</w:t>
      </w:r>
    </w:p>
    <w:tbl>
      <w:tblPr>
        <w:tblW w:w="9225" w:type="dxa"/>
        <w:jc w:val="center"/>
        <w:tblInd w:w="0" w:type="dxa"/>
        <w:tblCellMar>
          <w:top w:w="15" w:type="dxa"/>
          <w:left w:w="15" w:type="dxa"/>
          <w:bottom w:w="15" w:type="dxa"/>
          <w:right w:w="15" w:type="dxa"/>
        </w:tblCellMar>
        <w:tblLook w:val="04a0" w:noHBand="0" w:noVBand="1" w:firstColumn="1" w:lastRow="0" w:lastColumn="0" w:firstRow="1"/>
      </w:tblPr>
      <w:tblGrid>
        <w:gridCol w:w="3463"/>
        <w:gridCol w:w="2162"/>
        <w:gridCol w:w="990"/>
        <w:gridCol w:w="450"/>
        <w:gridCol w:w="1800"/>
        <w:gridCol w:w="360"/>
      </w:tblGrid>
      <w:tr>
        <w:trPr/>
        <w:tc>
          <w:tcPr>
            <w:tcW w:w="3463" w:type="dxa"/>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Bus stops</w:t>
            </w:r>
          </w:p>
        </w:tc>
        <w:tc>
          <w:tcPr>
            <w:tcW w:w="2162" w:type="dxa"/>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All MAC Address</w:t>
            </w:r>
          </w:p>
        </w:tc>
        <w:tc>
          <w:tcPr>
            <w:tcW w:w="1440" w:type="dxa"/>
            <w:gridSpan w:val="2"/>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RSSI Filter</w:t>
            </w:r>
          </w:p>
        </w:tc>
        <w:tc>
          <w:tcPr>
            <w:tcW w:w="2160" w:type="dxa"/>
            <w:gridSpan w:val="2"/>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Non-mobile Filter</w:t>
            </w:r>
          </w:p>
        </w:tc>
      </w:tr>
      <w:tr>
        <w:trPr/>
        <w:tc>
          <w:tcPr>
            <w:tcW w:w="3463" w:type="dxa"/>
            <w:tcBorders/>
            <w:vAlign w:val="center"/>
          </w:tcPr>
          <w:p>
            <w:pPr>
              <w:pStyle w:val="Normal"/>
              <w:spacing w:beforeAutospacing="1" w:after="0"/>
              <w:jc w:val="center"/>
              <w:rPr>
                <w:rFonts w:eastAsia="Times New Roman"/>
                <w:szCs w:val="22"/>
                <w:lang w:eastAsia="en-US"/>
              </w:rPr>
            </w:pPr>
            <w:r>
              <w:rPr/>
              <w:t>28 bus stops (maximum number)</w:t>
            </w:r>
          </w:p>
        </w:tc>
        <w:tc>
          <w:tcPr>
            <w:tcW w:w="2162" w:type="dxa"/>
            <w:tcBorders/>
            <w:vAlign w:val="center"/>
          </w:tcPr>
          <w:p>
            <w:pPr>
              <w:pStyle w:val="Normal"/>
              <w:spacing w:beforeAutospacing="1" w:after="0"/>
              <w:jc w:val="center"/>
              <w:rPr>
                <w:rFonts w:eastAsia="Times New Roman"/>
                <w:szCs w:val="22"/>
                <w:lang w:eastAsia="en-US"/>
              </w:rPr>
            </w:pPr>
            <w:r>
              <w:rPr/>
              <w:t>2</w:t>
            </w:r>
          </w:p>
        </w:tc>
        <w:tc>
          <w:tcPr>
            <w:tcW w:w="990" w:type="dxa"/>
            <w:tcBorders/>
            <w:vAlign w:val="center"/>
          </w:tcPr>
          <w:p>
            <w:pPr>
              <w:pStyle w:val="Normal"/>
              <w:spacing w:beforeAutospacing="1" w:after="0"/>
              <w:jc w:val="center"/>
              <w:rPr>
                <w:rFonts w:eastAsia="Times New Roman"/>
                <w:szCs w:val="22"/>
                <w:lang w:eastAsia="en-US"/>
              </w:rPr>
            </w:pPr>
            <w:r>
              <w:rPr/>
              <w:t>2</w:t>
            </w:r>
          </w:p>
        </w:tc>
        <w:tc>
          <w:tcPr>
            <w:tcW w:w="2250" w:type="dxa"/>
            <w:gridSpan w:val="2"/>
            <w:tcBorders/>
            <w:vAlign w:val="center"/>
          </w:tcPr>
          <w:p>
            <w:pPr>
              <w:pStyle w:val="Normal"/>
              <w:spacing w:beforeAutospacing="1" w:after="0"/>
              <w:jc w:val="center"/>
              <w:rPr>
                <w:rFonts w:eastAsia="Times New Roman"/>
                <w:b/>
                <w:b/>
                <w:bCs/>
                <w:szCs w:val="22"/>
                <w:lang w:eastAsia="en-US"/>
              </w:rPr>
            </w:pPr>
            <w:r>
              <w:rPr>
                <w:b/>
                <w:bCs/>
              </w:rPr>
              <w:t>None</w:t>
            </w:r>
          </w:p>
        </w:tc>
        <w:tc>
          <w:tcPr>
            <w:tcW w:w="360" w:type="dxa"/>
            <w:tcBorders/>
          </w:tcPr>
          <w:p>
            <w:pPr>
              <w:pStyle w:val="Normal"/>
              <w:spacing w:before="0" w:after="0"/>
              <w:rPr/>
            </w:pPr>
            <w:r>
              <w:rPr/>
            </w:r>
          </w:p>
        </w:tc>
      </w:tr>
      <w:tr>
        <w:trPr/>
        <w:tc>
          <w:tcPr>
            <w:tcW w:w="3463" w:type="dxa"/>
            <w:tcBorders/>
            <w:vAlign w:val="center"/>
          </w:tcPr>
          <w:p>
            <w:pPr>
              <w:pStyle w:val="Normal"/>
              <w:spacing w:beforeAutospacing="1" w:after="0"/>
              <w:jc w:val="center"/>
              <w:rPr>
                <w:rFonts w:eastAsia="Times New Roman"/>
                <w:szCs w:val="22"/>
                <w:lang w:eastAsia="en-US"/>
              </w:rPr>
            </w:pPr>
            <w:r>
              <w:rPr/>
              <w:t>20 to 26</w:t>
            </w:r>
          </w:p>
        </w:tc>
        <w:tc>
          <w:tcPr>
            <w:tcW w:w="2162" w:type="dxa"/>
            <w:tcBorders/>
            <w:vAlign w:val="center"/>
          </w:tcPr>
          <w:p>
            <w:pPr>
              <w:pStyle w:val="Normal"/>
              <w:spacing w:beforeAutospacing="1" w:after="0"/>
              <w:jc w:val="center"/>
              <w:rPr>
                <w:rFonts w:eastAsia="Times New Roman"/>
                <w:szCs w:val="22"/>
                <w:lang w:eastAsia="en-US"/>
              </w:rPr>
            </w:pPr>
            <w:r>
              <w:rPr/>
              <w:t>3</w:t>
            </w:r>
          </w:p>
        </w:tc>
        <w:tc>
          <w:tcPr>
            <w:tcW w:w="990" w:type="dxa"/>
            <w:tcBorders/>
            <w:vAlign w:val="center"/>
          </w:tcPr>
          <w:p>
            <w:pPr>
              <w:pStyle w:val="Normal"/>
              <w:spacing w:beforeAutospacing="1" w:after="0"/>
              <w:jc w:val="center"/>
              <w:rPr>
                <w:rFonts w:eastAsia="Times New Roman"/>
                <w:szCs w:val="22"/>
                <w:lang w:eastAsia="en-US"/>
              </w:rPr>
            </w:pPr>
            <w:r>
              <w:rPr/>
              <w:t>3</w:t>
            </w:r>
          </w:p>
        </w:tc>
        <w:tc>
          <w:tcPr>
            <w:tcW w:w="2250" w:type="dxa"/>
            <w:gridSpan w:val="2"/>
            <w:tcBorders/>
            <w:vAlign w:val="center"/>
          </w:tcPr>
          <w:p>
            <w:pPr>
              <w:pStyle w:val="Normal"/>
              <w:spacing w:beforeAutospacing="1" w:after="0"/>
              <w:jc w:val="center"/>
              <w:rPr>
                <w:rFonts w:eastAsia="Times New Roman"/>
                <w:b/>
                <w:b/>
                <w:bCs/>
                <w:szCs w:val="22"/>
                <w:lang w:eastAsia="en-US"/>
              </w:rPr>
            </w:pPr>
            <w:r>
              <w:rPr>
                <w:b/>
                <w:bCs/>
              </w:rPr>
              <w:t>2</w:t>
            </w:r>
          </w:p>
        </w:tc>
        <w:tc>
          <w:tcPr>
            <w:tcW w:w="360" w:type="dxa"/>
            <w:tcBorders/>
          </w:tcPr>
          <w:p>
            <w:pPr>
              <w:pStyle w:val="Normal"/>
              <w:spacing w:before="0" w:after="0"/>
              <w:rPr/>
            </w:pPr>
            <w:r>
              <w:rPr/>
            </w:r>
          </w:p>
        </w:tc>
      </w:tr>
      <w:tr>
        <w:trPr/>
        <w:tc>
          <w:tcPr>
            <w:tcW w:w="3463" w:type="dxa"/>
            <w:tcBorders/>
            <w:vAlign w:val="center"/>
          </w:tcPr>
          <w:p>
            <w:pPr>
              <w:pStyle w:val="Normal"/>
              <w:spacing w:beforeAutospacing="1" w:after="0"/>
              <w:jc w:val="center"/>
              <w:rPr>
                <w:rFonts w:eastAsia="Times New Roman"/>
                <w:szCs w:val="22"/>
                <w:lang w:eastAsia="en-US"/>
              </w:rPr>
            </w:pPr>
            <w:r>
              <w:rPr/>
              <w:t>10 to 19</w:t>
            </w:r>
          </w:p>
        </w:tc>
        <w:tc>
          <w:tcPr>
            <w:tcW w:w="2162" w:type="dxa"/>
            <w:tcBorders/>
            <w:vAlign w:val="center"/>
          </w:tcPr>
          <w:p>
            <w:pPr>
              <w:pStyle w:val="Normal"/>
              <w:spacing w:beforeAutospacing="1" w:after="0"/>
              <w:jc w:val="center"/>
              <w:rPr>
                <w:rFonts w:eastAsia="Times New Roman"/>
                <w:szCs w:val="22"/>
                <w:lang w:eastAsia="en-US"/>
              </w:rPr>
            </w:pPr>
            <w:r>
              <w:rPr/>
              <w:t>19</w:t>
            </w:r>
          </w:p>
        </w:tc>
        <w:tc>
          <w:tcPr>
            <w:tcW w:w="990" w:type="dxa"/>
            <w:tcBorders/>
            <w:vAlign w:val="center"/>
          </w:tcPr>
          <w:p>
            <w:pPr>
              <w:pStyle w:val="Normal"/>
              <w:spacing w:beforeAutospacing="1" w:after="0"/>
              <w:jc w:val="center"/>
              <w:rPr>
                <w:rFonts w:eastAsia="Times New Roman"/>
                <w:szCs w:val="22"/>
                <w:lang w:eastAsia="en-US"/>
              </w:rPr>
            </w:pPr>
            <w:r>
              <w:rPr/>
              <w:t>18</w:t>
            </w:r>
          </w:p>
        </w:tc>
        <w:tc>
          <w:tcPr>
            <w:tcW w:w="2250" w:type="dxa"/>
            <w:gridSpan w:val="2"/>
            <w:tcBorders/>
            <w:vAlign w:val="center"/>
          </w:tcPr>
          <w:p>
            <w:pPr>
              <w:pStyle w:val="Normal"/>
              <w:spacing w:beforeAutospacing="1" w:after="0"/>
              <w:jc w:val="center"/>
              <w:rPr>
                <w:rFonts w:eastAsia="Times New Roman"/>
                <w:b/>
                <w:b/>
                <w:bCs/>
                <w:szCs w:val="22"/>
                <w:lang w:eastAsia="en-US"/>
              </w:rPr>
            </w:pPr>
            <w:r>
              <w:rPr>
                <w:b/>
                <w:bCs/>
              </w:rPr>
              <w:t>14</w:t>
            </w:r>
          </w:p>
        </w:tc>
        <w:tc>
          <w:tcPr>
            <w:tcW w:w="360" w:type="dxa"/>
            <w:tcBorders/>
          </w:tcPr>
          <w:p>
            <w:pPr>
              <w:pStyle w:val="Normal"/>
              <w:spacing w:before="0" w:after="0"/>
              <w:rPr/>
            </w:pPr>
            <w:r>
              <w:rPr/>
            </w:r>
          </w:p>
        </w:tc>
      </w:tr>
      <w:tr>
        <w:trPr/>
        <w:tc>
          <w:tcPr>
            <w:tcW w:w="3463" w:type="dxa"/>
            <w:tcBorders/>
            <w:vAlign w:val="center"/>
          </w:tcPr>
          <w:p>
            <w:pPr>
              <w:pStyle w:val="Normal"/>
              <w:spacing w:beforeAutospacing="1" w:after="0"/>
              <w:jc w:val="center"/>
              <w:rPr>
                <w:rFonts w:eastAsia="Times New Roman"/>
                <w:szCs w:val="22"/>
                <w:lang w:eastAsia="en-US"/>
              </w:rPr>
            </w:pPr>
            <w:r>
              <w:rPr/>
              <w:t>5 to 9</w:t>
            </w:r>
          </w:p>
        </w:tc>
        <w:tc>
          <w:tcPr>
            <w:tcW w:w="2162" w:type="dxa"/>
            <w:tcBorders/>
            <w:vAlign w:val="center"/>
          </w:tcPr>
          <w:p>
            <w:pPr>
              <w:pStyle w:val="Normal"/>
              <w:spacing w:beforeAutospacing="1" w:after="0"/>
              <w:jc w:val="center"/>
              <w:rPr>
                <w:rFonts w:eastAsia="Times New Roman"/>
                <w:szCs w:val="22"/>
                <w:lang w:eastAsia="en-US"/>
              </w:rPr>
            </w:pPr>
            <w:r>
              <w:rPr/>
              <w:t>55</w:t>
            </w:r>
          </w:p>
        </w:tc>
        <w:tc>
          <w:tcPr>
            <w:tcW w:w="990" w:type="dxa"/>
            <w:tcBorders/>
            <w:vAlign w:val="center"/>
          </w:tcPr>
          <w:p>
            <w:pPr>
              <w:pStyle w:val="Normal"/>
              <w:spacing w:beforeAutospacing="1" w:after="0"/>
              <w:jc w:val="center"/>
              <w:rPr>
                <w:rFonts w:eastAsia="Times New Roman"/>
                <w:szCs w:val="22"/>
                <w:lang w:eastAsia="en-US"/>
              </w:rPr>
            </w:pPr>
            <w:r>
              <w:rPr/>
              <w:t>50</w:t>
            </w:r>
          </w:p>
        </w:tc>
        <w:tc>
          <w:tcPr>
            <w:tcW w:w="2250" w:type="dxa"/>
            <w:gridSpan w:val="2"/>
            <w:tcBorders/>
            <w:vAlign w:val="center"/>
          </w:tcPr>
          <w:p>
            <w:pPr>
              <w:pStyle w:val="Normal"/>
              <w:spacing w:beforeAutospacing="1" w:after="0"/>
              <w:jc w:val="center"/>
              <w:rPr>
                <w:rFonts w:eastAsia="Times New Roman"/>
                <w:b/>
                <w:b/>
                <w:bCs/>
                <w:szCs w:val="22"/>
                <w:lang w:eastAsia="en-US"/>
              </w:rPr>
            </w:pPr>
            <w:r>
              <w:rPr>
                <w:b/>
                <w:bCs/>
              </w:rPr>
              <w:t>34</w:t>
            </w:r>
          </w:p>
        </w:tc>
        <w:tc>
          <w:tcPr>
            <w:tcW w:w="360" w:type="dxa"/>
            <w:tcBorders/>
          </w:tcPr>
          <w:p>
            <w:pPr>
              <w:pStyle w:val="Normal"/>
              <w:spacing w:before="0" w:after="0"/>
              <w:rPr/>
            </w:pPr>
            <w:r>
              <w:rPr/>
            </w:r>
          </w:p>
        </w:tc>
      </w:tr>
      <w:tr>
        <w:trPr/>
        <w:tc>
          <w:tcPr>
            <w:tcW w:w="3463" w:type="dxa"/>
            <w:tcBorders/>
            <w:vAlign w:val="center"/>
          </w:tcPr>
          <w:p>
            <w:pPr>
              <w:pStyle w:val="Normal"/>
              <w:spacing w:beforeAutospacing="1" w:after="0"/>
              <w:jc w:val="center"/>
              <w:rPr>
                <w:rFonts w:eastAsia="Times New Roman"/>
                <w:szCs w:val="22"/>
                <w:lang w:eastAsia="en-US"/>
              </w:rPr>
            </w:pPr>
            <w:r>
              <w:rPr/>
              <w:t>3 to 4</w:t>
            </w:r>
          </w:p>
        </w:tc>
        <w:tc>
          <w:tcPr>
            <w:tcW w:w="2162" w:type="dxa"/>
            <w:tcBorders/>
            <w:vAlign w:val="center"/>
          </w:tcPr>
          <w:p>
            <w:pPr>
              <w:pStyle w:val="Normal"/>
              <w:spacing w:beforeAutospacing="1" w:after="0"/>
              <w:jc w:val="center"/>
              <w:rPr>
                <w:rFonts w:eastAsia="Times New Roman"/>
                <w:szCs w:val="22"/>
                <w:lang w:eastAsia="en-US"/>
              </w:rPr>
            </w:pPr>
            <w:r>
              <w:rPr/>
              <w:t>128</w:t>
            </w:r>
          </w:p>
        </w:tc>
        <w:tc>
          <w:tcPr>
            <w:tcW w:w="990" w:type="dxa"/>
            <w:tcBorders/>
            <w:vAlign w:val="center"/>
          </w:tcPr>
          <w:p>
            <w:pPr>
              <w:pStyle w:val="Normal"/>
              <w:spacing w:beforeAutospacing="1" w:after="0"/>
              <w:jc w:val="center"/>
              <w:rPr>
                <w:rFonts w:eastAsia="Times New Roman"/>
                <w:szCs w:val="22"/>
                <w:lang w:eastAsia="en-US"/>
              </w:rPr>
            </w:pPr>
            <w:r>
              <w:rPr/>
              <w:t>115</w:t>
            </w:r>
          </w:p>
        </w:tc>
        <w:tc>
          <w:tcPr>
            <w:tcW w:w="2250" w:type="dxa"/>
            <w:gridSpan w:val="2"/>
            <w:tcBorders/>
            <w:vAlign w:val="center"/>
          </w:tcPr>
          <w:p>
            <w:pPr>
              <w:pStyle w:val="Normal"/>
              <w:spacing w:beforeAutospacing="1" w:after="0"/>
              <w:jc w:val="center"/>
              <w:rPr>
                <w:rFonts w:eastAsia="Times New Roman"/>
                <w:b/>
                <w:b/>
                <w:bCs/>
                <w:szCs w:val="22"/>
                <w:lang w:eastAsia="en-US"/>
              </w:rPr>
            </w:pPr>
            <w:r>
              <w:rPr>
                <w:b/>
                <w:bCs/>
              </w:rPr>
              <w:t>79</w:t>
            </w:r>
          </w:p>
        </w:tc>
        <w:tc>
          <w:tcPr>
            <w:tcW w:w="360" w:type="dxa"/>
            <w:tcBorders/>
          </w:tcPr>
          <w:p>
            <w:pPr>
              <w:pStyle w:val="Normal"/>
              <w:spacing w:before="0" w:after="0"/>
              <w:rPr/>
            </w:pPr>
            <w:r>
              <w:rPr/>
            </w:r>
          </w:p>
        </w:tc>
      </w:tr>
      <w:tr>
        <w:trPr/>
        <w:tc>
          <w:tcPr>
            <w:tcW w:w="3463" w:type="dxa"/>
            <w:tcBorders/>
            <w:vAlign w:val="center"/>
          </w:tcPr>
          <w:p>
            <w:pPr>
              <w:pStyle w:val="Normal"/>
              <w:spacing w:beforeAutospacing="1" w:after="0"/>
              <w:jc w:val="center"/>
              <w:rPr>
                <w:rFonts w:eastAsia="Times New Roman"/>
                <w:szCs w:val="22"/>
                <w:lang w:eastAsia="en-US"/>
              </w:rPr>
            </w:pPr>
            <w:r>
              <w:rPr/>
              <w:t>2</w:t>
            </w:r>
          </w:p>
        </w:tc>
        <w:tc>
          <w:tcPr>
            <w:tcW w:w="2162" w:type="dxa"/>
            <w:tcBorders/>
            <w:vAlign w:val="center"/>
          </w:tcPr>
          <w:p>
            <w:pPr>
              <w:pStyle w:val="Normal"/>
              <w:spacing w:beforeAutospacing="1" w:after="0"/>
              <w:jc w:val="center"/>
              <w:rPr>
                <w:rFonts w:eastAsia="Times New Roman"/>
                <w:szCs w:val="22"/>
                <w:lang w:eastAsia="en-US"/>
              </w:rPr>
            </w:pPr>
            <w:r>
              <w:rPr/>
              <w:t>604</w:t>
            </w:r>
          </w:p>
        </w:tc>
        <w:tc>
          <w:tcPr>
            <w:tcW w:w="990" w:type="dxa"/>
            <w:tcBorders/>
            <w:vAlign w:val="center"/>
          </w:tcPr>
          <w:p>
            <w:pPr>
              <w:pStyle w:val="Normal"/>
              <w:spacing w:beforeAutospacing="1" w:after="0"/>
              <w:jc w:val="center"/>
              <w:rPr>
                <w:rFonts w:eastAsia="Times New Roman"/>
                <w:szCs w:val="22"/>
                <w:lang w:eastAsia="en-US"/>
              </w:rPr>
            </w:pPr>
            <w:r>
              <w:rPr/>
              <w:t>465</w:t>
            </w:r>
          </w:p>
        </w:tc>
        <w:tc>
          <w:tcPr>
            <w:tcW w:w="2250" w:type="dxa"/>
            <w:gridSpan w:val="2"/>
            <w:tcBorders/>
            <w:vAlign w:val="center"/>
          </w:tcPr>
          <w:p>
            <w:pPr>
              <w:pStyle w:val="Normal"/>
              <w:spacing w:beforeAutospacing="1" w:after="0"/>
              <w:jc w:val="center"/>
              <w:rPr>
                <w:rFonts w:eastAsia="Times New Roman"/>
                <w:b/>
                <w:b/>
                <w:bCs/>
                <w:szCs w:val="22"/>
                <w:lang w:eastAsia="en-US"/>
              </w:rPr>
            </w:pPr>
            <w:r>
              <w:rPr>
                <w:b/>
                <w:bCs/>
              </w:rPr>
              <w:t>253</w:t>
            </w:r>
          </w:p>
        </w:tc>
        <w:tc>
          <w:tcPr>
            <w:tcW w:w="360" w:type="dxa"/>
            <w:tcBorders/>
          </w:tcPr>
          <w:p>
            <w:pPr>
              <w:pStyle w:val="Normal"/>
              <w:spacing w:before="0" w:after="0"/>
              <w:rPr/>
            </w:pPr>
            <w:r>
              <w:rPr/>
            </w:r>
          </w:p>
        </w:tc>
      </w:tr>
      <w:tr>
        <w:trPr/>
        <w:tc>
          <w:tcPr>
            <w:tcW w:w="3463" w:type="dxa"/>
            <w:tcBorders>
              <w:bottom w:val="single" w:sz="4" w:space="0" w:color="000000"/>
            </w:tcBorders>
            <w:vAlign w:val="center"/>
          </w:tcPr>
          <w:p>
            <w:pPr>
              <w:pStyle w:val="Normal"/>
              <w:spacing w:beforeAutospacing="1" w:after="0"/>
              <w:jc w:val="center"/>
              <w:rPr>
                <w:rFonts w:eastAsia="Times New Roman"/>
                <w:szCs w:val="22"/>
                <w:lang w:eastAsia="en-US"/>
              </w:rPr>
            </w:pPr>
            <w:r>
              <w:rPr/>
              <w:t>only in a bus slop</w:t>
            </w:r>
          </w:p>
        </w:tc>
        <w:tc>
          <w:tcPr>
            <w:tcW w:w="2162" w:type="dxa"/>
            <w:tcBorders>
              <w:bottom w:val="single" w:sz="4" w:space="0" w:color="000000"/>
            </w:tcBorders>
            <w:vAlign w:val="center"/>
          </w:tcPr>
          <w:p>
            <w:pPr>
              <w:pStyle w:val="Normal"/>
              <w:spacing w:beforeAutospacing="1" w:after="0"/>
              <w:jc w:val="center"/>
              <w:rPr>
                <w:rFonts w:eastAsia="Times New Roman"/>
                <w:szCs w:val="22"/>
                <w:lang w:eastAsia="en-US"/>
              </w:rPr>
            </w:pPr>
            <w:r>
              <w:rPr/>
              <w:t>18,900</w:t>
            </w:r>
          </w:p>
        </w:tc>
        <w:tc>
          <w:tcPr>
            <w:tcW w:w="990" w:type="dxa"/>
            <w:tcBorders>
              <w:bottom w:val="single" w:sz="4" w:space="0" w:color="000000"/>
            </w:tcBorders>
            <w:vAlign w:val="center"/>
          </w:tcPr>
          <w:p>
            <w:pPr>
              <w:pStyle w:val="Normal"/>
              <w:spacing w:beforeAutospacing="1" w:after="0"/>
              <w:jc w:val="center"/>
              <w:rPr>
                <w:rFonts w:eastAsia="Times New Roman"/>
                <w:szCs w:val="22"/>
                <w:lang w:eastAsia="en-US"/>
              </w:rPr>
            </w:pPr>
            <w:r>
              <w:rPr/>
              <w:t>15,500</w:t>
            </w:r>
          </w:p>
        </w:tc>
        <w:tc>
          <w:tcPr>
            <w:tcW w:w="2250" w:type="dxa"/>
            <w:gridSpan w:val="2"/>
            <w:tcBorders>
              <w:bottom w:val="single" w:sz="4" w:space="0" w:color="000000"/>
            </w:tcBorders>
            <w:vAlign w:val="center"/>
          </w:tcPr>
          <w:p>
            <w:pPr>
              <w:pStyle w:val="Normal"/>
              <w:spacing w:beforeAutospacing="1" w:after="0"/>
              <w:jc w:val="center"/>
              <w:rPr>
                <w:rFonts w:eastAsia="Times New Roman"/>
                <w:b/>
                <w:b/>
                <w:bCs/>
                <w:szCs w:val="22"/>
                <w:lang w:eastAsia="en-US"/>
              </w:rPr>
            </w:pPr>
            <w:r>
              <w:rPr>
                <w:b/>
                <w:bCs/>
              </w:rPr>
              <w:t>12,500</w:t>
            </w:r>
          </w:p>
        </w:tc>
        <w:tc>
          <w:tcPr>
            <w:tcW w:w="360" w:type="dxa"/>
            <w:tcBorders/>
          </w:tcPr>
          <w:p>
            <w:pPr>
              <w:pStyle w:val="Normal"/>
              <w:spacing w:before="0" w:after="0"/>
              <w:rPr/>
            </w:pPr>
            <w:r>
              <w:rPr/>
            </w:r>
          </w:p>
        </w:tc>
      </w:tr>
    </w:tbl>
    <w:p>
      <w:pPr>
        <w:pStyle w:val="Keyword"/>
        <w:widowControl w:val="false"/>
        <w:tabs>
          <w:tab w:val="clear" w:pos="720"/>
          <w:tab w:val="left" w:pos="187" w:leader="none"/>
        </w:tabs>
        <w:snapToGrid w:val="false"/>
        <w:spacing w:before="240" w:after="60"/>
        <w:jc w:val="center"/>
        <w:rPr>
          <w:szCs w:val="22"/>
        </w:rPr>
      </w:pPr>
      <w:r>
        <w:rPr>
          <w:szCs w:val="22"/>
        </w:rPr>
      </w:r>
    </w:p>
    <w:p>
      <w:pPr>
        <w:pStyle w:val="Caption1"/>
        <w:rPr>
          <w:b w:val="false"/>
          <w:b w:val="false"/>
          <w:bCs/>
        </w:rPr>
      </w:pPr>
      <w:r>
        <w:rPr/>
        <w:t xml:space="preserve">Table </w:t>
      </w:r>
      <w:r>
        <w:rPr/>
        <w:fldChar w:fldCharType="begin"/>
      </w:r>
      <w:r>
        <w:rPr/>
        <w:instrText> SEQ Table \* ARABIC </w:instrText>
      </w:r>
      <w:r>
        <w:rPr/>
        <w:fldChar w:fldCharType="separate"/>
      </w:r>
      <w:r>
        <w:rPr/>
        <w:t>16</w:t>
      </w:r>
      <w:r>
        <w:rPr/>
        <w:fldChar w:fldCharType="end"/>
      </w:r>
      <w:r>
        <w:rPr/>
        <w:t xml:space="preserve">. </w:t>
      </w:r>
      <w:r>
        <w:rPr>
          <w:b w:val="false"/>
          <w:bCs/>
        </w:rPr>
        <w:t>Results comparison for the number of passengers obtained by the developed system and manual recording in Experiment 05.</w:t>
      </w:r>
    </w:p>
    <w:tbl>
      <w:tblPr>
        <w:tblW w:w="9360" w:type="dxa"/>
        <w:jc w:val="center"/>
        <w:tblInd w:w="0" w:type="dxa"/>
        <w:tblCellMar>
          <w:top w:w="15" w:type="dxa"/>
          <w:left w:w="15" w:type="dxa"/>
          <w:bottom w:w="15" w:type="dxa"/>
          <w:right w:w="15" w:type="dxa"/>
        </w:tblCellMar>
        <w:tblLook w:val="04a0" w:noHBand="0" w:noVBand="1" w:firstColumn="1" w:lastRow="0" w:lastColumn="0" w:firstRow="1"/>
      </w:tblPr>
      <w:tblGrid>
        <w:gridCol w:w="1750"/>
        <w:gridCol w:w="1162"/>
        <w:gridCol w:w="1358"/>
        <w:gridCol w:w="425"/>
        <w:gridCol w:w="1909"/>
        <w:gridCol w:w="1384"/>
        <w:gridCol w:w="1371"/>
      </w:tblGrid>
      <w:tr>
        <w:trPr/>
        <w:tc>
          <w:tcPr>
            <w:tcW w:w="1750" w:type="dxa"/>
            <w:tcBorders>
              <w:top w:val="single" w:sz="4" w:space="0" w:color="000000"/>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Bus Stop Name</w:t>
            </w:r>
          </w:p>
        </w:tc>
        <w:tc>
          <w:tcPr>
            <w:tcW w:w="1162"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Manual</w:t>
            </w:r>
          </w:p>
        </w:tc>
        <w:tc>
          <w:tcPr>
            <w:tcW w:w="1358"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System</w:t>
            </w:r>
          </w:p>
        </w:tc>
        <w:tc>
          <w:tcPr>
            <w:tcW w:w="425" w:type="dxa"/>
            <w:tcBorders>
              <w:top w:val="single" w:sz="4" w:space="0" w:color="000000"/>
              <w:bottom w:val="single" w:sz="4" w:space="0" w:color="000000"/>
            </w:tcBorders>
            <w:vAlign w:val="center"/>
          </w:tcPr>
          <w:p>
            <w:pPr>
              <w:pStyle w:val="Normal"/>
              <w:spacing w:before="0"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r>
          </w:p>
        </w:tc>
        <w:tc>
          <w:tcPr>
            <w:tcW w:w="1909" w:type="dxa"/>
            <w:tcBorders>
              <w:top w:val="single" w:sz="4" w:space="0" w:color="000000"/>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Bus Stop Name</w:t>
            </w:r>
          </w:p>
        </w:tc>
        <w:tc>
          <w:tcPr>
            <w:tcW w:w="1384"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Manual</w:t>
            </w:r>
          </w:p>
        </w:tc>
        <w:tc>
          <w:tcPr>
            <w:tcW w:w="1371"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System</w:t>
            </w:r>
          </w:p>
        </w:tc>
      </w:tr>
      <w:tr>
        <w:trPr/>
        <w:tc>
          <w:tcPr>
            <w:tcW w:w="175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Brighton Marina</w:t>
            </w:r>
          </w:p>
        </w:tc>
        <w:tc>
          <w:tcPr>
            <w:tcW w:w="1162"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38  </w:t>
            </w:r>
          </w:p>
        </w:tc>
        <w:tc>
          <w:tcPr>
            <w:tcW w:w="135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4</w:t>
            </w:r>
          </w:p>
        </w:tc>
        <w:tc>
          <w:tcPr>
            <w:tcW w:w="425"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9"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North Street</w:t>
            </w:r>
          </w:p>
        </w:tc>
        <w:tc>
          <w:tcPr>
            <w:tcW w:w="138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42  </w:t>
            </w:r>
          </w:p>
        </w:tc>
        <w:tc>
          <w:tcPr>
            <w:tcW w:w="13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53</w:t>
            </w:r>
          </w:p>
        </w:tc>
      </w:tr>
      <w:tr>
        <w:trPr/>
        <w:tc>
          <w:tcPr>
            <w:tcW w:w="175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Arundel Road</w:t>
            </w:r>
          </w:p>
        </w:tc>
        <w:tc>
          <w:tcPr>
            <w:tcW w:w="1162"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35  </w:t>
            </w:r>
          </w:p>
        </w:tc>
        <w:tc>
          <w:tcPr>
            <w:tcW w:w="135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341</w:t>
            </w:r>
          </w:p>
        </w:tc>
        <w:tc>
          <w:tcPr>
            <w:tcW w:w="425"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9"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Clock Tower</w:t>
            </w:r>
          </w:p>
        </w:tc>
        <w:tc>
          <w:tcPr>
            <w:tcW w:w="138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47  </w:t>
            </w:r>
          </w:p>
        </w:tc>
        <w:tc>
          <w:tcPr>
            <w:tcW w:w="13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39</w:t>
            </w:r>
          </w:p>
        </w:tc>
      </w:tr>
      <w:tr>
        <w:trPr/>
        <w:tc>
          <w:tcPr>
            <w:tcW w:w="175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LiDL Superstore</w:t>
            </w:r>
          </w:p>
        </w:tc>
        <w:tc>
          <w:tcPr>
            <w:tcW w:w="1162"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35  </w:t>
            </w:r>
          </w:p>
        </w:tc>
        <w:tc>
          <w:tcPr>
            <w:tcW w:w="135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37</w:t>
            </w:r>
          </w:p>
        </w:tc>
        <w:tc>
          <w:tcPr>
            <w:tcW w:w="425"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9"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North Road</w:t>
            </w:r>
          </w:p>
        </w:tc>
        <w:tc>
          <w:tcPr>
            <w:tcW w:w="138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45  </w:t>
            </w:r>
          </w:p>
        </w:tc>
        <w:tc>
          <w:tcPr>
            <w:tcW w:w="13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22</w:t>
            </w:r>
          </w:p>
        </w:tc>
      </w:tr>
      <w:tr>
        <w:trPr/>
        <w:tc>
          <w:tcPr>
            <w:tcW w:w="175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Sussex Square</w:t>
            </w:r>
          </w:p>
        </w:tc>
        <w:tc>
          <w:tcPr>
            <w:tcW w:w="1162"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39  </w:t>
            </w:r>
          </w:p>
        </w:tc>
        <w:tc>
          <w:tcPr>
            <w:tcW w:w="135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6</w:t>
            </w:r>
          </w:p>
        </w:tc>
        <w:tc>
          <w:tcPr>
            <w:tcW w:w="425"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9"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Brighton Station</w:t>
            </w:r>
          </w:p>
        </w:tc>
        <w:tc>
          <w:tcPr>
            <w:tcW w:w="138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33  </w:t>
            </w:r>
          </w:p>
        </w:tc>
        <w:tc>
          <w:tcPr>
            <w:tcW w:w="13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43</w:t>
            </w:r>
          </w:p>
        </w:tc>
      </w:tr>
      <w:tr>
        <w:trPr/>
        <w:tc>
          <w:tcPr>
            <w:tcW w:w="175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St Marys   Hall</w:t>
            </w:r>
          </w:p>
        </w:tc>
        <w:tc>
          <w:tcPr>
            <w:tcW w:w="1162"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42  </w:t>
            </w:r>
          </w:p>
        </w:tc>
        <w:tc>
          <w:tcPr>
            <w:tcW w:w="135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20</w:t>
            </w:r>
          </w:p>
        </w:tc>
        <w:tc>
          <w:tcPr>
            <w:tcW w:w="425"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9"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Compton Avenue</w:t>
            </w:r>
          </w:p>
        </w:tc>
        <w:tc>
          <w:tcPr>
            <w:tcW w:w="138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30  </w:t>
            </w:r>
          </w:p>
        </w:tc>
        <w:tc>
          <w:tcPr>
            <w:tcW w:w="13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25</w:t>
            </w:r>
          </w:p>
        </w:tc>
      </w:tr>
      <w:tr>
        <w:trPr/>
        <w:tc>
          <w:tcPr>
            <w:tcW w:w="175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Chesham Street</w:t>
            </w:r>
          </w:p>
        </w:tc>
        <w:tc>
          <w:tcPr>
            <w:tcW w:w="1162"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44  </w:t>
            </w:r>
          </w:p>
        </w:tc>
        <w:tc>
          <w:tcPr>
            <w:tcW w:w="135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64</w:t>
            </w:r>
          </w:p>
        </w:tc>
        <w:tc>
          <w:tcPr>
            <w:tcW w:w="425"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9"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Seven Dials</w:t>
            </w:r>
          </w:p>
        </w:tc>
        <w:tc>
          <w:tcPr>
            <w:tcW w:w="138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24  </w:t>
            </w:r>
          </w:p>
        </w:tc>
        <w:tc>
          <w:tcPr>
            <w:tcW w:w="13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9</w:t>
            </w:r>
          </w:p>
        </w:tc>
      </w:tr>
      <w:tr>
        <w:trPr/>
        <w:tc>
          <w:tcPr>
            <w:tcW w:w="175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County Hospital</w:t>
            </w:r>
          </w:p>
        </w:tc>
        <w:tc>
          <w:tcPr>
            <w:tcW w:w="1162"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64  </w:t>
            </w:r>
          </w:p>
        </w:tc>
        <w:tc>
          <w:tcPr>
            <w:tcW w:w="135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15</w:t>
            </w:r>
          </w:p>
        </w:tc>
        <w:tc>
          <w:tcPr>
            <w:tcW w:w="425"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9"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Osmond Road</w:t>
            </w:r>
          </w:p>
        </w:tc>
        <w:tc>
          <w:tcPr>
            <w:tcW w:w="138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20  </w:t>
            </w:r>
          </w:p>
        </w:tc>
        <w:tc>
          <w:tcPr>
            <w:tcW w:w="13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182</w:t>
            </w:r>
          </w:p>
        </w:tc>
      </w:tr>
      <w:tr>
        <w:trPr/>
        <w:tc>
          <w:tcPr>
            <w:tcW w:w="175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College Place</w:t>
            </w:r>
          </w:p>
        </w:tc>
        <w:tc>
          <w:tcPr>
            <w:tcW w:w="1162"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68  </w:t>
            </w:r>
          </w:p>
        </w:tc>
        <w:tc>
          <w:tcPr>
            <w:tcW w:w="135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17</w:t>
            </w:r>
          </w:p>
        </w:tc>
        <w:tc>
          <w:tcPr>
            <w:tcW w:w="425"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9"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Montefiore Road</w:t>
            </w:r>
          </w:p>
        </w:tc>
        <w:tc>
          <w:tcPr>
            <w:tcW w:w="138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20  </w:t>
            </w:r>
          </w:p>
        </w:tc>
        <w:tc>
          <w:tcPr>
            <w:tcW w:w="13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93</w:t>
            </w:r>
          </w:p>
        </w:tc>
      </w:tr>
      <w:tr>
        <w:trPr/>
        <w:tc>
          <w:tcPr>
            <w:tcW w:w="175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Gala Bingo Hall</w:t>
            </w:r>
          </w:p>
        </w:tc>
        <w:tc>
          <w:tcPr>
            <w:tcW w:w="1162"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73  </w:t>
            </w:r>
          </w:p>
        </w:tc>
        <w:tc>
          <w:tcPr>
            <w:tcW w:w="135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25</w:t>
            </w:r>
          </w:p>
        </w:tc>
        <w:tc>
          <w:tcPr>
            <w:tcW w:w="425"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9"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Lyon Close</w:t>
            </w:r>
          </w:p>
        </w:tc>
        <w:tc>
          <w:tcPr>
            <w:tcW w:w="138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17  </w:t>
            </w:r>
          </w:p>
        </w:tc>
        <w:tc>
          <w:tcPr>
            <w:tcW w:w="13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191</w:t>
            </w:r>
          </w:p>
        </w:tc>
      </w:tr>
      <w:tr>
        <w:trPr/>
        <w:tc>
          <w:tcPr>
            <w:tcW w:w="175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Park Street</w:t>
            </w:r>
          </w:p>
        </w:tc>
        <w:tc>
          <w:tcPr>
            <w:tcW w:w="1162"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72  </w:t>
            </w:r>
          </w:p>
        </w:tc>
        <w:tc>
          <w:tcPr>
            <w:tcW w:w="135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22</w:t>
            </w:r>
          </w:p>
        </w:tc>
        <w:tc>
          <w:tcPr>
            <w:tcW w:w="425"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9"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Holland Road</w:t>
            </w:r>
          </w:p>
        </w:tc>
        <w:tc>
          <w:tcPr>
            <w:tcW w:w="138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15  </w:t>
            </w:r>
          </w:p>
        </w:tc>
        <w:tc>
          <w:tcPr>
            <w:tcW w:w="13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20</w:t>
            </w:r>
          </w:p>
        </w:tc>
      </w:tr>
      <w:tr>
        <w:trPr/>
        <w:tc>
          <w:tcPr>
            <w:tcW w:w="175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Devonshire Place</w:t>
            </w:r>
          </w:p>
        </w:tc>
        <w:tc>
          <w:tcPr>
            <w:tcW w:w="1162"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70  </w:t>
            </w:r>
          </w:p>
        </w:tc>
        <w:tc>
          <w:tcPr>
            <w:tcW w:w="135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27</w:t>
            </w:r>
          </w:p>
        </w:tc>
        <w:tc>
          <w:tcPr>
            <w:tcW w:w="425"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9"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Wilbury Villas</w:t>
            </w:r>
          </w:p>
        </w:tc>
        <w:tc>
          <w:tcPr>
            <w:tcW w:w="138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14  </w:t>
            </w:r>
          </w:p>
        </w:tc>
        <w:tc>
          <w:tcPr>
            <w:tcW w:w="13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7</w:t>
            </w:r>
          </w:p>
        </w:tc>
      </w:tr>
      <w:tr>
        <w:trPr/>
        <w:tc>
          <w:tcPr>
            <w:tcW w:w="175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Law Courts</w:t>
            </w:r>
          </w:p>
        </w:tc>
        <w:tc>
          <w:tcPr>
            <w:tcW w:w="1162"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70  </w:t>
            </w:r>
          </w:p>
        </w:tc>
        <w:tc>
          <w:tcPr>
            <w:tcW w:w="135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850</w:t>
            </w:r>
          </w:p>
        </w:tc>
        <w:tc>
          <w:tcPr>
            <w:tcW w:w="425"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9"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Eaton Gardens</w:t>
            </w:r>
          </w:p>
        </w:tc>
        <w:tc>
          <w:tcPr>
            <w:tcW w:w="138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11  </w:t>
            </w:r>
          </w:p>
        </w:tc>
        <w:tc>
          <w:tcPr>
            <w:tcW w:w="13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10</w:t>
            </w:r>
          </w:p>
        </w:tc>
      </w:tr>
      <w:tr>
        <w:trPr/>
        <w:tc>
          <w:tcPr>
            <w:tcW w:w="175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Old Steine</w:t>
            </w:r>
          </w:p>
        </w:tc>
        <w:tc>
          <w:tcPr>
            <w:tcW w:w="1162"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59  </w:t>
            </w:r>
          </w:p>
        </w:tc>
        <w:tc>
          <w:tcPr>
            <w:tcW w:w="135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32</w:t>
            </w:r>
          </w:p>
        </w:tc>
        <w:tc>
          <w:tcPr>
            <w:tcW w:w="425"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9"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Hove Station</w:t>
            </w:r>
          </w:p>
        </w:tc>
        <w:tc>
          <w:tcPr>
            <w:tcW w:w="138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6  </w:t>
            </w:r>
          </w:p>
        </w:tc>
        <w:tc>
          <w:tcPr>
            <w:tcW w:w="13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41</w:t>
            </w:r>
          </w:p>
        </w:tc>
      </w:tr>
      <w:tr>
        <w:trPr/>
        <w:tc>
          <w:tcPr>
            <w:tcW w:w="1750" w:type="dxa"/>
            <w:tcBorders>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Old Steine2</w:t>
            </w:r>
          </w:p>
        </w:tc>
        <w:tc>
          <w:tcPr>
            <w:tcW w:w="1162"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48  </w:t>
            </w:r>
          </w:p>
        </w:tc>
        <w:tc>
          <w:tcPr>
            <w:tcW w:w="1358"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21</w:t>
            </w:r>
          </w:p>
        </w:tc>
        <w:tc>
          <w:tcPr>
            <w:tcW w:w="425" w:type="dxa"/>
            <w:tcBorders>
              <w:bottom w:val="single" w:sz="4" w:space="0" w:color="000000"/>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9" w:type="dxa"/>
            <w:tcBorders>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Livingstone Road</w:t>
            </w:r>
          </w:p>
        </w:tc>
        <w:tc>
          <w:tcPr>
            <w:tcW w:w="1384"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6  </w:t>
            </w:r>
          </w:p>
        </w:tc>
        <w:tc>
          <w:tcPr>
            <w:tcW w:w="1371"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9</w:t>
            </w:r>
          </w:p>
        </w:tc>
      </w:tr>
    </w:tbl>
    <w:p>
      <w:pPr>
        <w:pStyle w:val="Keyword"/>
        <w:widowControl w:val="false"/>
        <w:tabs>
          <w:tab w:val="clear" w:pos="720"/>
          <w:tab w:val="left" w:pos="540" w:leader="none"/>
        </w:tabs>
        <w:snapToGrid w:val="false"/>
        <w:spacing w:before="240" w:after="60"/>
        <w:rPr>
          <w:bCs/>
          <w:i/>
          <w:i/>
          <w:iCs/>
          <w:sz w:val="2"/>
          <w:szCs w:val="2"/>
        </w:rPr>
      </w:pPr>
      <w:r>
        <w:rPr>
          <w:bCs/>
          <w:i/>
          <w:iCs/>
          <w:sz w:val="2"/>
          <w:szCs w:val="2"/>
        </w:rPr>
      </w:r>
    </w:p>
    <w:p>
      <w:pPr>
        <w:pStyle w:val="Keyword"/>
        <w:widowControl w:val="false"/>
        <w:numPr>
          <w:ilvl w:val="2"/>
          <w:numId w:val="1"/>
        </w:numPr>
        <w:tabs>
          <w:tab w:val="clear" w:pos="720"/>
          <w:tab w:val="left" w:pos="540" w:leader="none"/>
        </w:tabs>
        <w:snapToGrid w:val="false"/>
        <w:spacing w:before="240" w:after="60"/>
        <w:ind w:left="0" w:hanging="0"/>
        <w:rPr>
          <w:bCs/>
          <w:i/>
          <w:i/>
          <w:iCs/>
          <w:szCs w:val="22"/>
        </w:rPr>
      </w:pPr>
      <w:r>
        <w:rPr>
          <w:bCs/>
          <w:i/>
          <w:iCs/>
          <w:szCs w:val="22"/>
        </w:rPr>
        <w:t>Experiment 06</w:t>
      </w:r>
    </w:p>
    <w:p>
      <w:pPr>
        <w:pStyle w:val="Keyword"/>
        <w:widowControl w:val="false"/>
        <w:tabs>
          <w:tab w:val="clear" w:pos="720"/>
          <w:tab w:val="left" w:pos="450" w:leader="none"/>
        </w:tabs>
        <w:snapToGrid w:val="false"/>
        <w:spacing w:before="0" w:after="60"/>
        <w:rPr/>
      </w:pPr>
      <w:r>
        <w:rPr/>
        <w:tab/>
        <w:t>In the final experiment, a data analysis was conducted on Route 7 at different times. The system captured over 37,000 unique MAC addresses between George Street and Marina Seattle Hotel. Table 17 displays the number of MAC addresses at each bus stop, with the majority of MAC addresses being captured at only one bus stop. However, around 10% of all MAC addresses were captured at more than one bus stop, as shown in Table 18. After applying an RSSI filter, the number of MAC addresses decreased by approximately 31%. The data was then filtered again with a non-mobile filter, resulting in an average 10% decrease in the number of MAC addresses at each bus stop, as shown in Table 18. Additionally, Table 19 shows the number of passengers recorded manually as compared to the obtained results of the developed system.</w:t>
      </w:r>
    </w:p>
    <w:p>
      <w:pPr>
        <w:pStyle w:val="Keyword"/>
        <w:widowControl w:val="false"/>
        <w:tabs>
          <w:tab w:val="clear" w:pos="720"/>
          <w:tab w:val="left" w:pos="450" w:leader="none"/>
        </w:tabs>
        <w:snapToGrid w:val="false"/>
        <w:spacing w:before="0" w:after="60"/>
        <w:rPr/>
      </w:pPr>
      <w:r>
        <w:rPr/>
      </w:r>
    </w:p>
    <w:p>
      <w:pPr>
        <w:pStyle w:val="Caption1"/>
        <w:rPr>
          <w:b w:val="false"/>
          <w:b w:val="false"/>
          <w:bCs/>
        </w:rPr>
      </w:pPr>
      <w:r>
        <w:rPr/>
        <w:t xml:space="preserve">Table </w:t>
      </w:r>
      <w:r>
        <w:rPr/>
        <w:fldChar w:fldCharType="begin"/>
      </w:r>
      <w:r>
        <w:rPr/>
        <w:instrText> SEQ Table \* ARABIC </w:instrText>
      </w:r>
      <w:r>
        <w:rPr/>
        <w:fldChar w:fldCharType="separate"/>
      </w:r>
      <w:r>
        <w:rPr/>
        <w:t>17</w:t>
      </w:r>
      <w:r>
        <w:rPr/>
        <w:fldChar w:fldCharType="end"/>
      </w:r>
      <w:r>
        <w:rPr/>
        <w:t xml:space="preserve">. </w:t>
      </w:r>
      <w:r>
        <w:rPr>
          <w:b w:val="false"/>
          <w:bCs/>
        </w:rPr>
        <w:t>Number of MAC address in each bus stop at Experiment 06.</w:t>
      </w:r>
    </w:p>
    <w:tbl>
      <w:tblPr>
        <w:tblW w:w="7445" w:type="dxa"/>
        <w:jc w:val="center"/>
        <w:tblInd w:w="0" w:type="dxa"/>
        <w:tblCellMar>
          <w:top w:w="15" w:type="dxa"/>
          <w:left w:w="15" w:type="dxa"/>
          <w:bottom w:w="15" w:type="dxa"/>
          <w:right w:w="15" w:type="dxa"/>
        </w:tblCellMar>
        <w:tblLook w:val="04a0" w:noHBand="0" w:noVBand="1" w:firstColumn="1" w:lastRow="0" w:lastColumn="0" w:firstRow="1"/>
      </w:tblPr>
      <w:tblGrid>
        <w:gridCol w:w="2314"/>
        <w:gridCol w:w="1171"/>
        <w:gridCol w:w="1891"/>
        <w:gridCol w:w="2068"/>
      </w:tblGrid>
      <w:tr>
        <w:trPr/>
        <w:tc>
          <w:tcPr>
            <w:tcW w:w="2314" w:type="dxa"/>
            <w:tcBorders>
              <w:top w:val="single" w:sz="4" w:space="0" w:color="000000"/>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Bus Stop Name</w:t>
            </w:r>
          </w:p>
        </w:tc>
        <w:tc>
          <w:tcPr>
            <w:tcW w:w="1171"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All Data</w:t>
            </w:r>
          </w:p>
        </w:tc>
        <w:tc>
          <w:tcPr>
            <w:tcW w:w="1891"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RSSI Filter</w:t>
            </w:r>
          </w:p>
        </w:tc>
        <w:tc>
          <w:tcPr>
            <w:tcW w:w="2068"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Non-mobile Filter</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George Street</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598</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552</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437</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Livingstone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114</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103</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77</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Hove Station</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65</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53</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38</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Eaton Gardens</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307</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201</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168</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Wilbury Villas</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300</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293</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254</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Lyon Close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218</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188</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164</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Montefiore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2813</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655</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547</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Osmond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648</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264</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230</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Seven Dials</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1314</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1226</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1086</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Compton Avenue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1137</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880</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761</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Brighton Station</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1741</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1213</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1060</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North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192</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179</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134</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Clock Tower</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696</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597</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534</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North Street</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1644</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1345</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1234</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St James s Street</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3062</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1972</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1801</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Devonshire Place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3270</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2693</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2453</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Rock Gardens</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1500</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1382</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1251</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Park Street</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556</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523</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459</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Gala Bingo Hall</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1207</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537</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464</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College Place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1218</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1196</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1093</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County Hospital</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661</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656</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586</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Chesham Street</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611</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592</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550</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St Marys Hall</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155</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111</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86</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LiDL Superstore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463</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393</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331</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Roedean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2535</w:t>
            </w:r>
          </w:p>
        </w:tc>
        <w:tc>
          <w:tcPr>
            <w:tcW w:w="18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2019</w:t>
            </w:r>
          </w:p>
        </w:tc>
        <w:tc>
          <w:tcPr>
            <w:tcW w:w="206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1847</w:t>
            </w:r>
          </w:p>
        </w:tc>
      </w:tr>
      <w:tr>
        <w:trPr/>
        <w:tc>
          <w:tcPr>
            <w:tcW w:w="2314" w:type="dxa"/>
            <w:tcBorders>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Marina Seattle Hotel</w:t>
            </w:r>
          </w:p>
        </w:tc>
        <w:tc>
          <w:tcPr>
            <w:tcW w:w="1171"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1129</w:t>
            </w:r>
          </w:p>
        </w:tc>
        <w:tc>
          <w:tcPr>
            <w:tcW w:w="1891"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993</w:t>
            </w:r>
          </w:p>
        </w:tc>
        <w:tc>
          <w:tcPr>
            <w:tcW w:w="2068"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885</w:t>
            </w:r>
          </w:p>
        </w:tc>
      </w:tr>
    </w:tbl>
    <w:p>
      <w:pPr>
        <w:pStyle w:val="Keyword"/>
        <w:widowControl w:val="false"/>
        <w:tabs>
          <w:tab w:val="clear" w:pos="720"/>
          <w:tab w:val="left" w:pos="187" w:leader="none"/>
        </w:tabs>
        <w:snapToGrid w:val="false"/>
        <w:spacing w:before="240" w:after="60"/>
        <w:rPr>
          <w:szCs w:val="22"/>
        </w:rPr>
      </w:pPr>
      <w:r>
        <w:rPr>
          <w:szCs w:val="22"/>
        </w:rPr>
      </w:r>
    </w:p>
    <w:p>
      <w:pPr>
        <w:pStyle w:val="Caption1"/>
        <w:rPr/>
      </w:pPr>
      <w:r>
        <w:rPr/>
        <w:t xml:space="preserve">Table </w:t>
      </w:r>
      <w:r>
        <w:rPr/>
        <w:fldChar w:fldCharType="begin"/>
      </w:r>
      <w:r>
        <w:rPr/>
        <w:instrText> SEQ Table \* ARABIC </w:instrText>
      </w:r>
      <w:r>
        <w:rPr/>
        <w:fldChar w:fldCharType="separate"/>
      </w:r>
      <w:r>
        <w:rPr/>
        <w:t>18</w:t>
      </w:r>
      <w:r>
        <w:rPr/>
        <w:fldChar w:fldCharType="end"/>
      </w:r>
      <w:r>
        <w:rPr/>
        <w:t xml:space="preserve">. </w:t>
      </w:r>
      <w:r>
        <w:rPr>
          <w:b w:val="false"/>
          <w:bCs/>
        </w:rPr>
        <w:t>Number of MAC address in each bus stop at Experiment 06.</w:t>
      </w:r>
    </w:p>
    <w:tbl>
      <w:tblPr>
        <w:tblW w:w="9361" w:type="dxa"/>
        <w:jc w:val="center"/>
        <w:tblInd w:w="0" w:type="dxa"/>
        <w:tblCellMar>
          <w:top w:w="15" w:type="dxa"/>
          <w:left w:w="15" w:type="dxa"/>
          <w:bottom w:w="15" w:type="dxa"/>
          <w:right w:w="15" w:type="dxa"/>
        </w:tblCellMar>
        <w:tblLook w:val="04a0" w:noHBand="0" w:noVBand="1" w:firstColumn="1" w:lastRow="0" w:lastColumn="0" w:firstRow="1"/>
      </w:tblPr>
      <w:tblGrid>
        <w:gridCol w:w="3431"/>
        <w:gridCol w:w="2144"/>
        <w:gridCol w:w="1197"/>
        <w:gridCol w:w="446"/>
        <w:gridCol w:w="1785"/>
        <w:gridCol w:w="358"/>
      </w:tblGrid>
      <w:tr>
        <w:trPr/>
        <w:tc>
          <w:tcPr>
            <w:tcW w:w="3431" w:type="dxa"/>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Bus stops</w:t>
            </w:r>
          </w:p>
        </w:tc>
        <w:tc>
          <w:tcPr>
            <w:tcW w:w="2144" w:type="dxa"/>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All MAC Address</w:t>
            </w:r>
          </w:p>
        </w:tc>
        <w:tc>
          <w:tcPr>
            <w:tcW w:w="1643" w:type="dxa"/>
            <w:gridSpan w:val="2"/>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RSSI Filter</w:t>
            </w:r>
          </w:p>
        </w:tc>
        <w:tc>
          <w:tcPr>
            <w:tcW w:w="2143" w:type="dxa"/>
            <w:gridSpan w:val="2"/>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Non-mobile Filter</w:t>
            </w:r>
          </w:p>
        </w:tc>
      </w:tr>
      <w:tr>
        <w:trPr/>
        <w:tc>
          <w:tcPr>
            <w:tcW w:w="3431" w:type="dxa"/>
            <w:tcBorders/>
            <w:vAlign w:val="center"/>
          </w:tcPr>
          <w:p>
            <w:pPr>
              <w:pStyle w:val="Normal"/>
              <w:spacing w:beforeAutospacing="1" w:after="0"/>
              <w:jc w:val="center"/>
              <w:rPr>
                <w:rFonts w:eastAsia="Times New Roman"/>
                <w:szCs w:val="22"/>
                <w:lang w:eastAsia="en-US"/>
              </w:rPr>
            </w:pPr>
            <w:r>
              <w:rPr/>
              <w:t>26 bus stops (maximum number)</w:t>
            </w:r>
          </w:p>
        </w:tc>
        <w:tc>
          <w:tcPr>
            <w:tcW w:w="2144" w:type="dxa"/>
            <w:tcBorders/>
            <w:vAlign w:val="center"/>
          </w:tcPr>
          <w:p>
            <w:pPr>
              <w:pStyle w:val="Normal"/>
              <w:spacing w:beforeAutospacing="1" w:after="0"/>
              <w:jc w:val="center"/>
              <w:rPr>
                <w:rFonts w:eastAsia="Times New Roman"/>
                <w:szCs w:val="22"/>
                <w:lang w:eastAsia="en-US"/>
              </w:rPr>
            </w:pPr>
            <w:r>
              <w:rPr/>
              <w:t>4</w:t>
            </w:r>
          </w:p>
        </w:tc>
        <w:tc>
          <w:tcPr>
            <w:tcW w:w="1197" w:type="dxa"/>
            <w:tcBorders/>
            <w:vAlign w:val="center"/>
          </w:tcPr>
          <w:p>
            <w:pPr>
              <w:pStyle w:val="Normal"/>
              <w:spacing w:beforeAutospacing="1" w:after="0"/>
              <w:jc w:val="center"/>
              <w:rPr>
                <w:rFonts w:eastAsia="Times New Roman"/>
                <w:szCs w:val="22"/>
                <w:lang w:eastAsia="en-US"/>
              </w:rPr>
            </w:pPr>
            <w:r>
              <w:rPr/>
              <w:t>3</w:t>
            </w:r>
          </w:p>
        </w:tc>
        <w:tc>
          <w:tcPr>
            <w:tcW w:w="2231" w:type="dxa"/>
            <w:gridSpan w:val="2"/>
            <w:tcBorders/>
            <w:vAlign w:val="center"/>
          </w:tcPr>
          <w:p>
            <w:pPr>
              <w:pStyle w:val="Normal"/>
              <w:spacing w:beforeAutospacing="1" w:after="0"/>
              <w:jc w:val="center"/>
              <w:rPr>
                <w:rFonts w:eastAsia="Times New Roman"/>
                <w:szCs w:val="22"/>
                <w:lang w:eastAsia="en-US"/>
              </w:rPr>
            </w:pPr>
            <w:r>
              <w:rPr/>
              <w:t>None</w:t>
            </w:r>
          </w:p>
        </w:tc>
        <w:tc>
          <w:tcPr>
            <w:tcW w:w="358" w:type="dxa"/>
            <w:tcBorders/>
          </w:tcPr>
          <w:p>
            <w:pPr>
              <w:pStyle w:val="Normal"/>
              <w:spacing w:before="0" w:after="0"/>
              <w:rPr/>
            </w:pPr>
            <w:r>
              <w:rPr/>
            </w:r>
          </w:p>
        </w:tc>
      </w:tr>
      <w:tr>
        <w:trPr/>
        <w:tc>
          <w:tcPr>
            <w:tcW w:w="3431" w:type="dxa"/>
            <w:tcBorders/>
            <w:vAlign w:val="center"/>
          </w:tcPr>
          <w:p>
            <w:pPr>
              <w:pStyle w:val="Normal"/>
              <w:spacing w:beforeAutospacing="1" w:after="0"/>
              <w:jc w:val="center"/>
              <w:rPr>
                <w:rFonts w:eastAsia="Times New Roman"/>
                <w:szCs w:val="22"/>
                <w:lang w:eastAsia="en-US"/>
              </w:rPr>
            </w:pPr>
            <w:r>
              <w:rPr/>
              <w:t>20 to 25</w:t>
            </w:r>
          </w:p>
        </w:tc>
        <w:tc>
          <w:tcPr>
            <w:tcW w:w="2144" w:type="dxa"/>
            <w:tcBorders/>
            <w:vAlign w:val="center"/>
          </w:tcPr>
          <w:p>
            <w:pPr>
              <w:pStyle w:val="Normal"/>
              <w:spacing w:beforeAutospacing="1" w:after="0"/>
              <w:jc w:val="center"/>
              <w:rPr>
                <w:rFonts w:eastAsia="Times New Roman"/>
                <w:szCs w:val="22"/>
                <w:lang w:eastAsia="en-US"/>
              </w:rPr>
            </w:pPr>
            <w:r>
              <w:rPr/>
              <w:t>4</w:t>
            </w:r>
          </w:p>
        </w:tc>
        <w:tc>
          <w:tcPr>
            <w:tcW w:w="1197" w:type="dxa"/>
            <w:tcBorders/>
            <w:vAlign w:val="center"/>
          </w:tcPr>
          <w:p>
            <w:pPr>
              <w:pStyle w:val="Normal"/>
              <w:spacing w:beforeAutospacing="1" w:after="0"/>
              <w:jc w:val="center"/>
              <w:rPr>
                <w:rFonts w:eastAsia="Times New Roman"/>
                <w:szCs w:val="22"/>
                <w:lang w:eastAsia="en-US"/>
              </w:rPr>
            </w:pPr>
            <w:r>
              <w:rPr/>
              <w:t>4</w:t>
            </w:r>
          </w:p>
        </w:tc>
        <w:tc>
          <w:tcPr>
            <w:tcW w:w="2231" w:type="dxa"/>
            <w:gridSpan w:val="2"/>
            <w:tcBorders/>
            <w:vAlign w:val="center"/>
          </w:tcPr>
          <w:p>
            <w:pPr>
              <w:pStyle w:val="Normal"/>
              <w:spacing w:beforeAutospacing="1" w:after="0"/>
              <w:jc w:val="center"/>
              <w:rPr>
                <w:rFonts w:eastAsia="Times New Roman"/>
                <w:szCs w:val="22"/>
                <w:lang w:eastAsia="en-US"/>
              </w:rPr>
            </w:pPr>
            <w:r>
              <w:rPr/>
              <w:t>4</w:t>
            </w:r>
          </w:p>
        </w:tc>
        <w:tc>
          <w:tcPr>
            <w:tcW w:w="358" w:type="dxa"/>
            <w:tcBorders/>
          </w:tcPr>
          <w:p>
            <w:pPr>
              <w:pStyle w:val="Normal"/>
              <w:spacing w:before="0" w:after="0"/>
              <w:rPr/>
            </w:pPr>
            <w:r>
              <w:rPr/>
            </w:r>
          </w:p>
        </w:tc>
      </w:tr>
      <w:tr>
        <w:trPr/>
        <w:tc>
          <w:tcPr>
            <w:tcW w:w="3431" w:type="dxa"/>
            <w:tcBorders/>
            <w:vAlign w:val="center"/>
          </w:tcPr>
          <w:p>
            <w:pPr>
              <w:pStyle w:val="Normal"/>
              <w:spacing w:beforeAutospacing="1" w:after="0"/>
              <w:jc w:val="center"/>
              <w:rPr>
                <w:rFonts w:eastAsia="Times New Roman"/>
                <w:szCs w:val="22"/>
                <w:lang w:eastAsia="en-US"/>
              </w:rPr>
            </w:pPr>
            <w:r>
              <w:rPr/>
              <w:t>10 to 19</w:t>
            </w:r>
          </w:p>
        </w:tc>
        <w:tc>
          <w:tcPr>
            <w:tcW w:w="2144" w:type="dxa"/>
            <w:tcBorders/>
            <w:vAlign w:val="center"/>
          </w:tcPr>
          <w:p>
            <w:pPr>
              <w:pStyle w:val="Normal"/>
              <w:spacing w:beforeAutospacing="1" w:after="0"/>
              <w:jc w:val="center"/>
              <w:rPr>
                <w:rFonts w:eastAsia="Times New Roman"/>
                <w:szCs w:val="22"/>
                <w:lang w:eastAsia="en-US"/>
              </w:rPr>
            </w:pPr>
            <w:r>
              <w:rPr/>
              <w:t>39</w:t>
            </w:r>
          </w:p>
        </w:tc>
        <w:tc>
          <w:tcPr>
            <w:tcW w:w="1197" w:type="dxa"/>
            <w:tcBorders/>
            <w:vAlign w:val="center"/>
          </w:tcPr>
          <w:p>
            <w:pPr>
              <w:pStyle w:val="Normal"/>
              <w:spacing w:beforeAutospacing="1" w:after="0"/>
              <w:jc w:val="center"/>
              <w:rPr>
                <w:rFonts w:eastAsia="Times New Roman"/>
                <w:szCs w:val="22"/>
                <w:lang w:eastAsia="en-US"/>
              </w:rPr>
            </w:pPr>
            <w:r>
              <w:rPr/>
              <w:t>35</w:t>
            </w:r>
          </w:p>
        </w:tc>
        <w:tc>
          <w:tcPr>
            <w:tcW w:w="2231" w:type="dxa"/>
            <w:gridSpan w:val="2"/>
            <w:tcBorders/>
            <w:vAlign w:val="center"/>
          </w:tcPr>
          <w:p>
            <w:pPr>
              <w:pStyle w:val="Normal"/>
              <w:spacing w:beforeAutospacing="1" w:after="0"/>
              <w:jc w:val="center"/>
              <w:rPr>
                <w:rFonts w:eastAsia="Times New Roman"/>
                <w:szCs w:val="22"/>
                <w:lang w:eastAsia="en-US"/>
              </w:rPr>
            </w:pPr>
            <w:r>
              <w:rPr/>
              <w:t>28</w:t>
            </w:r>
          </w:p>
        </w:tc>
        <w:tc>
          <w:tcPr>
            <w:tcW w:w="358" w:type="dxa"/>
            <w:tcBorders/>
          </w:tcPr>
          <w:p>
            <w:pPr>
              <w:pStyle w:val="Normal"/>
              <w:spacing w:before="0" w:after="0"/>
              <w:rPr/>
            </w:pPr>
            <w:r>
              <w:rPr/>
            </w:r>
          </w:p>
        </w:tc>
      </w:tr>
      <w:tr>
        <w:trPr/>
        <w:tc>
          <w:tcPr>
            <w:tcW w:w="3431" w:type="dxa"/>
            <w:tcBorders/>
            <w:vAlign w:val="center"/>
          </w:tcPr>
          <w:p>
            <w:pPr>
              <w:pStyle w:val="Normal"/>
              <w:spacing w:beforeAutospacing="1" w:after="0"/>
              <w:jc w:val="center"/>
              <w:rPr>
                <w:rFonts w:eastAsia="Times New Roman"/>
                <w:szCs w:val="22"/>
                <w:lang w:eastAsia="en-US"/>
              </w:rPr>
            </w:pPr>
            <w:r>
              <w:rPr/>
              <w:t>5 to 9</w:t>
            </w:r>
          </w:p>
        </w:tc>
        <w:tc>
          <w:tcPr>
            <w:tcW w:w="2144" w:type="dxa"/>
            <w:tcBorders/>
            <w:vAlign w:val="center"/>
          </w:tcPr>
          <w:p>
            <w:pPr>
              <w:pStyle w:val="Normal"/>
              <w:spacing w:beforeAutospacing="1" w:after="0"/>
              <w:jc w:val="center"/>
              <w:rPr>
                <w:rFonts w:eastAsia="Times New Roman"/>
                <w:szCs w:val="22"/>
                <w:lang w:eastAsia="en-US"/>
              </w:rPr>
            </w:pPr>
            <w:r>
              <w:rPr/>
              <w:t>91</w:t>
            </w:r>
          </w:p>
        </w:tc>
        <w:tc>
          <w:tcPr>
            <w:tcW w:w="1197" w:type="dxa"/>
            <w:tcBorders/>
            <w:vAlign w:val="center"/>
          </w:tcPr>
          <w:p>
            <w:pPr>
              <w:pStyle w:val="Normal"/>
              <w:spacing w:beforeAutospacing="1" w:after="0"/>
              <w:jc w:val="center"/>
              <w:rPr>
                <w:rFonts w:eastAsia="Times New Roman"/>
                <w:szCs w:val="22"/>
                <w:lang w:eastAsia="en-US"/>
              </w:rPr>
            </w:pPr>
            <w:r>
              <w:rPr/>
              <w:t>84</w:t>
            </w:r>
          </w:p>
        </w:tc>
        <w:tc>
          <w:tcPr>
            <w:tcW w:w="2231" w:type="dxa"/>
            <w:gridSpan w:val="2"/>
            <w:tcBorders/>
            <w:vAlign w:val="center"/>
          </w:tcPr>
          <w:p>
            <w:pPr>
              <w:pStyle w:val="Normal"/>
              <w:spacing w:beforeAutospacing="1" w:after="0"/>
              <w:jc w:val="center"/>
              <w:rPr>
                <w:rFonts w:eastAsia="Times New Roman"/>
                <w:szCs w:val="22"/>
                <w:lang w:eastAsia="en-US"/>
              </w:rPr>
            </w:pPr>
            <w:r>
              <w:rPr/>
              <w:t>61</w:t>
            </w:r>
          </w:p>
        </w:tc>
        <w:tc>
          <w:tcPr>
            <w:tcW w:w="358" w:type="dxa"/>
            <w:tcBorders/>
          </w:tcPr>
          <w:p>
            <w:pPr>
              <w:pStyle w:val="Normal"/>
              <w:spacing w:before="0" w:after="0"/>
              <w:rPr/>
            </w:pPr>
            <w:r>
              <w:rPr/>
            </w:r>
          </w:p>
        </w:tc>
      </w:tr>
      <w:tr>
        <w:trPr/>
        <w:tc>
          <w:tcPr>
            <w:tcW w:w="3431" w:type="dxa"/>
            <w:tcBorders/>
            <w:vAlign w:val="center"/>
          </w:tcPr>
          <w:p>
            <w:pPr>
              <w:pStyle w:val="Normal"/>
              <w:spacing w:beforeAutospacing="1" w:after="0"/>
              <w:jc w:val="center"/>
              <w:rPr>
                <w:rFonts w:eastAsia="Times New Roman"/>
                <w:szCs w:val="22"/>
                <w:lang w:eastAsia="en-US"/>
              </w:rPr>
            </w:pPr>
            <w:r>
              <w:rPr/>
              <w:t>3 to 4</w:t>
            </w:r>
          </w:p>
        </w:tc>
        <w:tc>
          <w:tcPr>
            <w:tcW w:w="2144" w:type="dxa"/>
            <w:tcBorders/>
            <w:vAlign w:val="center"/>
          </w:tcPr>
          <w:p>
            <w:pPr>
              <w:pStyle w:val="Normal"/>
              <w:spacing w:beforeAutospacing="1" w:after="0"/>
              <w:jc w:val="center"/>
              <w:rPr>
                <w:rFonts w:eastAsia="Times New Roman"/>
                <w:szCs w:val="22"/>
                <w:lang w:eastAsia="en-US"/>
              </w:rPr>
            </w:pPr>
            <w:r>
              <w:rPr/>
              <w:t>262</w:t>
            </w:r>
          </w:p>
        </w:tc>
        <w:tc>
          <w:tcPr>
            <w:tcW w:w="1197" w:type="dxa"/>
            <w:tcBorders/>
            <w:vAlign w:val="center"/>
          </w:tcPr>
          <w:p>
            <w:pPr>
              <w:pStyle w:val="Normal"/>
              <w:spacing w:beforeAutospacing="1" w:after="0"/>
              <w:jc w:val="center"/>
              <w:rPr>
                <w:rFonts w:eastAsia="Times New Roman"/>
                <w:szCs w:val="22"/>
                <w:lang w:eastAsia="en-US"/>
              </w:rPr>
            </w:pPr>
            <w:r>
              <w:rPr/>
              <w:t>193</w:t>
            </w:r>
          </w:p>
        </w:tc>
        <w:tc>
          <w:tcPr>
            <w:tcW w:w="2231" w:type="dxa"/>
            <w:gridSpan w:val="2"/>
            <w:tcBorders/>
            <w:vAlign w:val="center"/>
          </w:tcPr>
          <w:p>
            <w:pPr>
              <w:pStyle w:val="Normal"/>
              <w:spacing w:beforeAutospacing="1" w:after="0"/>
              <w:jc w:val="center"/>
              <w:rPr>
                <w:rFonts w:eastAsia="Times New Roman"/>
                <w:szCs w:val="22"/>
                <w:lang w:eastAsia="en-US"/>
              </w:rPr>
            </w:pPr>
            <w:r>
              <w:rPr/>
              <w:t>136</w:t>
            </w:r>
          </w:p>
        </w:tc>
        <w:tc>
          <w:tcPr>
            <w:tcW w:w="358" w:type="dxa"/>
            <w:tcBorders/>
          </w:tcPr>
          <w:p>
            <w:pPr>
              <w:pStyle w:val="Normal"/>
              <w:spacing w:before="0" w:after="0"/>
              <w:rPr/>
            </w:pPr>
            <w:r>
              <w:rPr/>
            </w:r>
          </w:p>
        </w:tc>
      </w:tr>
      <w:tr>
        <w:trPr/>
        <w:tc>
          <w:tcPr>
            <w:tcW w:w="3431" w:type="dxa"/>
            <w:tcBorders/>
            <w:vAlign w:val="center"/>
          </w:tcPr>
          <w:p>
            <w:pPr>
              <w:pStyle w:val="Normal"/>
              <w:spacing w:beforeAutospacing="1" w:after="0"/>
              <w:jc w:val="center"/>
              <w:rPr>
                <w:rFonts w:eastAsia="Times New Roman"/>
                <w:szCs w:val="22"/>
                <w:lang w:eastAsia="en-US"/>
              </w:rPr>
            </w:pPr>
            <w:r>
              <w:rPr/>
              <w:t>2</w:t>
            </w:r>
          </w:p>
        </w:tc>
        <w:tc>
          <w:tcPr>
            <w:tcW w:w="2144" w:type="dxa"/>
            <w:tcBorders/>
            <w:vAlign w:val="center"/>
          </w:tcPr>
          <w:p>
            <w:pPr>
              <w:pStyle w:val="Normal"/>
              <w:spacing w:beforeAutospacing="1" w:after="0"/>
              <w:jc w:val="center"/>
              <w:rPr>
                <w:rFonts w:eastAsia="Times New Roman"/>
                <w:szCs w:val="22"/>
                <w:lang w:eastAsia="en-US"/>
              </w:rPr>
            </w:pPr>
            <w:r>
              <w:rPr/>
              <w:t>610</w:t>
            </w:r>
          </w:p>
        </w:tc>
        <w:tc>
          <w:tcPr>
            <w:tcW w:w="1197" w:type="dxa"/>
            <w:tcBorders/>
            <w:vAlign w:val="center"/>
          </w:tcPr>
          <w:p>
            <w:pPr>
              <w:pStyle w:val="Normal"/>
              <w:spacing w:beforeAutospacing="1" w:after="0"/>
              <w:jc w:val="center"/>
              <w:rPr>
                <w:rFonts w:eastAsia="Times New Roman"/>
                <w:szCs w:val="22"/>
                <w:lang w:eastAsia="en-US"/>
              </w:rPr>
            </w:pPr>
            <w:r>
              <w:rPr/>
              <w:t>528</w:t>
            </w:r>
          </w:p>
        </w:tc>
        <w:tc>
          <w:tcPr>
            <w:tcW w:w="2231" w:type="dxa"/>
            <w:gridSpan w:val="2"/>
            <w:tcBorders/>
            <w:vAlign w:val="center"/>
          </w:tcPr>
          <w:p>
            <w:pPr>
              <w:pStyle w:val="Normal"/>
              <w:spacing w:beforeAutospacing="1" w:after="0"/>
              <w:jc w:val="center"/>
              <w:rPr>
                <w:rFonts w:eastAsia="Times New Roman"/>
                <w:szCs w:val="22"/>
                <w:lang w:eastAsia="en-US"/>
              </w:rPr>
            </w:pPr>
            <w:r>
              <w:rPr/>
              <w:t>345</w:t>
            </w:r>
          </w:p>
        </w:tc>
        <w:tc>
          <w:tcPr>
            <w:tcW w:w="358" w:type="dxa"/>
            <w:tcBorders/>
          </w:tcPr>
          <w:p>
            <w:pPr>
              <w:pStyle w:val="Normal"/>
              <w:spacing w:before="0" w:after="0"/>
              <w:rPr/>
            </w:pPr>
            <w:r>
              <w:rPr/>
            </w:r>
          </w:p>
        </w:tc>
      </w:tr>
      <w:tr>
        <w:trPr/>
        <w:tc>
          <w:tcPr>
            <w:tcW w:w="3431" w:type="dxa"/>
            <w:tcBorders>
              <w:bottom w:val="single" w:sz="4" w:space="0" w:color="000000"/>
            </w:tcBorders>
            <w:vAlign w:val="center"/>
          </w:tcPr>
          <w:p>
            <w:pPr>
              <w:pStyle w:val="Normal"/>
              <w:spacing w:beforeAutospacing="1" w:after="0"/>
              <w:jc w:val="center"/>
              <w:rPr>
                <w:rFonts w:eastAsia="Times New Roman"/>
                <w:szCs w:val="22"/>
                <w:lang w:eastAsia="en-US"/>
              </w:rPr>
            </w:pPr>
            <w:r>
              <w:rPr/>
              <w:t>only in a bus stop</w:t>
            </w:r>
          </w:p>
        </w:tc>
        <w:tc>
          <w:tcPr>
            <w:tcW w:w="2144" w:type="dxa"/>
            <w:tcBorders>
              <w:bottom w:val="single" w:sz="4" w:space="0" w:color="000000"/>
            </w:tcBorders>
            <w:vAlign w:val="center"/>
          </w:tcPr>
          <w:p>
            <w:pPr>
              <w:pStyle w:val="Normal"/>
              <w:spacing w:beforeAutospacing="1" w:after="0"/>
              <w:jc w:val="center"/>
              <w:rPr>
                <w:rFonts w:eastAsia="Times New Roman"/>
                <w:szCs w:val="22"/>
                <w:lang w:eastAsia="en-US"/>
              </w:rPr>
            </w:pPr>
            <w:r>
              <w:rPr/>
              <w:t>36,000</w:t>
            </w:r>
          </w:p>
        </w:tc>
        <w:tc>
          <w:tcPr>
            <w:tcW w:w="1197" w:type="dxa"/>
            <w:tcBorders>
              <w:bottom w:val="single" w:sz="4" w:space="0" w:color="000000"/>
            </w:tcBorders>
            <w:vAlign w:val="center"/>
          </w:tcPr>
          <w:p>
            <w:pPr>
              <w:pStyle w:val="Normal"/>
              <w:spacing w:beforeAutospacing="1" w:after="0"/>
              <w:jc w:val="center"/>
              <w:rPr>
                <w:rFonts w:eastAsia="Times New Roman"/>
                <w:szCs w:val="22"/>
                <w:lang w:eastAsia="en-US"/>
              </w:rPr>
            </w:pPr>
            <w:r>
              <w:rPr/>
              <w:t>24,000</w:t>
            </w:r>
          </w:p>
        </w:tc>
        <w:tc>
          <w:tcPr>
            <w:tcW w:w="2231" w:type="dxa"/>
            <w:gridSpan w:val="2"/>
            <w:tcBorders>
              <w:bottom w:val="single" w:sz="4" w:space="0" w:color="000000"/>
            </w:tcBorders>
            <w:vAlign w:val="center"/>
          </w:tcPr>
          <w:p>
            <w:pPr>
              <w:pStyle w:val="Normal"/>
              <w:spacing w:beforeAutospacing="1" w:after="0"/>
              <w:jc w:val="center"/>
              <w:rPr>
                <w:rFonts w:eastAsia="Times New Roman"/>
                <w:szCs w:val="22"/>
                <w:lang w:eastAsia="en-US"/>
              </w:rPr>
            </w:pPr>
            <w:r>
              <w:rPr/>
              <w:t>22,300</w:t>
            </w:r>
          </w:p>
        </w:tc>
        <w:tc>
          <w:tcPr>
            <w:tcW w:w="358" w:type="dxa"/>
            <w:tcBorders/>
          </w:tcPr>
          <w:p>
            <w:pPr>
              <w:pStyle w:val="Normal"/>
              <w:spacing w:before="0" w:after="0"/>
              <w:rPr/>
            </w:pPr>
            <w:r>
              <w:rPr/>
            </w:r>
          </w:p>
        </w:tc>
      </w:tr>
    </w:tbl>
    <w:p>
      <w:pPr>
        <w:pStyle w:val="Keyword"/>
        <w:widowControl w:val="false"/>
        <w:tabs>
          <w:tab w:val="clear" w:pos="720"/>
          <w:tab w:val="left" w:pos="187" w:leader="none"/>
        </w:tabs>
        <w:snapToGrid w:val="false"/>
        <w:spacing w:before="240" w:after="60"/>
        <w:jc w:val="center"/>
        <w:rPr>
          <w:szCs w:val="22"/>
        </w:rPr>
      </w:pPr>
      <w:r>
        <w:rPr>
          <w:szCs w:val="22"/>
        </w:rPr>
      </w:r>
    </w:p>
    <w:p>
      <w:pPr>
        <w:pStyle w:val="Caption1"/>
        <w:rPr>
          <w:b w:val="false"/>
          <w:b w:val="false"/>
          <w:bCs/>
        </w:rPr>
      </w:pPr>
      <w:r>
        <w:rPr/>
        <w:t xml:space="preserve">Table </w:t>
      </w:r>
      <w:r>
        <w:rPr/>
        <w:fldChar w:fldCharType="begin"/>
      </w:r>
      <w:r>
        <w:rPr/>
        <w:instrText> SEQ Table \* ARABIC </w:instrText>
      </w:r>
      <w:r>
        <w:rPr/>
        <w:fldChar w:fldCharType="separate"/>
      </w:r>
      <w:r>
        <w:rPr/>
        <w:t>19</w:t>
      </w:r>
      <w:r>
        <w:rPr/>
        <w:fldChar w:fldCharType="end"/>
      </w:r>
      <w:r>
        <w:rPr/>
        <w:t xml:space="preserve">. </w:t>
      </w:r>
      <w:r>
        <w:rPr>
          <w:b w:val="false"/>
          <w:bCs/>
        </w:rPr>
        <w:t>Results comparison for the number of passengers obtained by the developed system and manual recording in Experiment 06.</w:t>
      </w:r>
    </w:p>
    <w:tbl>
      <w:tblPr>
        <w:tblW w:w="9360" w:type="dxa"/>
        <w:jc w:val="center"/>
        <w:tblInd w:w="0" w:type="dxa"/>
        <w:tblCellMar>
          <w:top w:w="15" w:type="dxa"/>
          <w:left w:w="15" w:type="dxa"/>
          <w:bottom w:w="15" w:type="dxa"/>
          <w:right w:w="15" w:type="dxa"/>
        </w:tblCellMar>
        <w:tblLook w:val="04a0" w:noHBand="0" w:noVBand="1" w:firstColumn="1" w:lastRow="0" w:lastColumn="0" w:firstRow="1"/>
      </w:tblPr>
      <w:tblGrid>
        <w:gridCol w:w="1704"/>
        <w:gridCol w:w="1353"/>
        <w:gridCol w:w="1320"/>
        <w:gridCol w:w="312"/>
        <w:gridCol w:w="2245"/>
        <w:gridCol w:w="1092"/>
        <w:gridCol w:w="1333"/>
      </w:tblGrid>
      <w:tr>
        <w:trPr/>
        <w:tc>
          <w:tcPr>
            <w:tcW w:w="1704" w:type="dxa"/>
            <w:tcBorders>
              <w:top w:val="single" w:sz="4" w:space="0" w:color="000000"/>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Bus Stop Name</w:t>
            </w:r>
          </w:p>
        </w:tc>
        <w:tc>
          <w:tcPr>
            <w:tcW w:w="1353"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Manual</w:t>
            </w:r>
          </w:p>
        </w:tc>
        <w:tc>
          <w:tcPr>
            <w:tcW w:w="1320"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System</w:t>
            </w:r>
          </w:p>
        </w:tc>
        <w:tc>
          <w:tcPr>
            <w:tcW w:w="312" w:type="dxa"/>
            <w:tcBorders>
              <w:top w:val="single" w:sz="4" w:space="0" w:color="000000"/>
              <w:bottom w:val="single" w:sz="4" w:space="0" w:color="000000"/>
            </w:tcBorders>
            <w:vAlign w:val="center"/>
          </w:tcPr>
          <w:p>
            <w:pPr>
              <w:pStyle w:val="Normal"/>
              <w:spacing w:before="0"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r>
          </w:p>
        </w:tc>
        <w:tc>
          <w:tcPr>
            <w:tcW w:w="2245" w:type="dxa"/>
            <w:tcBorders>
              <w:top w:val="single" w:sz="4" w:space="0" w:color="000000"/>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Bus Stop Name</w:t>
            </w:r>
          </w:p>
        </w:tc>
        <w:tc>
          <w:tcPr>
            <w:tcW w:w="1092"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Manual</w:t>
            </w:r>
          </w:p>
        </w:tc>
        <w:tc>
          <w:tcPr>
            <w:tcW w:w="1333"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System</w:t>
            </w:r>
          </w:p>
        </w:tc>
      </w:tr>
      <w:tr>
        <w:trPr/>
        <w:tc>
          <w:tcPr>
            <w:tcW w:w="170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George Street</w:t>
            </w:r>
          </w:p>
        </w:tc>
        <w:tc>
          <w:tcPr>
            <w:tcW w:w="135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8  </w:t>
            </w:r>
          </w:p>
        </w:tc>
        <w:tc>
          <w:tcPr>
            <w:tcW w:w="132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340</w:t>
            </w:r>
          </w:p>
        </w:tc>
        <w:tc>
          <w:tcPr>
            <w:tcW w:w="312"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245"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North Street</w:t>
            </w:r>
          </w:p>
        </w:tc>
        <w:tc>
          <w:tcPr>
            <w:tcW w:w="1092"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68  </w:t>
            </w:r>
          </w:p>
        </w:tc>
        <w:tc>
          <w:tcPr>
            <w:tcW w:w="133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17</w:t>
            </w:r>
          </w:p>
        </w:tc>
      </w:tr>
      <w:tr>
        <w:trPr/>
        <w:tc>
          <w:tcPr>
            <w:tcW w:w="170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Livingstone Road</w:t>
            </w:r>
          </w:p>
        </w:tc>
        <w:tc>
          <w:tcPr>
            <w:tcW w:w="135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8  </w:t>
            </w:r>
          </w:p>
        </w:tc>
        <w:tc>
          <w:tcPr>
            <w:tcW w:w="132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7</w:t>
            </w:r>
          </w:p>
        </w:tc>
        <w:tc>
          <w:tcPr>
            <w:tcW w:w="312"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245"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St James s Street</w:t>
            </w:r>
          </w:p>
        </w:tc>
        <w:tc>
          <w:tcPr>
            <w:tcW w:w="1092"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76  </w:t>
            </w:r>
          </w:p>
        </w:tc>
        <w:tc>
          <w:tcPr>
            <w:tcW w:w="133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20</w:t>
            </w:r>
          </w:p>
        </w:tc>
      </w:tr>
      <w:tr>
        <w:trPr/>
        <w:tc>
          <w:tcPr>
            <w:tcW w:w="170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Hove Station</w:t>
            </w:r>
          </w:p>
        </w:tc>
        <w:tc>
          <w:tcPr>
            <w:tcW w:w="135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18  </w:t>
            </w:r>
          </w:p>
        </w:tc>
        <w:tc>
          <w:tcPr>
            <w:tcW w:w="132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5</w:t>
            </w:r>
          </w:p>
        </w:tc>
        <w:tc>
          <w:tcPr>
            <w:tcW w:w="312"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245"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Devonshire Place</w:t>
            </w:r>
          </w:p>
        </w:tc>
        <w:tc>
          <w:tcPr>
            <w:tcW w:w="1092"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75  </w:t>
            </w:r>
          </w:p>
        </w:tc>
        <w:tc>
          <w:tcPr>
            <w:tcW w:w="133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30</w:t>
            </w:r>
          </w:p>
        </w:tc>
      </w:tr>
      <w:tr>
        <w:trPr/>
        <w:tc>
          <w:tcPr>
            <w:tcW w:w="170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Eaton Gardens</w:t>
            </w:r>
          </w:p>
        </w:tc>
        <w:tc>
          <w:tcPr>
            <w:tcW w:w="135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20  </w:t>
            </w:r>
          </w:p>
        </w:tc>
        <w:tc>
          <w:tcPr>
            <w:tcW w:w="132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7</w:t>
            </w:r>
          </w:p>
        </w:tc>
        <w:tc>
          <w:tcPr>
            <w:tcW w:w="312"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245"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Rock Gardens Park Street</w:t>
            </w:r>
          </w:p>
        </w:tc>
        <w:tc>
          <w:tcPr>
            <w:tcW w:w="1092"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75  </w:t>
            </w:r>
          </w:p>
        </w:tc>
        <w:tc>
          <w:tcPr>
            <w:tcW w:w="133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22</w:t>
            </w:r>
          </w:p>
        </w:tc>
      </w:tr>
      <w:tr>
        <w:trPr/>
        <w:tc>
          <w:tcPr>
            <w:tcW w:w="170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Wilbury Villas</w:t>
            </w:r>
          </w:p>
        </w:tc>
        <w:tc>
          <w:tcPr>
            <w:tcW w:w="135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32  </w:t>
            </w:r>
          </w:p>
        </w:tc>
        <w:tc>
          <w:tcPr>
            <w:tcW w:w="132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4</w:t>
            </w:r>
          </w:p>
        </w:tc>
        <w:tc>
          <w:tcPr>
            <w:tcW w:w="312"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245"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Park Street</w:t>
            </w:r>
          </w:p>
        </w:tc>
        <w:tc>
          <w:tcPr>
            <w:tcW w:w="1092"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69  </w:t>
            </w:r>
          </w:p>
        </w:tc>
        <w:tc>
          <w:tcPr>
            <w:tcW w:w="133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14</w:t>
            </w:r>
          </w:p>
        </w:tc>
      </w:tr>
      <w:tr>
        <w:trPr/>
        <w:tc>
          <w:tcPr>
            <w:tcW w:w="170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Lyon Close</w:t>
            </w:r>
          </w:p>
        </w:tc>
        <w:tc>
          <w:tcPr>
            <w:tcW w:w="135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32  </w:t>
            </w:r>
          </w:p>
        </w:tc>
        <w:tc>
          <w:tcPr>
            <w:tcW w:w="132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3</w:t>
            </w:r>
          </w:p>
        </w:tc>
        <w:tc>
          <w:tcPr>
            <w:tcW w:w="312"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245"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Gala Bingo Hall</w:t>
            </w:r>
          </w:p>
        </w:tc>
        <w:tc>
          <w:tcPr>
            <w:tcW w:w="1092"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63  </w:t>
            </w:r>
          </w:p>
        </w:tc>
        <w:tc>
          <w:tcPr>
            <w:tcW w:w="133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13</w:t>
            </w:r>
          </w:p>
        </w:tc>
      </w:tr>
      <w:tr>
        <w:trPr/>
        <w:tc>
          <w:tcPr>
            <w:tcW w:w="170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Montefiore Road</w:t>
            </w:r>
          </w:p>
        </w:tc>
        <w:tc>
          <w:tcPr>
            <w:tcW w:w="135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37  </w:t>
            </w:r>
          </w:p>
        </w:tc>
        <w:tc>
          <w:tcPr>
            <w:tcW w:w="132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10</w:t>
            </w:r>
          </w:p>
        </w:tc>
        <w:tc>
          <w:tcPr>
            <w:tcW w:w="312"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245"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College   Place</w:t>
            </w:r>
          </w:p>
        </w:tc>
        <w:tc>
          <w:tcPr>
            <w:tcW w:w="1092"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59  </w:t>
            </w:r>
          </w:p>
        </w:tc>
        <w:tc>
          <w:tcPr>
            <w:tcW w:w="133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10</w:t>
            </w:r>
          </w:p>
        </w:tc>
      </w:tr>
      <w:tr>
        <w:trPr/>
        <w:tc>
          <w:tcPr>
            <w:tcW w:w="170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Osmond Road</w:t>
            </w:r>
          </w:p>
        </w:tc>
        <w:tc>
          <w:tcPr>
            <w:tcW w:w="135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39  </w:t>
            </w:r>
          </w:p>
        </w:tc>
        <w:tc>
          <w:tcPr>
            <w:tcW w:w="132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9</w:t>
            </w:r>
          </w:p>
        </w:tc>
        <w:tc>
          <w:tcPr>
            <w:tcW w:w="312"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245" w:type="dxa"/>
            <w:tcBorders/>
            <w:vAlign w:val="center"/>
          </w:tcPr>
          <w:p>
            <w:pPr>
              <w:pStyle w:val="Normal"/>
              <w:spacing w:beforeAutospacing="1" w:after="0"/>
              <w:rPr>
                <w:rFonts w:ascii="Times New Roman" w:hAnsi="Times New Roman" w:eastAsia="Times New Roman" w:cs="Times New Roman" w:asciiTheme="majorBidi" w:cstheme="majorBidi" w:hAnsiTheme="majorBidi"/>
                <w:szCs w:val="22"/>
                <w:lang w:eastAsia="en-US"/>
              </w:rPr>
            </w:pPr>
            <w:r>
              <w:rPr/>
              <w:t>County   Hospital</w:t>
            </w:r>
          </w:p>
        </w:tc>
        <w:tc>
          <w:tcPr>
            <w:tcW w:w="1092"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50  </w:t>
            </w:r>
          </w:p>
        </w:tc>
        <w:tc>
          <w:tcPr>
            <w:tcW w:w="133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7</w:t>
            </w:r>
          </w:p>
        </w:tc>
      </w:tr>
      <w:tr>
        <w:trPr/>
        <w:tc>
          <w:tcPr>
            <w:tcW w:w="170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Seven Dials</w:t>
            </w:r>
          </w:p>
        </w:tc>
        <w:tc>
          <w:tcPr>
            <w:tcW w:w="135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41  </w:t>
            </w:r>
          </w:p>
        </w:tc>
        <w:tc>
          <w:tcPr>
            <w:tcW w:w="132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13</w:t>
            </w:r>
          </w:p>
        </w:tc>
        <w:tc>
          <w:tcPr>
            <w:tcW w:w="312"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245"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Chesham   Street</w:t>
            </w:r>
          </w:p>
        </w:tc>
        <w:tc>
          <w:tcPr>
            <w:tcW w:w="1092"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46  </w:t>
            </w:r>
          </w:p>
        </w:tc>
        <w:tc>
          <w:tcPr>
            <w:tcW w:w="133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7</w:t>
            </w:r>
          </w:p>
        </w:tc>
      </w:tr>
      <w:tr>
        <w:trPr/>
        <w:tc>
          <w:tcPr>
            <w:tcW w:w="170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Compton Avenue</w:t>
            </w:r>
          </w:p>
        </w:tc>
        <w:tc>
          <w:tcPr>
            <w:tcW w:w="135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41  </w:t>
            </w:r>
          </w:p>
        </w:tc>
        <w:tc>
          <w:tcPr>
            <w:tcW w:w="132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19</w:t>
            </w:r>
          </w:p>
        </w:tc>
        <w:tc>
          <w:tcPr>
            <w:tcW w:w="312"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245"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St Marys Hall</w:t>
            </w:r>
          </w:p>
        </w:tc>
        <w:tc>
          <w:tcPr>
            <w:tcW w:w="1092"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44  </w:t>
            </w:r>
          </w:p>
        </w:tc>
        <w:tc>
          <w:tcPr>
            <w:tcW w:w="133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7</w:t>
            </w:r>
          </w:p>
        </w:tc>
      </w:tr>
      <w:tr>
        <w:trPr/>
        <w:tc>
          <w:tcPr>
            <w:tcW w:w="170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Brighton   Station</w:t>
            </w:r>
          </w:p>
        </w:tc>
        <w:tc>
          <w:tcPr>
            <w:tcW w:w="135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68  </w:t>
            </w:r>
          </w:p>
        </w:tc>
        <w:tc>
          <w:tcPr>
            <w:tcW w:w="132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16</w:t>
            </w:r>
          </w:p>
        </w:tc>
        <w:tc>
          <w:tcPr>
            <w:tcW w:w="312"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245"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LiDL Superstore</w:t>
            </w:r>
          </w:p>
        </w:tc>
        <w:tc>
          <w:tcPr>
            <w:tcW w:w="1092"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38  </w:t>
            </w:r>
          </w:p>
        </w:tc>
        <w:tc>
          <w:tcPr>
            <w:tcW w:w="133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8</w:t>
            </w:r>
          </w:p>
        </w:tc>
      </w:tr>
      <w:tr>
        <w:trPr/>
        <w:tc>
          <w:tcPr>
            <w:tcW w:w="170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North Road</w:t>
            </w:r>
          </w:p>
        </w:tc>
        <w:tc>
          <w:tcPr>
            <w:tcW w:w="135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66  </w:t>
            </w:r>
          </w:p>
        </w:tc>
        <w:tc>
          <w:tcPr>
            <w:tcW w:w="132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12</w:t>
            </w:r>
          </w:p>
        </w:tc>
        <w:tc>
          <w:tcPr>
            <w:tcW w:w="312"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245"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Roedean   Road</w:t>
            </w:r>
          </w:p>
        </w:tc>
        <w:tc>
          <w:tcPr>
            <w:tcW w:w="1092"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37  </w:t>
            </w:r>
          </w:p>
        </w:tc>
        <w:tc>
          <w:tcPr>
            <w:tcW w:w="133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9</w:t>
            </w:r>
          </w:p>
        </w:tc>
      </w:tr>
      <w:tr>
        <w:trPr/>
        <w:tc>
          <w:tcPr>
            <w:tcW w:w="1704" w:type="dxa"/>
            <w:tcBorders>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Clock Tower</w:t>
            </w:r>
          </w:p>
        </w:tc>
        <w:tc>
          <w:tcPr>
            <w:tcW w:w="1353"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73  </w:t>
            </w:r>
          </w:p>
        </w:tc>
        <w:tc>
          <w:tcPr>
            <w:tcW w:w="1320"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20</w:t>
            </w:r>
          </w:p>
        </w:tc>
        <w:tc>
          <w:tcPr>
            <w:tcW w:w="312" w:type="dxa"/>
            <w:tcBorders>
              <w:bottom w:val="single" w:sz="4" w:space="0" w:color="000000"/>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245" w:type="dxa"/>
            <w:tcBorders>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Marina Seattle Hotel</w:t>
            </w:r>
          </w:p>
        </w:tc>
        <w:tc>
          <w:tcPr>
            <w:tcW w:w="1092"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5  </w:t>
            </w:r>
          </w:p>
        </w:tc>
        <w:tc>
          <w:tcPr>
            <w:tcW w:w="1333"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9</w:t>
            </w:r>
          </w:p>
        </w:tc>
      </w:tr>
    </w:tbl>
    <w:p>
      <w:pPr>
        <w:pStyle w:val="Keyword"/>
        <w:widowControl w:val="false"/>
        <w:tabs>
          <w:tab w:val="clear" w:pos="720"/>
          <w:tab w:val="left" w:pos="450" w:leader="none"/>
        </w:tabs>
        <w:snapToGrid w:val="false"/>
        <w:spacing w:before="0" w:after="60"/>
        <w:rPr/>
      </w:pPr>
      <w:r>
        <w:rPr/>
      </w:r>
    </w:p>
    <w:p>
      <w:pPr>
        <w:pStyle w:val="Keyword"/>
        <w:widowControl w:val="false"/>
        <w:tabs>
          <w:tab w:val="clear" w:pos="720"/>
          <w:tab w:val="left" w:pos="450" w:leader="none"/>
        </w:tabs>
        <w:snapToGrid w:val="false"/>
        <w:spacing w:before="0" w:after="60"/>
        <w:rPr/>
      </w:pPr>
      <w:r>
        <w:rPr/>
      </w:r>
    </w:p>
    <w:p>
      <w:pPr>
        <w:pStyle w:val="Keyword"/>
        <w:widowControl w:val="false"/>
        <w:numPr>
          <w:ilvl w:val="2"/>
          <w:numId w:val="1"/>
        </w:numPr>
        <w:tabs>
          <w:tab w:val="clear" w:pos="720"/>
          <w:tab w:val="left" w:pos="540" w:leader="none"/>
        </w:tabs>
        <w:snapToGrid w:val="false"/>
        <w:spacing w:before="240" w:after="60"/>
        <w:ind w:left="0" w:hanging="0"/>
        <w:rPr>
          <w:bCs/>
          <w:i/>
          <w:i/>
          <w:iCs/>
          <w:szCs w:val="22"/>
        </w:rPr>
      </w:pPr>
      <w:r>
        <w:rPr>
          <w:bCs/>
          <w:i/>
          <w:iCs/>
          <w:szCs w:val="22"/>
        </w:rPr>
        <w:t>Performance Metrics</w:t>
      </w:r>
    </w:p>
    <w:p>
      <w:pPr>
        <w:pStyle w:val="ListParagraph"/>
        <w:ind w:right="770" w:firstLine="440"/>
        <w:rPr>
          <w:rFonts w:ascii="Times New Roman" w:hAnsi="Times New Roman"/>
          <w:kern w:val="0"/>
          <w:sz w:val="22"/>
          <w:szCs w:val="20"/>
        </w:rPr>
      </w:pPr>
      <w:r>
        <w:rPr>
          <w:rFonts w:ascii="Times New Roman" w:hAnsi="Times New Roman"/>
          <w:kern w:val="0"/>
          <w:sz w:val="22"/>
          <w:szCs w:val="20"/>
        </w:rPr>
        <w:t>In this particular section, we conduct a comprehensive assessment of the proposed system's performance drawing from the achieved outcomes. More specifically, emphasis is laid on the accuracy, false positive rate (FPR), and sensitivity. These essential metrics are elucidated through the establishment of certain key values for each experiment:</w:t>
      </w:r>
    </w:p>
    <w:p>
      <w:pPr>
        <w:pStyle w:val="ListParagraph"/>
        <w:ind w:right="770" w:firstLine="400"/>
        <w:rPr>
          <w:rFonts w:ascii="Times New Roman" w:hAnsi="Times New Roman"/>
          <w:kern w:val="0"/>
          <w:sz w:val="22"/>
          <w:szCs w:val="20"/>
        </w:rPr>
      </w:pPr>
      <w:r>
        <w:rPr>
          <w:rFonts w:ascii="Times New Roman" w:hAnsi="Times New Roman"/>
          <w:kern w:val="0"/>
          <w:sz w:val="22"/>
          <w:szCs w:val="20"/>
        </w:rPr>
      </w:r>
    </w:p>
    <w:p>
      <w:pPr>
        <w:pStyle w:val="ListParagraph"/>
        <w:widowControl/>
        <w:numPr>
          <w:ilvl w:val="0"/>
          <w:numId w:val="5"/>
        </w:numPr>
        <w:spacing w:lineRule="auto" w:line="276" w:before="0" w:after="200"/>
        <w:ind w:left="1440" w:right="770" w:hanging="360"/>
        <w:contextualSpacing/>
        <w:rPr>
          <w:rFonts w:ascii="Times New Roman" w:hAnsi="Times New Roman"/>
          <w:kern w:val="0"/>
          <w:sz w:val="22"/>
          <w:szCs w:val="20"/>
        </w:rPr>
      </w:pPr>
      <w:r>
        <w:rPr>
          <w:rFonts w:ascii="Times New Roman" w:hAnsi="Times New Roman"/>
          <w:kern w:val="0"/>
          <w:sz w:val="22"/>
          <w:szCs w:val="20"/>
        </w:rPr>
        <w:t>True Positives (TP): These are the cases where the system correctly identified the number of passengers.</w:t>
      </w:r>
    </w:p>
    <w:p>
      <w:pPr>
        <w:pStyle w:val="ListParagraph"/>
        <w:widowControl/>
        <w:numPr>
          <w:ilvl w:val="0"/>
          <w:numId w:val="5"/>
        </w:numPr>
        <w:spacing w:lineRule="auto" w:line="276" w:before="0" w:after="200"/>
        <w:ind w:left="1440" w:right="770" w:hanging="360"/>
        <w:contextualSpacing/>
        <w:rPr>
          <w:rFonts w:ascii="Times New Roman" w:hAnsi="Times New Roman"/>
          <w:kern w:val="0"/>
          <w:sz w:val="22"/>
          <w:szCs w:val="20"/>
        </w:rPr>
      </w:pPr>
      <w:r>
        <w:rPr>
          <w:rFonts w:ascii="Times New Roman" w:hAnsi="Times New Roman"/>
          <w:kern w:val="0"/>
          <w:sz w:val="22"/>
          <w:szCs w:val="20"/>
        </w:rPr>
        <w:t>False Positives (FP): These are the cases where the system incorrectly identified an excess number of passengers.</w:t>
      </w:r>
    </w:p>
    <w:p>
      <w:pPr>
        <w:pStyle w:val="ListParagraph"/>
        <w:widowControl/>
        <w:numPr>
          <w:ilvl w:val="0"/>
          <w:numId w:val="5"/>
        </w:numPr>
        <w:spacing w:lineRule="auto" w:line="276" w:before="0" w:after="200"/>
        <w:ind w:left="1440" w:right="770" w:hanging="360"/>
        <w:contextualSpacing/>
        <w:rPr>
          <w:rFonts w:ascii="Times New Roman" w:hAnsi="Times New Roman"/>
          <w:kern w:val="0"/>
          <w:sz w:val="22"/>
          <w:szCs w:val="20"/>
        </w:rPr>
      </w:pPr>
      <w:r>
        <w:rPr>
          <w:rFonts w:ascii="Times New Roman" w:hAnsi="Times New Roman"/>
          <w:kern w:val="0"/>
          <w:sz w:val="22"/>
          <w:szCs w:val="20"/>
        </w:rPr>
        <w:t>False Negatives (FN): These are the cases where the system incorrectly identified fewer passengers than there actually were.</w:t>
      </w:r>
    </w:p>
    <w:p>
      <w:pPr>
        <w:pStyle w:val="ListParagraph"/>
        <w:widowControl/>
        <w:numPr>
          <w:ilvl w:val="0"/>
          <w:numId w:val="5"/>
        </w:numPr>
        <w:spacing w:lineRule="auto" w:line="276" w:before="0" w:after="200"/>
        <w:ind w:left="1440" w:right="770" w:hanging="360"/>
        <w:contextualSpacing/>
        <w:rPr>
          <w:rFonts w:ascii="Times New Roman" w:hAnsi="Times New Roman"/>
          <w:kern w:val="0"/>
          <w:sz w:val="22"/>
          <w:szCs w:val="20"/>
        </w:rPr>
      </w:pPr>
      <w:r>
        <w:rPr>
          <w:rFonts w:ascii="Times New Roman" w:hAnsi="Times New Roman"/>
          <w:kern w:val="0"/>
          <w:sz w:val="22"/>
          <w:szCs w:val="20"/>
        </w:rPr>
        <w:t>True Negatives (TN): These are the cases where the system correctly identified an absence of passengers.</w:t>
      </w:r>
    </w:p>
    <w:p>
      <w:pPr>
        <w:pStyle w:val="ListParagraph"/>
        <w:ind w:right="770" w:firstLine="400"/>
        <w:rPr>
          <w:rFonts w:ascii="Times New Roman" w:hAnsi="Times New Roman"/>
          <w:kern w:val="0"/>
          <w:sz w:val="22"/>
          <w:szCs w:val="20"/>
        </w:rPr>
      </w:pPr>
      <w:r>
        <w:rPr>
          <w:rFonts w:ascii="Times New Roman" w:hAnsi="Times New Roman"/>
          <w:kern w:val="0"/>
          <w:sz w:val="22"/>
          <w:szCs w:val="20"/>
        </w:rPr>
      </w:r>
    </w:p>
    <w:p>
      <w:pPr>
        <w:pStyle w:val="ListParagraph"/>
        <w:ind w:right="770" w:firstLine="440"/>
        <w:rPr>
          <w:rFonts w:ascii="Times New Roman" w:hAnsi="Times New Roman"/>
          <w:kern w:val="0"/>
          <w:sz w:val="22"/>
          <w:szCs w:val="20"/>
        </w:rPr>
      </w:pPr>
      <w:r>
        <w:rPr>
          <w:rFonts w:ascii="Times New Roman" w:hAnsi="Times New Roman"/>
          <w:kern w:val="0"/>
          <w:sz w:val="22"/>
          <w:szCs w:val="20"/>
        </w:rPr>
        <w:t>Following the derivation of these fundamental values, the metrics of accuracy, sensitivity, and FPR are computed utilizing the subsequent equations:</w:t>
      </w:r>
    </w:p>
    <w:p>
      <w:pPr>
        <w:pStyle w:val="Normal"/>
        <w:ind w:right="770" w:hanging="0"/>
        <w:rPr/>
      </w:pPr>
      <w:r>
        <w:rPr/>
      </w:r>
    </w:p>
    <w:p>
      <w:pPr>
        <w:pStyle w:val="Keyword"/>
        <w:widowControl w:val="false"/>
        <w:tabs>
          <w:tab w:val="clear" w:pos="720"/>
          <w:tab w:val="left" w:pos="450" w:leader="none"/>
        </w:tabs>
        <w:snapToGrid w:val="false"/>
        <w:spacing w:before="0" w:after="60"/>
        <w:jc w:val="center"/>
        <w:rPr/>
      </w:pPr>
      <w:r>
        <w:rPr/>
      </w:r>
      <m:oMath xmlns:m="http://schemas.openxmlformats.org/officeDocument/2006/math">
        <m:r>
          <w:rPr>
            <w:rFonts w:ascii="Cambria Math" w:hAnsi="Cambria Math"/>
          </w:rPr>
          <m:t xml:space="preserve">Accuracy</m:t>
        </m:r>
        <m:r>
          <w:rPr>
            <w:rFonts w:ascii="Cambria Math" w:hAnsi="Cambria Math"/>
          </w:rPr>
          <m:t xml:space="preserve">=</m:t>
        </m:r>
        <m:f>
          <m:fPr>
            <m:type m:val="lin"/>
          </m:fPr>
          <m:num>
            <m:d>
              <m:dPr>
                <m:begChr m:val="("/>
                <m:endChr m:val=")"/>
              </m:dPr>
              <m:e>
                <m:r>
                  <w:rPr>
                    <w:rFonts w:ascii="Cambria Math" w:hAnsi="Cambria Math"/>
                  </w:rPr>
                  <m:t xml:space="preserve">TP</m:t>
                </m:r>
                <m:r>
                  <w:rPr>
                    <w:rFonts w:ascii="Cambria Math" w:hAnsi="Cambria Math"/>
                  </w:rPr>
                  <m:t xml:space="preserve">+</m:t>
                </m:r>
                <m:r>
                  <w:rPr>
                    <w:rFonts w:ascii="Cambria Math" w:hAnsi="Cambria Math"/>
                  </w:rPr>
                  <m:t xml:space="preserve">TN</m:t>
                </m:r>
              </m:e>
            </m:d>
          </m:num>
          <m:den>
            <m:d>
              <m:dPr>
                <m:begChr m:val="("/>
                <m:endChr m:val=")"/>
              </m:dPr>
              <m:e>
                <m:r>
                  <w:rPr>
                    <w:rFonts w:ascii="Cambria Math" w:hAnsi="Cambria Math"/>
                  </w:rPr>
                  <m:t xml:space="preserve">TP</m:t>
                </m:r>
                <m:r>
                  <w:rPr>
                    <w:rFonts w:ascii="Cambria Math" w:hAnsi="Cambria Math"/>
                  </w:rPr>
                  <m:t xml:space="preserve">+</m:t>
                </m:r>
                <m:r>
                  <w:rPr>
                    <w:rFonts w:ascii="Cambria Math" w:hAnsi="Cambria Math"/>
                  </w:rPr>
                  <m:t xml:space="preserve">FP</m:t>
                </m:r>
                <m:r>
                  <w:rPr>
                    <w:rFonts w:ascii="Cambria Math" w:hAnsi="Cambria Math"/>
                  </w:rPr>
                  <m:t xml:space="preserve">+</m:t>
                </m:r>
                <m:r>
                  <w:rPr>
                    <w:rFonts w:ascii="Cambria Math" w:hAnsi="Cambria Math"/>
                  </w:rPr>
                  <m:t xml:space="preserve">TN</m:t>
                </m:r>
                <m:r>
                  <w:rPr>
                    <w:rFonts w:ascii="Cambria Math" w:hAnsi="Cambria Math"/>
                  </w:rPr>
                  <m:t xml:space="preserve">+</m:t>
                </m:r>
                <m:r>
                  <w:rPr>
                    <w:rFonts w:ascii="Cambria Math" w:hAnsi="Cambria Math"/>
                  </w:rPr>
                  <m:t xml:space="preserve">FN</m:t>
                </m:r>
              </m:e>
            </m:d>
          </m:den>
        </m:f>
        <m:r>
          <w:rPr>
            <w:rFonts w:ascii="Cambria Math" w:hAnsi="Cambria Math"/>
          </w:rPr>
          <m:t xml:space="preserve">Eq</m:t>
        </m:r>
        <m:r>
          <w:rPr>
            <w:rFonts w:ascii="Cambria Math" w:hAnsi="Cambria Math"/>
          </w:rPr>
          <m:t xml:space="preserve">.</m:t>
        </m:r>
        <m:d>
          <m:dPr>
            <m:begChr m:val="("/>
            <m:endChr m:val=")"/>
          </m:dPr>
          <m:e>
            <m:r>
              <w:rPr>
                <w:rFonts w:ascii="Cambria Math" w:hAnsi="Cambria Math"/>
              </w:rPr>
              <m:t xml:space="preserve">6</m:t>
            </m:r>
          </m:e>
        </m:d>
      </m:oMath>
    </w:p>
    <w:p>
      <w:pPr>
        <w:pStyle w:val="Keyword"/>
        <w:widowControl w:val="false"/>
        <w:tabs>
          <w:tab w:val="clear" w:pos="720"/>
          <w:tab w:val="left" w:pos="450" w:leader="none"/>
        </w:tabs>
        <w:snapToGrid w:val="false"/>
        <w:spacing w:before="0" w:after="60"/>
        <w:jc w:val="center"/>
        <w:rPr/>
      </w:pPr>
      <w:r>
        <w:rPr/>
      </w:r>
      <m:oMath xmlns:m="http://schemas.openxmlformats.org/officeDocument/2006/math">
        <m:r>
          <w:rPr>
            <w:rFonts w:ascii="Cambria Math" w:hAnsi="Cambria Math"/>
          </w:rPr>
          <m:t xml:space="preserve">Sensitivity</m:t>
        </m:r>
        <m:r>
          <w:rPr>
            <w:rFonts w:ascii="Cambria Math" w:hAnsi="Cambria Math"/>
          </w:rPr>
          <m:t xml:space="preserve">=</m:t>
        </m:r>
        <m:f>
          <m:fPr>
            <m:type m:val="lin"/>
          </m:fPr>
          <m:num>
            <m:r>
              <w:rPr>
                <w:rFonts w:ascii="Cambria Math" w:hAnsi="Cambria Math"/>
              </w:rPr>
              <m:t xml:space="preserve">TP</m:t>
            </m:r>
          </m:num>
          <m:den>
            <m:d>
              <m:dPr>
                <m:begChr m:val="("/>
                <m:endChr m:val=")"/>
              </m:dPr>
              <m:e>
                <m:r>
                  <w:rPr>
                    <w:rFonts w:ascii="Cambria Math" w:hAnsi="Cambria Math"/>
                  </w:rPr>
                  <m:t xml:space="preserve">TP</m:t>
                </m:r>
                <m:r>
                  <w:rPr>
                    <w:rFonts w:ascii="Cambria Math" w:hAnsi="Cambria Math"/>
                  </w:rPr>
                  <m:t xml:space="preserve">+</m:t>
                </m:r>
                <m:r>
                  <w:rPr>
                    <w:rFonts w:ascii="Cambria Math" w:hAnsi="Cambria Math"/>
                  </w:rPr>
                  <m:t xml:space="preserve">FN</m:t>
                </m:r>
              </m:e>
            </m:d>
          </m:den>
        </m:f>
        <m:r>
          <w:rPr>
            <w:rFonts w:ascii="Cambria Math" w:hAnsi="Cambria Math"/>
          </w:rPr>
          <m:t xml:space="preserve">Eq</m:t>
        </m:r>
        <m:r>
          <w:rPr>
            <w:rFonts w:ascii="Cambria Math" w:hAnsi="Cambria Math"/>
          </w:rPr>
          <m:t xml:space="preserve">.</m:t>
        </m:r>
        <m:d>
          <m:dPr>
            <m:begChr m:val="("/>
            <m:endChr m:val=")"/>
          </m:dPr>
          <m:e>
            <m:r>
              <w:rPr>
                <w:rFonts w:ascii="Cambria Math" w:hAnsi="Cambria Math"/>
              </w:rPr>
              <m:t xml:space="preserve">7</m:t>
            </m:r>
          </m:e>
        </m:d>
      </m:oMath>
    </w:p>
    <w:p>
      <w:pPr>
        <w:pStyle w:val="Keyword"/>
        <w:widowControl w:val="false"/>
        <w:tabs>
          <w:tab w:val="clear" w:pos="720"/>
          <w:tab w:val="left" w:pos="450" w:leader="none"/>
        </w:tabs>
        <w:snapToGrid w:val="false"/>
        <w:spacing w:before="0" w:after="60"/>
        <w:jc w:val="center"/>
        <w:rPr/>
      </w:pPr>
      <w:r>
        <w:rPr/>
      </w:r>
      <m:oMath xmlns:m="http://schemas.openxmlformats.org/officeDocument/2006/math">
        <m:r>
          <w:rPr>
            <w:rFonts w:ascii="Cambria Math" w:hAnsi="Cambria Math"/>
          </w:rPr>
          <m:t xml:space="preserve">FPR</m:t>
        </m:r>
        <m:r>
          <w:rPr>
            <w:rFonts w:ascii="Cambria Math" w:hAnsi="Cambria Math"/>
          </w:rPr>
          <m:t xml:space="preserve">=</m:t>
        </m:r>
        <m:f>
          <m:fPr>
            <m:type m:val="lin"/>
          </m:fPr>
          <m:num>
            <m:r>
              <w:rPr>
                <w:rFonts w:ascii="Cambria Math" w:hAnsi="Cambria Math"/>
              </w:rPr>
              <m:t xml:space="preserve">FP</m:t>
            </m:r>
          </m:num>
          <m:den>
            <m:d>
              <m:dPr>
                <m:begChr m:val="("/>
                <m:endChr m:val=")"/>
              </m:dPr>
              <m:e>
                <m:r>
                  <w:rPr>
                    <w:rFonts w:ascii="Cambria Math" w:hAnsi="Cambria Math"/>
                  </w:rPr>
                  <m:t xml:space="preserve">FP</m:t>
                </m:r>
                <m:r>
                  <w:rPr>
                    <w:rFonts w:ascii="Cambria Math" w:hAnsi="Cambria Math"/>
                  </w:rPr>
                  <m:t xml:space="preserve">+</m:t>
                </m:r>
                <m:r>
                  <w:rPr>
                    <w:rFonts w:ascii="Cambria Math" w:hAnsi="Cambria Math"/>
                  </w:rPr>
                  <m:t xml:space="preserve">TN</m:t>
                </m:r>
              </m:e>
            </m:d>
          </m:den>
        </m:f>
        <m:r>
          <w:rPr>
            <w:rFonts w:ascii="Cambria Math" w:hAnsi="Cambria Math"/>
          </w:rPr>
          <m:t xml:space="preserve">Eq</m:t>
        </m:r>
        <m:r>
          <w:rPr>
            <w:rFonts w:ascii="Cambria Math" w:hAnsi="Cambria Math"/>
          </w:rPr>
          <m:t xml:space="preserve">.</m:t>
        </m:r>
        <m:d>
          <m:dPr>
            <m:begChr m:val="("/>
            <m:endChr m:val=")"/>
          </m:dPr>
          <m:e>
            <m:r>
              <w:rPr>
                <w:rFonts w:ascii="Cambria Math" w:hAnsi="Cambria Math"/>
              </w:rPr>
              <m:t xml:space="preserve">8</m:t>
            </m:r>
          </m:e>
        </m:d>
      </m:oMath>
    </w:p>
    <w:p>
      <w:pPr>
        <w:pStyle w:val="ListParagraph"/>
        <w:ind w:firstLine="440"/>
        <w:rPr>
          <w:rFonts w:ascii="Times New Roman" w:hAnsi="Times New Roman"/>
          <w:kern w:val="0"/>
          <w:sz w:val="22"/>
          <w:szCs w:val="20"/>
        </w:rPr>
      </w:pPr>
      <w:r>
        <w:rPr>
          <w:rFonts w:ascii="Times New Roman" w:hAnsi="Times New Roman"/>
          <w:kern w:val="0"/>
          <w:sz w:val="22"/>
          <w:szCs w:val="20"/>
        </w:rPr>
      </w:r>
    </w:p>
    <w:p>
      <w:pPr>
        <w:pStyle w:val="ListParagraph"/>
        <w:ind w:firstLine="440"/>
        <w:rPr>
          <w:rFonts w:ascii="Times New Roman" w:hAnsi="Times New Roman"/>
          <w:kern w:val="0"/>
          <w:sz w:val="22"/>
          <w:szCs w:val="20"/>
        </w:rPr>
      </w:pPr>
      <w:r>
        <w:rPr>
          <w:rFonts w:ascii="Times New Roman" w:hAnsi="Times New Roman"/>
          <w:kern w:val="0"/>
          <w:sz w:val="22"/>
          <w:szCs w:val="20"/>
        </w:rPr>
      </w:r>
    </w:p>
    <w:p>
      <w:pPr>
        <w:pStyle w:val="ListParagraph"/>
        <w:ind w:firstLine="440"/>
        <w:rPr>
          <w:rFonts w:ascii="Times New Roman" w:hAnsi="Times New Roman"/>
          <w:kern w:val="0"/>
          <w:sz w:val="22"/>
          <w:szCs w:val="20"/>
        </w:rPr>
      </w:pPr>
      <w:r>
        <w:rPr>
          <w:rFonts w:ascii="Times New Roman" w:hAnsi="Times New Roman"/>
          <w:kern w:val="0"/>
          <w:sz w:val="22"/>
          <w:szCs w:val="20"/>
        </w:rPr>
        <w:t>Furthermore, Table 20 succinctly encapsulates the performance metrics assessed across each experimental undertaking. Moreover, a comparative analysis is conducted to juxtapose the overall performance metrics with those elucidated in [31] as illustrated in Table 21. Based on the comparison result, it seems that the proposed algorithm outperforms the one presented in [31] in terms of accuracy and sensitivity (recall). The accuracy of the proposed solution is 0.731 as compared to 0.714 from [31], indicating that the proposed algorithm has a slight edge in correctly predicting the outcome. Moreover, the sensitivity (recall) is 0.661 as compared to 0.555 from [31], which suggests that the proposed solution has a better capability to identify true positives.</w:t>
      </w:r>
    </w:p>
    <w:p>
      <w:pPr>
        <w:pStyle w:val="ListParagraph"/>
        <w:ind w:firstLine="440"/>
        <w:rPr>
          <w:rFonts w:ascii="Times New Roman" w:hAnsi="Times New Roman"/>
          <w:color w:val="FF0000"/>
          <w:kern w:val="0"/>
          <w:sz w:val="22"/>
          <w:szCs w:val="20"/>
        </w:rPr>
      </w:pPr>
      <w:r>
        <w:rPr>
          <w:rFonts w:ascii="Times New Roman" w:hAnsi="Times New Roman"/>
          <w:color w:val="FF0000"/>
          <w:kern w:val="0"/>
          <w:sz w:val="22"/>
          <w:szCs w:val="20"/>
        </w:rPr>
      </w:r>
    </w:p>
    <w:p>
      <w:pPr>
        <w:pStyle w:val="ListParagraph"/>
        <w:ind w:firstLine="440"/>
        <w:rPr>
          <w:rFonts w:ascii="Times New Roman" w:hAnsi="Times New Roman"/>
          <w:color w:val="FF0000"/>
          <w:kern w:val="0"/>
          <w:sz w:val="22"/>
          <w:szCs w:val="20"/>
        </w:rPr>
      </w:pPr>
      <w:r>
        <w:rPr>
          <w:rFonts w:ascii="Times New Roman" w:hAnsi="Times New Roman"/>
          <w:color w:val="FF0000"/>
          <w:kern w:val="0"/>
          <w:sz w:val="22"/>
          <w:szCs w:val="20"/>
        </w:rPr>
      </w:r>
    </w:p>
    <w:p>
      <w:pPr>
        <w:pStyle w:val="ListParagraph"/>
        <w:ind w:firstLine="440"/>
        <w:rPr>
          <w:rFonts w:ascii="Times New Roman" w:hAnsi="Times New Roman"/>
          <w:color w:val="FF0000"/>
          <w:kern w:val="0"/>
          <w:sz w:val="22"/>
          <w:szCs w:val="20"/>
        </w:rPr>
      </w:pPr>
      <w:r>
        <w:rPr>
          <w:rFonts w:ascii="Times New Roman" w:hAnsi="Times New Roman"/>
          <w:color w:val="FF0000"/>
          <w:kern w:val="0"/>
          <w:sz w:val="22"/>
          <w:szCs w:val="20"/>
        </w:rPr>
      </w:r>
    </w:p>
    <w:p>
      <w:pPr>
        <w:pStyle w:val="ListParagraph"/>
        <w:ind w:firstLine="440"/>
        <w:rPr>
          <w:rFonts w:ascii="Times New Roman" w:hAnsi="Times New Roman"/>
          <w:color w:val="FF0000"/>
          <w:kern w:val="0"/>
          <w:sz w:val="22"/>
          <w:szCs w:val="20"/>
        </w:rPr>
      </w:pPr>
      <w:r>
        <w:rPr>
          <w:rFonts w:ascii="Times New Roman" w:hAnsi="Times New Roman"/>
          <w:color w:val="FF0000"/>
          <w:kern w:val="0"/>
          <w:sz w:val="22"/>
          <w:szCs w:val="20"/>
        </w:rPr>
      </w:r>
    </w:p>
    <w:p>
      <w:pPr>
        <w:pStyle w:val="ListParagraph"/>
        <w:ind w:firstLine="440"/>
        <w:rPr>
          <w:rFonts w:ascii="Times New Roman" w:hAnsi="Times New Roman"/>
          <w:color w:val="FF0000"/>
          <w:kern w:val="0"/>
          <w:sz w:val="22"/>
          <w:szCs w:val="20"/>
        </w:rPr>
      </w:pPr>
      <w:r>
        <w:rPr>
          <w:rFonts w:ascii="Times New Roman" w:hAnsi="Times New Roman"/>
          <w:color w:val="FF0000"/>
          <w:kern w:val="0"/>
          <w:sz w:val="22"/>
          <w:szCs w:val="20"/>
        </w:rPr>
      </w:r>
    </w:p>
    <w:p>
      <w:pPr>
        <w:pStyle w:val="Caption1"/>
        <w:rPr>
          <w:b w:val="false"/>
          <w:b w:val="false"/>
        </w:rPr>
      </w:pPr>
      <w:r>
        <w:rPr>
          <w:bCs/>
        </w:rPr>
        <w:t>Table 20.</w:t>
      </w:r>
      <w:r>
        <w:rPr>
          <w:b w:val="false"/>
        </w:rPr>
        <w:t xml:space="preserve"> Summarization of Performance Metrics</w:t>
      </w:r>
    </w:p>
    <w:tbl>
      <w:tblPr>
        <w:tblStyle w:val="afb"/>
        <w:tblW w:w="8635" w:type="dxa"/>
        <w:jc w:val="left"/>
        <w:tblInd w:w="715" w:type="dxa"/>
        <w:tblCellMar>
          <w:top w:w="0" w:type="dxa"/>
          <w:left w:w="108" w:type="dxa"/>
          <w:bottom w:w="0" w:type="dxa"/>
          <w:right w:w="108" w:type="dxa"/>
        </w:tblCellMar>
        <w:tblLook w:val="04a0" w:noHBand="0" w:noVBand="1" w:firstColumn="1" w:lastRow="0" w:lastColumn="0" w:firstRow="1"/>
      </w:tblPr>
      <w:tblGrid>
        <w:gridCol w:w="2373"/>
        <w:gridCol w:w="1617"/>
        <w:gridCol w:w="2335"/>
        <w:gridCol w:w="2309"/>
      </w:tblGrid>
      <w:tr>
        <w:trPr/>
        <w:tc>
          <w:tcPr>
            <w:tcW w:w="2373" w:type="dxa"/>
            <w:tcBorders/>
          </w:tcPr>
          <w:p>
            <w:pPr>
              <w:pStyle w:val="Normal"/>
              <w:spacing w:before="0" w:after="60"/>
              <w:jc w:val="center"/>
              <w:rPr>
                <w:b/>
                <w:b/>
                <w:bCs/>
              </w:rPr>
            </w:pPr>
            <w:r>
              <w:rPr>
                <w:b/>
                <w:bCs/>
              </w:rPr>
              <w:t>Experiment Number</w:t>
            </w:r>
          </w:p>
        </w:tc>
        <w:tc>
          <w:tcPr>
            <w:tcW w:w="1617" w:type="dxa"/>
            <w:tcBorders/>
          </w:tcPr>
          <w:p>
            <w:pPr>
              <w:pStyle w:val="Normal"/>
              <w:spacing w:before="0" w:after="60"/>
              <w:jc w:val="center"/>
              <w:rPr>
                <w:b/>
                <w:b/>
                <w:bCs/>
              </w:rPr>
            </w:pPr>
            <w:r>
              <w:rPr>
                <w:b/>
                <w:bCs/>
              </w:rPr>
              <w:t>Accuracy</w:t>
            </w:r>
          </w:p>
        </w:tc>
        <w:tc>
          <w:tcPr>
            <w:tcW w:w="2335" w:type="dxa"/>
            <w:tcBorders/>
          </w:tcPr>
          <w:p>
            <w:pPr>
              <w:pStyle w:val="Normal"/>
              <w:spacing w:before="0" w:after="60"/>
              <w:jc w:val="center"/>
              <w:rPr>
                <w:b/>
                <w:b/>
                <w:bCs/>
              </w:rPr>
            </w:pPr>
            <w:r>
              <w:rPr>
                <w:b/>
                <w:bCs/>
              </w:rPr>
              <w:t>Sensitivity (Recall)</w:t>
            </w:r>
          </w:p>
        </w:tc>
        <w:tc>
          <w:tcPr>
            <w:tcW w:w="2309" w:type="dxa"/>
            <w:tcBorders/>
          </w:tcPr>
          <w:p>
            <w:pPr>
              <w:pStyle w:val="Normal"/>
              <w:spacing w:before="0" w:after="60"/>
              <w:jc w:val="center"/>
              <w:rPr>
                <w:b/>
                <w:b/>
                <w:bCs/>
              </w:rPr>
            </w:pPr>
            <w:r>
              <w:rPr>
                <w:b/>
                <w:bCs/>
              </w:rPr>
              <w:t>FPR</w:t>
            </w:r>
          </w:p>
        </w:tc>
      </w:tr>
      <w:tr>
        <w:trPr/>
        <w:tc>
          <w:tcPr>
            <w:tcW w:w="2373" w:type="dxa"/>
            <w:tcBorders/>
          </w:tcPr>
          <w:p>
            <w:pPr>
              <w:pStyle w:val="Normal"/>
              <w:spacing w:before="0" w:after="60"/>
              <w:jc w:val="center"/>
              <w:rPr/>
            </w:pPr>
            <w:r>
              <w:rPr/>
              <w:t>Experiment #1</w:t>
            </w:r>
          </w:p>
        </w:tc>
        <w:tc>
          <w:tcPr>
            <w:tcW w:w="1617" w:type="dxa"/>
            <w:tcBorders/>
          </w:tcPr>
          <w:p>
            <w:pPr>
              <w:pStyle w:val="Normal"/>
              <w:spacing w:before="0" w:after="60"/>
              <w:jc w:val="center"/>
              <w:rPr/>
            </w:pPr>
            <w:r>
              <w:rPr/>
              <w:t>0.654</w:t>
            </w:r>
          </w:p>
        </w:tc>
        <w:tc>
          <w:tcPr>
            <w:tcW w:w="2335" w:type="dxa"/>
            <w:tcBorders/>
          </w:tcPr>
          <w:p>
            <w:pPr>
              <w:pStyle w:val="Normal"/>
              <w:spacing w:before="0" w:after="60"/>
              <w:jc w:val="center"/>
              <w:rPr/>
            </w:pPr>
            <w:r>
              <w:rPr/>
              <w:t>0.806</w:t>
            </w:r>
          </w:p>
        </w:tc>
        <w:tc>
          <w:tcPr>
            <w:tcW w:w="2309" w:type="dxa"/>
            <w:tcBorders/>
          </w:tcPr>
          <w:p>
            <w:pPr>
              <w:pStyle w:val="Normal"/>
              <w:spacing w:before="0" w:after="60"/>
              <w:jc w:val="center"/>
              <w:rPr/>
            </w:pPr>
            <w:r>
              <w:rPr/>
              <w:t>0.346</w:t>
            </w:r>
          </w:p>
        </w:tc>
      </w:tr>
      <w:tr>
        <w:trPr/>
        <w:tc>
          <w:tcPr>
            <w:tcW w:w="2373" w:type="dxa"/>
            <w:tcBorders/>
          </w:tcPr>
          <w:p>
            <w:pPr>
              <w:pStyle w:val="Normal"/>
              <w:spacing w:before="0" w:after="60"/>
              <w:jc w:val="center"/>
              <w:rPr/>
            </w:pPr>
            <w:r>
              <w:rPr/>
              <w:t>Experiment #2</w:t>
            </w:r>
          </w:p>
        </w:tc>
        <w:tc>
          <w:tcPr>
            <w:tcW w:w="1617" w:type="dxa"/>
            <w:tcBorders/>
          </w:tcPr>
          <w:p>
            <w:pPr>
              <w:pStyle w:val="Normal"/>
              <w:spacing w:before="0" w:after="60"/>
              <w:jc w:val="center"/>
              <w:rPr/>
            </w:pPr>
            <w:r>
              <w:rPr/>
              <w:t>0.792</w:t>
            </w:r>
          </w:p>
        </w:tc>
        <w:tc>
          <w:tcPr>
            <w:tcW w:w="2335" w:type="dxa"/>
            <w:tcBorders/>
          </w:tcPr>
          <w:p>
            <w:pPr>
              <w:pStyle w:val="Normal"/>
              <w:spacing w:before="0" w:after="60"/>
              <w:jc w:val="center"/>
              <w:rPr/>
            </w:pPr>
            <w:r>
              <w:rPr/>
              <w:t>0.729</w:t>
            </w:r>
          </w:p>
        </w:tc>
        <w:tc>
          <w:tcPr>
            <w:tcW w:w="2309" w:type="dxa"/>
            <w:tcBorders/>
          </w:tcPr>
          <w:p>
            <w:pPr>
              <w:pStyle w:val="Normal"/>
              <w:spacing w:before="0" w:after="60"/>
              <w:jc w:val="center"/>
              <w:rPr/>
            </w:pPr>
            <w:r>
              <w:rPr/>
              <w:t>0.160</w:t>
            </w:r>
          </w:p>
        </w:tc>
      </w:tr>
      <w:tr>
        <w:trPr/>
        <w:tc>
          <w:tcPr>
            <w:tcW w:w="2373" w:type="dxa"/>
            <w:tcBorders/>
          </w:tcPr>
          <w:p>
            <w:pPr>
              <w:pStyle w:val="Normal"/>
              <w:spacing w:before="0" w:after="60"/>
              <w:jc w:val="center"/>
              <w:rPr/>
            </w:pPr>
            <w:r>
              <w:rPr/>
              <w:t>Experiment #3</w:t>
            </w:r>
          </w:p>
        </w:tc>
        <w:tc>
          <w:tcPr>
            <w:tcW w:w="1617" w:type="dxa"/>
            <w:tcBorders/>
            <w:vAlign w:val="bottom"/>
          </w:tcPr>
          <w:p>
            <w:pPr>
              <w:pStyle w:val="Normal"/>
              <w:spacing w:before="0" w:after="60"/>
              <w:jc w:val="center"/>
              <w:rPr/>
            </w:pPr>
            <w:r>
              <w:rPr/>
              <w:t>0.832</w:t>
            </w:r>
          </w:p>
        </w:tc>
        <w:tc>
          <w:tcPr>
            <w:tcW w:w="2335" w:type="dxa"/>
            <w:tcBorders/>
          </w:tcPr>
          <w:p>
            <w:pPr>
              <w:pStyle w:val="Normal"/>
              <w:spacing w:before="0" w:after="60"/>
              <w:jc w:val="center"/>
              <w:rPr/>
            </w:pPr>
            <w:r>
              <w:rPr/>
              <w:t>0.593</w:t>
            </w:r>
          </w:p>
        </w:tc>
        <w:tc>
          <w:tcPr>
            <w:tcW w:w="2309" w:type="dxa"/>
            <w:tcBorders/>
            <w:vAlign w:val="bottom"/>
          </w:tcPr>
          <w:p>
            <w:pPr>
              <w:pStyle w:val="Normal"/>
              <w:spacing w:before="0" w:after="60"/>
              <w:jc w:val="center"/>
              <w:rPr/>
            </w:pPr>
            <w:r>
              <w:rPr/>
              <w:t>0.071</w:t>
            </w:r>
          </w:p>
        </w:tc>
      </w:tr>
      <w:tr>
        <w:trPr/>
        <w:tc>
          <w:tcPr>
            <w:tcW w:w="2373" w:type="dxa"/>
            <w:tcBorders/>
          </w:tcPr>
          <w:p>
            <w:pPr>
              <w:pStyle w:val="Normal"/>
              <w:spacing w:before="0" w:after="60"/>
              <w:jc w:val="center"/>
              <w:rPr/>
            </w:pPr>
            <w:r>
              <w:rPr/>
              <w:t>Experiment #4</w:t>
            </w:r>
          </w:p>
        </w:tc>
        <w:tc>
          <w:tcPr>
            <w:tcW w:w="1617" w:type="dxa"/>
            <w:tcBorders/>
          </w:tcPr>
          <w:p>
            <w:pPr>
              <w:pStyle w:val="Normal"/>
              <w:spacing w:before="0" w:after="60"/>
              <w:jc w:val="center"/>
              <w:rPr/>
            </w:pPr>
            <w:r>
              <w:rPr/>
              <w:t>0.832</w:t>
            </w:r>
          </w:p>
        </w:tc>
        <w:tc>
          <w:tcPr>
            <w:tcW w:w="2335" w:type="dxa"/>
            <w:tcBorders/>
          </w:tcPr>
          <w:p>
            <w:pPr>
              <w:pStyle w:val="Normal"/>
              <w:spacing w:before="0" w:after="60"/>
              <w:jc w:val="center"/>
              <w:rPr/>
            </w:pPr>
            <w:r>
              <w:rPr/>
              <w:t>0.832</w:t>
            </w:r>
          </w:p>
        </w:tc>
        <w:tc>
          <w:tcPr>
            <w:tcW w:w="2309" w:type="dxa"/>
            <w:tcBorders/>
          </w:tcPr>
          <w:p>
            <w:pPr>
              <w:pStyle w:val="Normal"/>
              <w:spacing w:before="0" w:after="60"/>
              <w:jc w:val="center"/>
              <w:rPr/>
            </w:pPr>
            <w:r>
              <w:rPr/>
              <w:t>0.159</w:t>
            </w:r>
          </w:p>
        </w:tc>
      </w:tr>
      <w:tr>
        <w:trPr/>
        <w:tc>
          <w:tcPr>
            <w:tcW w:w="2373" w:type="dxa"/>
            <w:tcBorders/>
          </w:tcPr>
          <w:p>
            <w:pPr>
              <w:pStyle w:val="Normal"/>
              <w:spacing w:before="0" w:after="60"/>
              <w:jc w:val="center"/>
              <w:rPr/>
            </w:pPr>
            <w:r>
              <w:rPr/>
              <w:t>Experiment #5</w:t>
            </w:r>
          </w:p>
        </w:tc>
        <w:tc>
          <w:tcPr>
            <w:tcW w:w="1617" w:type="dxa"/>
            <w:tcBorders/>
          </w:tcPr>
          <w:p>
            <w:pPr>
              <w:pStyle w:val="Normal"/>
              <w:spacing w:before="0" w:after="60"/>
              <w:jc w:val="center"/>
              <w:rPr/>
            </w:pPr>
            <w:r>
              <w:rPr/>
              <w:t>0.656</w:t>
            </w:r>
          </w:p>
        </w:tc>
        <w:tc>
          <w:tcPr>
            <w:tcW w:w="2335" w:type="dxa"/>
            <w:tcBorders/>
          </w:tcPr>
          <w:p>
            <w:pPr>
              <w:pStyle w:val="Normal"/>
              <w:spacing w:before="0" w:after="60"/>
              <w:jc w:val="center"/>
              <w:rPr/>
            </w:pPr>
            <w:r>
              <w:rPr/>
              <w:t>0.685</w:t>
            </w:r>
          </w:p>
        </w:tc>
        <w:tc>
          <w:tcPr>
            <w:tcW w:w="2309" w:type="dxa"/>
            <w:tcBorders/>
          </w:tcPr>
          <w:p>
            <w:pPr>
              <w:pStyle w:val="Normal"/>
              <w:spacing w:before="0" w:after="60"/>
              <w:jc w:val="center"/>
              <w:rPr/>
            </w:pPr>
            <w:r>
              <w:rPr/>
              <w:t>0.218</w:t>
            </w:r>
          </w:p>
        </w:tc>
      </w:tr>
      <w:tr>
        <w:trPr/>
        <w:tc>
          <w:tcPr>
            <w:tcW w:w="2373" w:type="dxa"/>
            <w:tcBorders/>
          </w:tcPr>
          <w:p>
            <w:pPr>
              <w:pStyle w:val="Normal"/>
              <w:spacing w:before="0" w:after="60"/>
              <w:jc w:val="center"/>
              <w:rPr/>
            </w:pPr>
            <w:r>
              <w:rPr/>
              <w:t>Experiment #6</w:t>
            </w:r>
          </w:p>
        </w:tc>
        <w:tc>
          <w:tcPr>
            <w:tcW w:w="1617" w:type="dxa"/>
            <w:tcBorders/>
          </w:tcPr>
          <w:p>
            <w:pPr>
              <w:pStyle w:val="Normal"/>
              <w:spacing w:before="0" w:after="60"/>
              <w:jc w:val="center"/>
              <w:rPr/>
            </w:pPr>
            <w:r>
              <w:rPr/>
              <w:t>0.620</w:t>
            </w:r>
          </w:p>
        </w:tc>
        <w:tc>
          <w:tcPr>
            <w:tcW w:w="2335" w:type="dxa"/>
            <w:tcBorders/>
          </w:tcPr>
          <w:p>
            <w:pPr>
              <w:pStyle w:val="Normal"/>
              <w:spacing w:before="0" w:after="60"/>
              <w:jc w:val="center"/>
              <w:rPr/>
            </w:pPr>
            <w:r>
              <w:rPr/>
              <w:t>0.322</w:t>
            </w:r>
          </w:p>
        </w:tc>
        <w:tc>
          <w:tcPr>
            <w:tcW w:w="2309" w:type="dxa"/>
            <w:tcBorders/>
          </w:tcPr>
          <w:p>
            <w:pPr>
              <w:pStyle w:val="Normal"/>
              <w:spacing w:before="0" w:after="60"/>
              <w:jc w:val="center"/>
              <w:rPr/>
            </w:pPr>
            <w:r>
              <w:rPr/>
              <w:t>0.040</w:t>
            </w:r>
          </w:p>
        </w:tc>
      </w:tr>
      <w:tr>
        <w:trPr/>
        <w:tc>
          <w:tcPr>
            <w:tcW w:w="2373" w:type="dxa"/>
            <w:tcBorders/>
          </w:tcPr>
          <w:p>
            <w:pPr>
              <w:pStyle w:val="Normal"/>
              <w:spacing w:before="0" w:after="60"/>
              <w:jc w:val="center"/>
              <w:rPr>
                <w:b/>
                <w:b/>
                <w:bCs/>
              </w:rPr>
            </w:pPr>
            <w:r>
              <w:rPr>
                <w:b/>
                <w:bCs/>
              </w:rPr>
              <w:t>Overall</w:t>
            </w:r>
          </w:p>
        </w:tc>
        <w:tc>
          <w:tcPr>
            <w:tcW w:w="1617" w:type="dxa"/>
            <w:tcBorders/>
          </w:tcPr>
          <w:p>
            <w:pPr>
              <w:pStyle w:val="Normal"/>
              <w:spacing w:before="0" w:after="60"/>
              <w:jc w:val="center"/>
              <w:rPr>
                <w:b/>
                <w:b/>
                <w:bCs/>
              </w:rPr>
            </w:pPr>
            <w:r>
              <w:rPr>
                <w:b/>
                <w:bCs/>
              </w:rPr>
              <w:t>0.731</w:t>
            </w:r>
          </w:p>
        </w:tc>
        <w:tc>
          <w:tcPr>
            <w:tcW w:w="2335" w:type="dxa"/>
            <w:tcBorders/>
          </w:tcPr>
          <w:p>
            <w:pPr>
              <w:pStyle w:val="Normal"/>
              <w:spacing w:before="0" w:after="60"/>
              <w:jc w:val="center"/>
              <w:rPr>
                <w:b/>
                <w:b/>
                <w:bCs/>
              </w:rPr>
            </w:pPr>
            <w:r>
              <w:rPr>
                <w:b/>
                <w:bCs/>
              </w:rPr>
              <w:t>0.661</w:t>
            </w:r>
          </w:p>
        </w:tc>
        <w:tc>
          <w:tcPr>
            <w:tcW w:w="2309" w:type="dxa"/>
            <w:tcBorders/>
          </w:tcPr>
          <w:p>
            <w:pPr>
              <w:pStyle w:val="Normal"/>
              <w:spacing w:before="0" w:after="60"/>
              <w:jc w:val="center"/>
              <w:rPr>
                <w:b/>
                <w:b/>
                <w:bCs/>
              </w:rPr>
            </w:pPr>
            <w:r>
              <w:rPr>
                <w:b/>
                <w:bCs/>
              </w:rPr>
              <w:t>0.165</w:t>
            </w:r>
          </w:p>
        </w:tc>
      </w:tr>
    </w:tbl>
    <w:p>
      <w:pPr>
        <w:pStyle w:val="Normal"/>
        <w:rPr/>
      </w:pPr>
      <w:r>
        <w:rPr/>
      </w:r>
    </w:p>
    <w:p>
      <w:pPr>
        <w:pStyle w:val="Normal"/>
        <w:rPr/>
      </w:pPr>
      <w:r>
        <w:rPr/>
      </w:r>
    </w:p>
    <w:p>
      <w:pPr>
        <w:pStyle w:val="Caption1"/>
        <w:rPr>
          <w:b w:val="false"/>
          <w:b w:val="false"/>
        </w:rPr>
      </w:pPr>
      <w:r>
        <w:rPr>
          <w:bCs/>
        </w:rPr>
        <w:t>Table 21.</w:t>
      </w:r>
      <w:r>
        <w:rPr>
          <w:b w:val="false"/>
        </w:rPr>
        <w:t xml:space="preserve"> Comparison Results</w:t>
      </w:r>
    </w:p>
    <w:tbl>
      <w:tblPr>
        <w:tblW w:w="7375" w:type="dxa"/>
        <w:jc w:val="center"/>
        <w:tblInd w:w="0" w:type="dxa"/>
        <w:tblCellMar>
          <w:top w:w="0" w:type="dxa"/>
          <w:left w:w="108" w:type="dxa"/>
          <w:bottom w:w="0" w:type="dxa"/>
          <w:right w:w="108" w:type="dxa"/>
        </w:tblCellMar>
        <w:tblLook w:val="04a0" w:noHBand="0" w:noVBand="1" w:firstColumn="1" w:lastRow="0" w:lastColumn="0" w:firstRow="1"/>
      </w:tblPr>
      <w:tblGrid>
        <w:gridCol w:w="1519"/>
        <w:gridCol w:w="1189"/>
        <w:gridCol w:w="2290"/>
        <w:gridCol w:w="2376"/>
      </w:tblGrid>
      <w:tr>
        <w:trPr>
          <w:trHeight w:val="288" w:hRule="atLeast"/>
        </w:trPr>
        <w:tc>
          <w:tcPr>
            <w:tcW w:w="151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60"/>
              <w:jc w:val="center"/>
              <w:rPr/>
            </w:pPr>
            <w:r>
              <w:rPr/>
            </w:r>
          </w:p>
        </w:tc>
        <w:tc>
          <w:tcPr>
            <w:tcW w:w="118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60"/>
              <w:jc w:val="center"/>
              <w:rPr>
                <w:b/>
                <w:b/>
                <w:bCs/>
              </w:rPr>
            </w:pPr>
            <w:r>
              <w:rPr>
                <w:b/>
                <w:bCs/>
              </w:rPr>
              <w:t>Accuracy</w:t>
            </w:r>
          </w:p>
        </w:tc>
        <w:tc>
          <w:tcPr>
            <w:tcW w:w="229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60"/>
              <w:jc w:val="center"/>
              <w:rPr>
                <w:b/>
                <w:b/>
                <w:bCs/>
              </w:rPr>
            </w:pPr>
            <w:r>
              <w:rPr>
                <w:b/>
                <w:bCs/>
              </w:rPr>
              <w:t>Sensitivity (Recall)</w:t>
            </w:r>
          </w:p>
        </w:tc>
        <w:tc>
          <w:tcPr>
            <w:tcW w:w="237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60"/>
              <w:jc w:val="center"/>
              <w:rPr>
                <w:b/>
                <w:b/>
                <w:bCs/>
              </w:rPr>
            </w:pPr>
            <w:r>
              <w:rPr>
                <w:b/>
                <w:bCs/>
              </w:rPr>
              <w:t>False Positive Rate</w:t>
            </w:r>
          </w:p>
        </w:tc>
      </w:tr>
      <w:tr>
        <w:trPr>
          <w:trHeight w:val="288" w:hRule="atLeast"/>
        </w:trPr>
        <w:tc>
          <w:tcPr>
            <w:tcW w:w="151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60"/>
              <w:jc w:val="center"/>
              <w:rPr>
                <w:b/>
                <w:b/>
                <w:bCs/>
              </w:rPr>
            </w:pPr>
            <w:r>
              <w:rPr>
                <w:b/>
                <w:bCs/>
              </w:rPr>
              <w:t>This paper</w:t>
            </w:r>
          </w:p>
        </w:tc>
        <w:tc>
          <w:tcPr>
            <w:tcW w:w="118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60"/>
              <w:jc w:val="center"/>
              <w:rPr/>
            </w:pPr>
            <w:r>
              <w:rPr/>
              <w:t>0.731</w:t>
            </w:r>
          </w:p>
        </w:tc>
        <w:tc>
          <w:tcPr>
            <w:tcW w:w="229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60"/>
              <w:jc w:val="center"/>
              <w:rPr/>
            </w:pPr>
            <w:r>
              <w:rPr/>
              <w:t>0.661</w:t>
            </w:r>
          </w:p>
        </w:tc>
        <w:tc>
          <w:tcPr>
            <w:tcW w:w="237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60"/>
              <w:jc w:val="center"/>
              <w:rPr/>
            </w:pPr>
            <w:r>
              <w:rPr/>
              <w:t>0.165</w:t>
            </w:r>
          </w:p>
        </w:tc>
      </w:tr>
      <w:tr>
        <w:trPr>
          <w:trHeight w:val="288" w:hRule="atLeast"/>
        </w:trPr>
        <w:tc>
          <w:tcPr>
            <w:tcW w:w="151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60"/>
              <w:jc w:val="center"/>
              <w:rPr>
                <w:b/>
                <w:b/>
                <w:bCs/>
              </w:rPr>
            </w:pPr>
            <w:r>
              <w:rPr>
                <w:b/>
                <w:bCs/>
              </w:rPr>
              <w:t>[32]</w:t>
            </w:r>
          </w:p>
        </w:tc>
        <w:tc>
          <w:tcPr>
            <w:tcW w:w="11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0" w:after="60"/>
              <w:jc w:val="center"/>
              <w:rPr/>
            </w:pPr>
            <w:r>
              <w:rPr/>
              <w:t>0.714</w:t>
            </w:r>
          </w:p>
        </w:tc>
        <w:tc>
          <w:tcPr>
            <w:tcW w:w="229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0" w:after="60"/>
              <w:jc w:val="center"/>
              <w:rPr/>
            </w:pPr>
            <w:r>
              <w:rPr/>
              <w:t>0.555</w:t>
            </w:r>
          </w:p>
        </w:tc>
        <w:tc>
          <w:tcPr>
            <w:tcW w:w="237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60"/>
              <w:jc w:val="center"/>
              <w:rPr/>
            </w:pPr>
            <w:r>
              <w:rPr/>
              <w:t>Not defined</w:t>
            </w:r>
          </w:p>
        </w:tc>
      </w:tr>
    </w:tbl>
    <w:p>
      <w:pPr>
        <w:pStyle w:val="Keyword"/>
        <w:widowControl w:val="false"/>
        <w:tabs>
          <w:tab w:val="clear" w:pos="720"/>
          <w:tab w:val="left" w:pos="270" w:leader="none"/>
        </w:tabs>
        <w:snapToGrid w:val="false"/>
        <w:spacing w:before="240" w:after="60"/>
        <w:rPr>
          <w:b/>
          <w:b/>
          <w:szCs w:val="22"/>
        </w:rPr>
      </w:pPr>
      <w:r>
        <w:rPr>
          <w:b/>
          <w:szCs w:val="22"/>
        </w:rPr>
      </w:r>
    </w:p>
    <w:p>
      <w:pPr>
        <w:pStyle w:val="Keyword"/>
        <w:widowControl w:val="false"/>
        <w:numPr>
          <w:ilvl w:val="0"/>
          <w:numId w:val="1"/>
        </w:numPr>
        <w:tabs>
          <w:tab w:val="clear" w:pos="720"/>
          <w:tab w:val="left" w:pos="270" w:leader="none"/>
        </w:tabs>
        <w:snapToGrid w:val="false"/>
        <w:spacing w:before="240" w:after="60"/>
        <w:ind w:left="0" w:hanging="0"/>
        <w:rPr>
          <w:b/>
          <w:b/>
          <w:szCs w:val="22"/>
        </w:rPr>
      </w:pPr>
      <w:r>
        <w:rPr>
          <w:b/>
          <w:szCs w:val="22"/>
        </w:rPr>
        <w:t>Discussions</w:t>
      </w:r>
    </w:p>
    <w:p>
      <w:pPr>
        <w:pStyle w:val="Keyword"/>
        <w:widowControl w:val="false"/>
        <w:tabs>
          <w:tab w:val="clear" w:pos="720"/>
          <w:tab w:val="left" w:pos="90" w:leader="none"/>
        </w:tabs>
        <w:snapToGrid w:val="false"/>
        <w:spacing w:before="0" w:after="60"/>
        <w:rPr>
          <w:szCs w:val="22"/>
        </w:rPr>
      </w:pPr>
      <w:r>
        <w:rPr/>
        <w:tab/>
      </w:r>
      <w:r>
        <w:rPr>
          <w:szCs w:val="22"/>
        </w:rPr>
        <w:t>This section integrates the results from our six experiments with insights from existing literature, offering a comprehensive analysis of the factors influencing these outcomes and the system's overall accuracy.</w:t>
      </w:r>
    </w:p>
    <w:p>
      <w:pPr>
        <w:pStyle w:val="Keyword"/>
        <w:widowControl w:val="false"/>
        <w:numPr>
          <w:ilvl w:val="1"/>
          <w:numId w:val="1"/>
        </w:numPr>
        <w:tabs>
          <w:tab w:val="clear" w:pos="720"/>
          <w:tab w:val="left" w:pos="450" w:leader="none"/>
        </w:tabs>
        <w:snapToGrid w:val="false"/>
        <w:spacing w:before="240" w:after="60"/>
        <w:ind w:left="0" w:hanging="0"/>
        <w:rPr>
          <w:b/>
          <w:b/>
          <w:i/>
          <w:i/>
          <w:iCs/>
          <w:szCs w:val="22"/>
        </w:rPr>
      </w:pPr>
      <w:r>
        <w:rPr>
          <w:b/>
          <w:i/>
          <w:iCs/>
          <w:szCs w:val="22"/>
        </w:rPr>
        <w:t>General Observations Across Experiments</w:t>
      </w:r>
    </w:p>
    <w:p>
      <w:pPr>
        <w:pStyle w:val="Keyword"/>
        <w:widowControl w:val="false"/>
        <w:tabs>
          <w:tab w:val="clear" w:pos="720"/>
          <w:tab w:val="left" w:pos="450" w:leader="none"/>
        </w:tabs>
        <w:snapToGrid w:val="false"/>
        <w:spacing w:before="0" w:after="60"/>
        <w:rPr>
          <w:szCs w:val="22"/>
        </w:rPr>
      </w:pPr>
      <w:r>
        <w:rPr>
          <w:szCs w:val="22"/>
        </w:rPr>
        <w:tab/>
        <w:t>Consistent with findings by Mishalani et al. [32], our system demonstrated a tendency to overestimate passenger numbers in scenarios with high pedestrian traffic or vehicular congestion. This pattern, also observed by Paradeda et al. [33], underscores the influence of external environmental factors on system performance.</w:t>
      </w:r>
    </w:p>
    <w:p>
      <w:pPr>
        <w:pStyle w:val="Keyword"/>
        <w:widowControl w:val="false"/>
        <w:numPr>
          <w:ilvl w:val="1"/>
          <w:numId w:val="1"/>
        </w:numPr>
        <w:tabs>
          <w:tab w:val="clear" w:pos="720"/>
          <w:tab w:val="left" w:pos="450" w:leader="none"/>
        </w:tabs>
        <w:snapToGrid w:val="false"/>
        <w:spacing w:before="240" w:after="60"/>
        <w:ind w:left="0" w:hanging="0"/>
        <w:rPr>
          <w:b/>
          <w:b/>
          <w:i/>
          <w:i/>
          <w:iCs/>
          <w:szCs w:val="22"/>
        </w:rPr>
      </w:pPr>
      <w:r>
        <w:rPr>
          <w:b/>
          <w:i/>
          <w:iCs/>
          <w:szCs w:val="22"/>
        </w:rPr>
        <w:t>Correlation of Findings and Contributing Factors</w:t>
      </w:r>
    </w:p>
    <w:p>
      <w:pPr>
        <w:pStyle w:val="Keyword"/>
        <w:widowControl w:val="false"/>
        <w:tabs>
          <w:tab w:val="clear" w:pos="720"/>
          <w:tab w:val="left" w:pos="450" w:leader="none"/>
          <w:tab w:val="left" w:pos="540" w:leader="none"/>
        </w:tabs>
        <w:snapToGrid w:val="false"/>
        <w:spacing w:before="0" w:after="60"/>
        <w:rPr>
          <w:szCs w:val="22"/>
        </w:rPr>
      </w:pPr>
      <w:r>
        <w:rPr>
          <w:szCs w:val="22"/>
        </w:rPr>
        <w:tab/>
        <w:t>Our experiments align [34], highlighting the variability of system accuracy with the bus's movement and the presence of nearby vehicles. For instance, longer stops at traffic lights led to an increased capture of MAC addresses from nearby pedestrians, affecting the accuracy. This necessitates improved filtering mechanisms, a challenge also identified in the Wi-Fi-based Automatic Bus pAssenger CoUnting System (iABACUS) by Nitti et al. [35].</w:t>
      </w:r>
    </w:p>
    <w:p>
      <w:pPr>
        <w:pStyle w:val="Keyword"/>
        <w:widowControl w:val="false"/>
        <w:numPr>
          <w:ilvl w:val="1"/>
          <w:numId w:val="1"/>
        </w:numPr>
        <w:tabs>
          <w:tab w:val="clear" w:pos="720"/>
          <w:tab w:val="left" w:pos="450" w:leader="none"/>
        </w:tabs>
        <w:snapToGrid w:val="false"/>
        <w:spacing w:before="240" w:after="60"/>
        <w:ind w:left="0" w:hanging="0"/>
        <w:rPr>
          <w:b/>
          <w:b/>
          <w:i/>
          <w:i/>
          <w:iCs/>
          <w:szCs w:val="22"/>
        </w:rPr>
      </w:pPr>
      <w:r>
        <w:rPr>
          <w:b/>
          <w:i/>
          <w:iCs/>
          <w:szCs w:val="22"/>
        </w:rPr>
        <w:t>Behavioral Influences on System Performance</w:t>
      </w:r>
    </w:p>
    <w:p>
      <w:pPr>
        <w:pStyle w:val="Keyword"/>
        <w:widowControl w:val="false"/>
        <w:tabs>
          <w:tab w:val="clear" w:pos="720"/>
          <w:tab w:val="left" w:pos="540" w:leader="none"/>
        </w:tabs>
        <w:snapToGrid w:val="false"/>
        <w:spacing w:before="0" w:after="60"/>
        <w:rPr>
          <w:szCs w:val="22"/>
        </w:rPr>
      </w:pPr>
      <w:r>
        <w:rPr>
          <w:szCs w:val="22"/>
        </w:rPr>
        <w:tab/>
        <w:t>Another key factor affecting the results was the behavior of bus passengers regarding smartphone usage. Our assumption that 50% of passengers had their Wi-Fi enabled was not always accurate, leading to discrepancies in the system's estimations. This was particularly evident in Experiment 6, where a higher proportion of older passengers, who are less likely to use smartphones, resulted in an underestimation of passenger numbers. The impact of passenger behavior on system performance, particularly smartphone usage, resonates with the observations by Wang and Zhang [36]. Our findings further emphasize the need for demographic considerations in system design, as also suggested by Bánhalmi et al. [37].</w:t>
      </w:r>
    </w:p>
    <w:p>
      <w:pPr>
        <w:pStyle w:val="Normal"/>
        <w:spacing w:before="0" w:after="0"/>
        <w:jc w:val="left"/>
        <w:rPr>
          <w:b/>
          <w:b/>
        </w:rPr>
      </w:pPr>
      <w:r>
        <w:rPr>
          <w:b/>
        </w:rPr>
      </w:r>
      <w:r>
        <w:br w:type="page"/>
      </w:r>
    </w:p>
    <w:p>
      <w:pPr>
        <w:pStyle w:val="Keyword"/>
        <w:widowControl w:val="false"/>
        <w:numPr>
          <w:ilvl w:val="1"/>
          <w:numId w:val="1"/>
        </w:numPr>
        <w:tabs>
          <w:tab w:val="clear" w:pos="720"/>
          <w:tab w:val="left" w:pos="450" w:leader="none"/>
        </w:tabs>
        <w:snapToGrid w:val="false"/>
        <w:spacing w:before="240" w:after="60"/>
        <w:ind w:left="0" w:hanging="0"/>
        <w:rPr>
          <w:b/>
          <w:b/>
          <w:i/>
          <w:i/>
          <w:iCs/>
          <w:szCs w:val="22"/>
        </w:rPr>
      </w:pPr>
      <w:r>
        <w:rPr>
          <w:b/>
          <w:i/>
          <w:iCs/>
          <w:szCs w:val="22"/>
        </w:rPr>
        <w:t>Summary of Experiments</w:t>
      </w:r>
    </w:p>
    <w:p>
      <w:pPr>
        <w:pStyle w:val="Keyword"/>
        <w:widowControl w:val="false"/>
        <w:tabs>
          <w:tab w:val="clear" w:pos="720"/>
          <w:tab w:val="left" w:pos="540" w:leader="none"/>
        </w:tabs>
        <w:snapToGrid w:val="false"/>
        <w:spacing w:before="0" w:after="60"/>
        <w:rPr>
          <w:szCs w:val="22"/>
        </w:rPr>
      </w:pPr>
      <w:r>
        <w:rPr>
          <w:szCs w:val="22"/>
        </w:rPr>
        <w:tab/>
        <w:t>Each experiment provided unique insights, similar to the approach of Junior et al. [38], who also emphasized the importance of diverse experimental conditions. Our findings contribute to the growing body of research on Wi-Fi-based passenger estimation systems. While Experiments 1 and 2 highlighted the challenges in accurately estimating passenger numbers in varying traffic conditions, experiments 3 and 4 demonstrated the system's higher accuracy during peak times. Experiment 5 underscored the impact of external factors like pedestrian traffic, and Experiment 6 revealed the influence of passenger demographics on the system's accuracy.</w:t>
      </w:r>
    </w:p>
    <w:p>
      <w:pPr>
        <w:pStyle w:val="Keyword"/>
        <w:widowControl w:val="false"/>
        <w:numPr>
          <w:ilvl w:val="1"/>
          <w:numId w:val="1"/>
        </w:numPr>
        <w:tabs>
          <w:tab w:val="clear" w:pos="720"/>
          <w:tab w:val="left" w:pos="450" w:leader="none"/>
        </w:tabs>
        <w:snapToGrid w:val="false"/>
        <w:spacing w:before="240" w:after="60"/>
        <w:ind w:left="0" w:hanging="0"/>
        <w:rPr>
          <w:b/>
          <w:b/>
          <w:i/>
          <w:i/>
          <w:iCs/>
          <w:szCs w:val="22"/>
        </w:rPr>
      </w:pPr>
      <w:r>
        <w:rPr>
          <w:b/>
          <w:i/>
          <w:iCs/>
          <w:szCs w:val="22"/>
        </w:rPr>
        <w:t>Implications and Future Directions</w:t>
      </w:r>
    </w:p>
    <w:p>
      <w:pPr>
        <w:pStyle w:val="Keyword"/>
        <w:widowControl w:val="false"/>
        <w:tabs>
          <w:tab w:val="clear" w:pos="720"/>
          <w:tab w:val="left" w:pos="540" w:leader="none"/>
        </w:tabs>
        <w:snapToGrid w:val="false"/>
        <w:spacing w:before="0" w:after="60"/>
        <w:rPr>
          <w:szCs w:val="22"/>
        </w:rPr>
      </w:pPr>
      <w:r>
        <w:rPr>
          <w:szCs w:val="22"/>
        </w:rPr>
        <w:tab/>
        <w:t>Our cumulative findings, along with insights from Roncoli et al. [39] and Kuchár et al. [40], highlight the complexity and potential of Wi-Fi signals for passenger estimation in urban transit scenarios. These studies collectively suggest avenues for future research, particularly in refining system algorithms and integrating additional data sources.</w:t>
      </w:r>
    </w:p>
    <w:p>
      <w:pPr>
        <w:pStyle w:val="Keyword"/>
        <w:widowControl w:val="false"/>
        <w:numPr>
          <w:ilvl w:val="1"/>
          <w:numId w:val="1"/>
        </w:numPr>
        <w:tabs>
          <w:tab w:val="clear" w:pos="720"/>
          <w:tab w:val="left" w:pos="450" w:leader="none"/>
        </w:tabs>
        <w:snapToGrid w:val="false"/>
        <w:spacing w:before="240" w:after="60"/>
        <w:ind w:left="0" w:hanging="0"/>
        <w:rPr>
          <w:b/>
          <w:b/>
          <w:i/>
          <w:i/>
          <w:iCs/>
          <w:szCs w:val="22"/>
        </w:rPr>
      </w:pPr>
      <w:r>
        <w:rPr>
          <w:b/>
          <w:i/>
          <w:iCs/>
          <w:szCs w:val="22"/>
        </w:rPr>
        <w:t>Recommendations for System Improvement</w:t>
      </w:r>
    </w:p>
    <w:p>
      <w:pPr>
        <w:pStyle w:val="Keyword"/>
        <w:widowControl w:val="false"/>
        <w:tabs>
          <w:tab w:val="clear" w:pos="720"/>
          <w:tab w:val="left" w:pos="540" w:leader="none"/>
        </w:tabs>
        <w:snapToGrid w:val="false"/>
        <w:spacing w:before="0" w:after="60"/>
        <w:rPr>
          <w:b/>
          <w:b/>
        </w:rPr>
      </w:pPr>
      <w:r>
        <w:rPr>
          <w:szCs w:val="22"/>
        </w:rPr>
        <w:tab/>
        <w:t>To enhance the accuracy of the system, we propose integrating GPS technology, similar to the approach by Junior et al. [38], and recalibrating the signal capture percentage, as suggested by Wang and Zhang [36]. Implementing multiple monitors, as in the iABACUS system [35], could further refine our system's ability to discern device locations, reducing errors from external signal sources. In conclusion, while our system shows potential in estimating bus occupancy, the experiments highlight several challenges and areas for improvement. Our approach, complemented by insights from these references, provides a foundation for future research in enhancing the accuracy and reliability of Wi-Fi-based passenger estimation systems in urban transit environments.</w:t>
      </w:r>
    </w:p>
    <w:p>
      <w:pPr>
        <w:pStyle w:val="Keyword"/>
        <w:widowControl w:val="false"/>
        <w:tabs>
          <w:tab w:val="clear" w:pos="720"/>
          <w:tab w:val="left" w:pos="540" w:leader="none"/>
        </w:tabs>
        <w:snapToGrid w:val="false"/>
        <w:spacing w:before="0" w:after="60"/>
        <w:rPr>
          <w:szCs w:val="22"/>
        </w:rPr>
      </w:pPr>
      <w:r>
        <w:rPr>
          <w:szCs w:val="22"/>
        </w:rPr>
      </w:r>
    </w:p>
    <w:p>
      <w:pPr>
        <w:pStyle w:val="Keyword"/>
        <w:widowControl w:val="false"/>
        <w:numPr>
          <w:ilvl w:val="0"/>
          <w:numId w:val="1"/>
        </w:numPr>
        <w:tabs>
          <w:tab w:val="clear" w:pos="720"/>
          <w:tab w:val="left" w:pos="187" w:leader="none"/>
        </w:tabs>
        <w:snapToGrid w:val="false"/>
        <w:spacing w:before="240" w:after="60"/>
        <w:rPr>
          <w:b/>
          <w:b/>
          <w:szCs w:val="22"/>
        </w:rPr>
      </w:pPr>
      <w:r>
        <w:rPr>
          <w:b/>
          <w:szCs w:val="22"/>
        </w:rPr>
        <w:t>Conclusion</w:t>
      </w:r>
    </w:p>
    <w:p>
      <w:pPr>
        <w:pStyle w:val="Keyword"/>
        <w:widowControl w:val="false"/>
        <w:tabs>
          <w:tab w:val="clear" w:pos="720"/>
          <w:tab w:val="left" w:pos="450" w:leader="none"/>
        </w:tabs>
        <w:snapToGrid w:val="false"/>
        <w:spacing w:before="0" w:after="60"/>
        <w:ind w:firstLine="450"/>
        <w:rPr>
          <w:szCs w:val="22"/>
        </w:rPr>
      </w:pPr>
      <w:r>
        <w:rPr>
          <w:szCs w:val="22"/>
        </w:rPr>
        <w:t>In conclusion, this project aimed to investigate the feasibility of counting passengers on a bus by detecting signals from their phones. The system designed for this purpose consisted of three components: signal capture, data filtering, and passenger estimation. Six experiments were conducted to test the system, which showed that it was possible to estimate the number of passengers on the bus, but with a tendency to overestimate by more than double. The accuracy of the system was affected by factors such as bus movement and traffic conditions. To improve the accuracy of the system, additional receivers and GPS could be added, and signal capture could be controlled by the movement of the bus. Future research could further be dedicated to refining and enhancing the proposed system to confront the challenges associated with heavily crowded conditions during peak travel times, thereby extending the scope of its applicability and ensuring its reliability across a broader spectrum of operational scenarios. Moreover, the application of employed technology could be explored in other scenarios, such as counting people in stadiums or analyzing customer behavior in malls and supermarkets. The technology could also be used by advertisement companies to customize ads based on smartphone signals.</w:t>
      </w:r>
    </w:p>
    <w:p>
      <w:pPr>
        <w:pStyle w:val="Pf0"/>
        <w:spacing w:before="280" w:after="280"/>
        <w:rPr>
          <w:rFonts w:eastAsia="宋体"/>
          <w:color w:val="000000" w:themeColor="text1"/>
          <w:sz w:val="22"/>
          <w:szCs w:val="22"/>
          <w:lang w:eastAsia="zh-CN"/>
        </w:rPr>
      </w:pPr>
      <w:r>
        <w:rPr>
          <w:rFonts w:eastAsia="宋体"/>
          <w:b/>
          <w:bCs/>
          <w:color w:val="000000" w:themeColor="text1"/>
          <w:sz w:val="22"/>
          <w:szCs w:val="22"/>
          <w:lang w:eastAsia="zh-CN"/>
        </w:rPr>
        <w:t xml:space="preserve">Acknowledgement </w:t>
      </w:r>
      <w:r>
        <w:rPr>
          <w:rFonts w:eastAsia="宋体"/>
          <w:color w:val="000000" w:themeColor="text1"/>
          <w:sz w:val="22"/>
          <w:szCs w:val="22"/>
          <w:lang w:eastAsia="zh-CN"/>
        </w:rPr>
        <w:t>Mohammed Alatiyyah extend his heartfelt gratitude to his research team and funding source for their unwavering support throughout this project</w:t>
      </w:r>
      <w:r>
        <w:rPr>
          <w:color w:val="000000" w:themeColor="text1"/>
          <w:szCs w:val="22"/>
        </w:rPr>
        <w:t>.</w:t>
      </w:r>
    </w:p>
    <w:p>
      <w:pPr>
        <w:pStyle w:val="Normal"/>
        <w:spacing w:before="0" w:after="0"/>
        <w:rPr>
          <w:color w:val="000000" w:themeColor="text1"/>
          <w:szCs w:val="22"/>
        </w:rPr>
      </w:pPr>
      <w:r>
        <w:rPr>
          <w:b/>
          <w:bCs/>
          <w:color w:val="000000" w:themeColor="text1"/>
          <w:szCs w:val="22"/>
        </w:rPr>
        <w:t xml:space="preserve">Funding Statement </w:t>
      </w:r>
      <w:r>
        <w:rPr>
          <w:color w:val="000000" w:themeColor="text1"/>
          <w:szCs w:val="22"/>
        </w:rPr>
        <w:t>This study is supported via funding from Prince Sattam bin Abdulaziz University project number (PSAU/2023/R/1445).</w:t>
      </w:r>
    </w:p>
    <w:p>
      <w:pPr>
        <w:pStyle w:val="Pf0"/>
        <w:spacing w:before="280" w:after="280"/>
        <w:rPr>
          <w:rFonts w:eastAsia="宋体"/>
          <w:b/>
          <w:b/>
          <w:bCs/>
          <w:color w:val="000000" w:themeColor="text1"/>
          <w:sz w:val="22"/>
          <w:szCs w:val="22"/>
          <w:lang w:eastAsia="zh-CN"/>
        </w:rPr>
      </w:pPr>
      <w:r>
        <w:rPr>
          <w:rFonts w:eastAsia="宋体"/>
          <w:b/>
          <w:bCs/>
          <w:color w:val="000000" w:themeColor="text1"/>
          <w:sz w:val="22"/>
          <w:szCs w:val="22"/>
          <w:lang w:eastAsia="zh-CN"/>
        </w:rPr>
      </w:r>
    </w:p>
    <w:p>
      <w:pPr>
        <w:pStyle w:val="Pf0"/>
        <w:spacing w:before="280" w:after="280"/>
        <w:jc w:val="both"/>
        <w:rPr>
          <w:rFonts w:eastAsia="宋体"/>
          <w:color w:val="000000" w:themeColor="text1"/>
          <w:sz w:val="22"/>
          <w:szCs w:val="22"/>
          <w:lang w:eastAsia="zh-CN"/>
        </w:rPr>
      </w:pPr>
      <w:r>
        <w:rPr>
          <w:rFonts w:eastAsia="宋体"/>
          <w:b/>
          <w:bCs/>
          <w:color w:val="000000" w:themeColor="text1"/>
          <w:sz w:val="22"/>
          <w:szCs w:val="22"/>
          <w:lang w:eastAsia="zh-CN"/>
        </w:rPr>
        <w:t xml:space="preserve">Author Contributions </w:t>
      </w:r>
      <w:bookmarkStart w:id="6" w:name="_Hlk159162807"/>
      <w:r>
        <w:rPr>
          <w:rFonts w:eastAsia="宋体"/>
          <w:color w:val="000000" w:themeColor="text1"/>
          <w:sz w:val="22"/>
          <w:szCs w:val="22"/>
          <w:lang w:eastAsia="zh-CN"/>
        </w:rPr>
        <w:t xml:space="preserve">Mohammed Alatiyyah </w:t>
      </w:r>
      <w:bookmarkEnd w:id="6"/>
      <w:r>
        <w:rPr>
          <w:rFonts w:eastAsia="宋体"/>
          <w:color w:val="000000" w:themeColor="text1"/>
          <w:sz w:val="22"/>
          <w:szCs w:val="22"/>
          <w:lang w:eastAsia="zh-CN"/>
        </w:rPr>
        <w:t>conducted all aspects of the research and writing for this paper.</w:t>
      </w:r>
    </w:p>
    <w:p>
      <w:pPr>
        <w:pStyle w:val="Pf0"/>
        <w:spacing w:before="280" w:after="280"/>
        <w:rPr>
          <w:rFonts w:eastAsia="宋体"/>
          <w:sz w:val="22"/>
          <w:szCs w:val="22"/>
          <w:lang w:eastAsia="zh-CN"/>
        </w:rPr>
      </w:pPr>
      <w:r>
        <w:rPr>
          <w:rFonts w:eastAsia="宋体"/>
          <w:b/>
          <w:bCs/>
          <w:color w:val="000000" w:themeColor="text1"/>
          <w:sz w:val="22"/>
          <w:szCs w:val="22"/>
          <w:lang w:eastAsia="zh-CN"/>
        </w:rPr>
        <w:t xml:space="preserve">Availability of Data and Materials </w:t>
      </w:r>
      <w:r>
        <w:rPr>
          <w:rFonts w:eastAsia="宋体"/>
          <w:sz w:val="22"/>
          <w:szCs w:val="22"/>
          <w:lang w:eastAsia="zh-CN"/>
        </w:rPr>
        <w:t>Not applicable.</w:t>
      </w:r>
    </w:p>
    <w:p>
      <w:pPr>
        <w:pStyle w:val="Keyword"/>
        <w:widowControl w:val="false"/>
        <w:tabs>
          <w:tab w:val="clear" w:pos="720"/>
          <w:tab w:val="left" w:pos="187" w:leader="none"/>
        </w:tabs>
        <w:snapToGrid w:val="false"/>
        <w:spacing w:before="240" w:after="60"/>
        <w:rPr>
          <w:szCs w:val="22"/>
        </w:rPr>
      </w:pPr>
      <w:r>
        <w:rPr>
          <w:b/>
          <w:bCs/>
          <w:color w:val="000000" w:themeColor="text1"/>
          <w:szCs w:val="22"/>
        </w:rPr>
        <w:t xml:space="preserve">Conflicts of Interest </w:t>
      </w:r>
      <w:r>
        <w:rPr>
          <w:szCs w:val="22"/>
        </w:rPr>
        <w:t>The author declares that he has no conflicts of interest to report regarding the present study.</w:t>
      </w:r>
    </w:p>
    <w:p>
      <w:pPr>
        <w:pStyle w:val="Normal"/>
        <w:widowControl w:val="false"/>
        <w:tabs>
          <w:tab w:val="clear" w:pos="720"/>
          <w:tab w:val="left" w:pos="187" w:leader="none"/>
        </w:tabs>
        <w:snapToGrid w:val="false"/>
        <w:rPr>
          <w:szCs w:val="22"/>
        </w:rPr>
      </w:pPr>
      <w:r>
        <w:rPr>
          <w:szCs w:val="22"/>
        </w:rPr>
      </w:r>
    </w:p>
    <w:p>
      <w:pPr>
        <w:pStyle w:val="Normal"/>
        <w:widowControl w:val="false"/>
        <w:tabs>
          <w:tab w:val="clear" w:pos="720"/>
          <w:tab w:val="left" w:pos="187" w:leader="none"/>
        </w:tabs>
        <w:snapToGrid w:val="false"/>
        <w:rPr>
          <w:b/>
          <w:b/>
          <w:szCs w:val="22"/>
        </w:rPr>
      </w:pPr>
      <w:r>
        <w:rPr>
          <w:b/>
          <w:szCs w:val="22"/>
        </w:rPr>
        <w:t>Reference</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S. Ryu, B. B. Park, S. El-Tawab, “WiFi sensing system for monitoring public transportation ridership: A case study,” KSCE J. Civ. Eng., 2020, 24, 3092–3104.</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PewResearchCenter, “Older Adults and Technology Use,” http://www.pewinternet.org/2014/04/03/older-adults-and-technology-use/, 2014. Online [Accessed on 10 Oct 2023].</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G. A. Farulla, L. O. Russo, S. Rosa, M. Indaco, “ORIENTOMA: A novel platform for autonomous and safe navigation for blind and visually impaired,” presented at the 10th Int. Conf. Design Technol. Integrated Syst. Nanoscale Era (DTIS), IEEE, Naples, Italy, April 20-24, 2015, pp. 1–6.</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H. Nicolau, K. Montague, T. Guerreiro, A. Rodrigues, V. L. Hanson, “Holibraille: Multipoint vibrotactile feedback on mobile devices,” presented at the 12th Int. Web All Conf., Florence, Italy, May 18-20, 2015 2015, pp. 1–4.</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D. H. Park, M. Liu, C. Zhai, H. Wang, “Leveraging user reviews to improve accuracy for mobile app retrieval,” presented at the 38th Int. ACM SIGIR Conf. Res. Dev. Inf. Retrieval, Santiago, Chile, August 9-13, 2015, pp. 533–542.</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L. P. Bergé, E. Dubois, M. Raynal, “Design and evaluation of an 'around the smartphone' technique for 3D manipulations on distant display,” presented at the 3rd ACM Symp. Spatial User Interaction, Los Angeles, California, USA, August 8-9, 2015, pp. 69–78.</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S. Hu, L. Su, H. Liu, H. Wang, T. F. Abdelzaher, “Smartroad: Smartphone-based crowd sensing for traffic regulator detection and identification,” ACM Trans. Sensor Networks (TOSN), vol. 11, pp. 1–27, 2015.</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A. Bánhalmi, V. Bilicki, I. Megyeri, Z. Majó-Petri, J. Csirik, “Extracting information from Wi-fi traffic on public transport,” Int. J. Transport Dev. Integration, vol. 5, pp. 15–27, 2021.</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A. Hidayat, S. Terabe, H. Yaginuma, “Estimating bus passenger volume based on a Wi-Fi scanner survey,” Transp. Res. Interdiscip. Perspect., vol. 6, 100142, 2020.</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Y. Wang, X. Zhang, “Estimating Transit Ridership UsingWi-Fi Signals: An Enhanced Rule-Based Approach,” presented at the Int. Conf. Syst., Man, Cybern (SMC). IEEE, Toronto, Ontario, Canada, Oct 11-14, 2020, pp. 2425–2431.</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M. Nitti, F. Pinna, L. Pintor, V. Pilloni, B. Barabino, “Behavior through wifi signals,” presented at the 2nd workshop Phys. Analytics, Florence, Italy, May 22, 2015, pp. 13–18.</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Y. Zeng, P. H. Pathak, P. Mohapatra, “Analyzing shopper’s behavior through wifi signals,” presented at the 2nd workshop Phys. Analytics, 2015, pp. 13–18.</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Y. Maekawa, A. Uchiyama, H. Yamaguchi, T. Higashino, “Car-level congestion and position estimation for railway trips using mobile phones,” presented at the ACM Int. Joint Conf. Pervasive Ubiquitous Comput., Seattle, Washington, Sept. 13 – 17, 2014, pp. 939–950.</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M. Scholz, L. Kohout, M. Horne, M. Budde, M. Beigl, M.A. Youssef, “Device-free radio-based low overhead identification of subject classes.” presented at the 2nd Workshop on Phys. Analytics, Florence, Italy, May 22, 2015, pp. 1–6.</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B. Wei, W. Hu, M. Yang, C.T. Chou, “Radio-based device-free activity recognition with radio frequency interference.” presented at the 14th Int. Conf. Inform. Process. Sensor Networks, 2015, Seattle, Washington, April 13 – 16, pp.154–165</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M. De Sanctis, E. Cianca, S. Di Domenico, D. Provenziani, G. Bianchi, M. Ruggieri, “Wibecam: Device free human activity recognition through wifi beacon-enabled camera.” presented at 2nd Workshop on Physic. Analyt., Florence, Italy, May 22, 2015, pp. 7–12</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K. Chen, S. He, B. Chen, J. Kolb, R.H. Katz, D.E. Culler, “BearLoc: a composable distributed framework for indoor local. systems.” presented at the Workshop IoT challenges Mobile Indust. Syst., Florence, Italy, May 18, 2015, pp. 7–12.</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D. Lymberopoulos, J. Liu, X. Yang, R.R. Choudhury, V. Handziski, S. Sen, “A realistic evaluation and comparison of indoor locat. technologies: Experiences and lessons learned.” presented at the 14th Int. Conf. Inform. Process. Sensor Networks, Seattle, Washington April 13 - 16 2015, pp. 178–189.</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S. Sen, D. Kim, S. Laroche, K.H. Kim, J. Lee, “Bringing CUPID indoor positioning system to practice.” presented at the 24th Int. Conf. WorldWide Web, Florence, Italy, May 18 – 22, 2015, pp. 938–948.</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R. Meng, S. Shen, R. R. Choudhury, S. Nelakuditi, “Matching physical sites with web sites for semantic localization.” presented at the 2nd Workshop on Physic. Analyt., Florence, Italy, May 22, 2015, pp. 31–36.</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F. Viani, L. Lizzi, P. Rocca, M. Benedetti, M. Donelli, A. Massa, “Object tracking through RSSI measurements in wireless sensor networks,” University of Trento, Italy, May, 2008.</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A. Kocakusak, S. Helhel, “WLAN Based Indoor Positioning in Building Halls by Using Trilateral Method,” Int. Rev. Prog. Appl. Comput. Electromagn., 2015, pp. 246–247</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N. Lathia, L. Capra, “Tube star: Crowd-sourced experiences on public transport,” presented at the 11th Int. Conf. Mobile Ubiquitous Syst. Comput. Network. Serv., London, Grear Britain, December 2-5, 2014, pp. 161–170.</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P. Zhou, S. Jiang, M. Li, “Urban traffic monitoring with the help of bus riders,” presented at the 2015 IEEE 35th Int. Conf. Distributed Comput. Syst., Columbus, OH, USA, June 29-July 2,2015, pp. 21–30.</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J. Freudiger, “How talkative is your mobile device? An experimental study of Wi-Fi probe requests,” presented at the 8th ACM Conf. Security &amp; Privacy Wireless Mobile Netw., New York, June 22 – 26, 2015, pp. 1–6.</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F. Schaub, B. Könings, P. Lang, B. Wiedersheim, C. Winkler, M. Weber, “PriCal: context-adaptive privacy in ambient calendar displays,” presented at the 2014 ACM Int. Joint Conf. Pervasive Ubiquitous Comput., Seattle, Washington, September 13 – 17, 2014, pp. 499–510.</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M.V. Barbera, A. Epasto, A. Mei, V.C. Perta, J. Stefa, “Signals from the crowd: uncovering social relationships through smartphone probes,” presented at the 2013 conf. Internet measurement conf., Barcelona, Spain, October 23 – 25, 2013, pp. 265–276.</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Y. Fukuzaki, M. Mochizuki, K. Murao, N. Nishio, “A pedestrian flow analysis system using Wi-Fi packet sensors to a real environment,” presented at the ACM Int. Joint Conf. Pervasive Ubiquitous Comput. Adjunct. Publ., Seattle, Washington, September 13 – 17, 2014, pp. 721–730.</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J. Guo, I.W.H. Ho, “CSI-Based Efficient Self-Quarantine Monitoring System Using Branchy Convolution Neural Network,” presented at the IEEE 8th World Forum Internet Things (WF-IoT), 2022, pp. 1-6.</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E.R. Magsino, J.K. Sim, R.R. Tagabuhin, J.J.S. Tirados, “Indoor Localization of a Multi-story Residential Household using Multiple WiFi Signals,” presented at the Int. Conf. Innovation Intelligence Informatics Comput. Technol. (3ICT), Bahrain, September 29-39, 2021, pp. 365-370.</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rPr>
        <w:t>Y. Ji, J. Zhao, Z. Zhang, Y. Du, “Estimating bus loads and OD flows using location-stamped farebox and Wi-Fi signal data,” J. Adv. Transp., 2017.</w:t>
      </w:r>
      <w:r>
        <w:rPr>
          <w:rFonts w:cs="Times New Roman" w:ascii="Times New Roman" w:hAnsi="Times New Roman" w:asciiTheme="majorBidi" w:cstheme="majorBidi" w:hAnsiTheme="majorBidi"/>
          <w:sz w:val="20"/>
          <w:rtl w:val="true"/>
        </w:rPr>
        <w:t>‏</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R.G. Mishalani, M.R. McCord, T. Reinhold, “Use of mobile device wireless signals to determine transit route-level passenger origin–destination flows: Methodology and empirical evaluation,” Transp. Res. Rec., 2016, vol. 2544, no. 1, pp. 123-130.</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D. B. Paradeda, W. K. Junior, R.C. Carlson, “Bus passenger counts using Wi-Fi signals: some cautionary findings,” Transportes, 2019, 27(3), pp.115-130.</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K. Lu, J. Liu, X. Zhou, B. Han, “A review of big data applications in urban transit systems,” IEEE Trans. Intell. Transp. Syst., 2020, 22(5), pp.2535-2552.</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M. Nitti, F. Pinna, L. Pintor, V. Pilloni, B. Barabino, “iABACUS: A Wi-Fi-based automatic bus passenger counting system,” Energies, 2020, 13(6), p.1446.</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Y. Wang, X. Zhang, “Estimating Transit Ridership Using Wi-Fi Signals: An Enhanced Rule-Based Approach,” presented at the 2020 IEEE Int. Conf. on Syst., Man, and Cybernet. (SMC), Toronto, Ontario, Canada, Oct 11-14, 2020, pp.2425-2431.</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A. Bánhalmi, V. Bilicki, I. Megyeri, Z. Majó-Petri, J. Csirik, “Extracting information from Wi-fi traffic on public transport,” Int. J. Transp. Dev. Integr., 2021, 5(1), pp.15-27.</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M. P. R. Junior, R. M. A. Medrano, C. F. Almeida, “UAI-FI: using artificial intelligence for automatic passenger counting through Wi-Fi and GPS data,” Transportes, 2022, 30(2), pp.2555-2555.</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C. Roncoli, E. Chandakas, I. Kaparias, “Estimating on-board passenger comfort in public transport vehicles using incomplete automatic passenger counting data,” Transp. Res. Part C Emerg. Technol., 2023, 146, p.103963.</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P. Kuchár, R. Pirník, A. Janota, B. Malobický, J. Kubík, D. Šišmišová, “Passenger Occupancy Estimation in Vehicles: A Review of Current Methods and Research Challenges,” Sustainability, 2023, 15(2), p.1332.</w:t>
      </w:r>
    </w:p>
    <w:sectPr>
      <w:headerReference w:type="even" r:id="rId16"/>
      <w:headerReference w:type="default" r:id="rId17"/>
      <w:headerReference w:type="first" r:id="rId18"/>
      <w:type w:val="nextPage"/>
      <w:pgSz w:w="12240" w:h="15840"/>
      <w:pgMar w:left="1440" w:right="1440" w:header="567" w:top="1440" w:footer="0" w:bottom="1440" w:gutter="0"/>
      <w:pgNumType w:fmt="decimal"/>
      <w:formProt w:val="false"/>
      <w:titlePg/>
      <w:textDirection w:val="lrTb"/>
      <w:docGrid w:type="default" w:linePitch="299"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egoe UI">
    <w:charset w:val="01"/>
    <w:family w:val="roman"/>
    <w:pitch w:val="variable"/>
  </w:font>
  <w:font w:name="Courier New">
    <w:charset w:val="01"/>
    <w:family w:val="roman"/>
    <w:pitch w:val="variable"/>
  </w:font>
  <w:font w:name="Liberation Sans">
    <w:altName w:val="Arial"/>
    <w:charset w:val="01"/>
    <w:family w:val="roman"/>
    <w:pitch w:val="variable"/>
  </w:font>
  <w:font w:name="Calibri">
    <w:charset w:val="01"/>
    <w:family w:val="roman"/>
    <w:pitch w:val="variable"/>
  </w:font>
  <w:font w:name="Palatino Linotype">
    <w:charset w:val="01"/>
    <w:family w:val="roman"/>
    <w:pitch w:val="variable"/>
  </w:font>
  <w:font w:name="宋体">
    <w:charset w:val="01"/>
    <w:family w:val="roman"/>
    <w:pitch w:val="variable"/>
  </w:font>
  <w:font w:name="Helvetica Neue">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spacing w:before="0" w:after="60"/>
      <w:rPr>
        <w:sz w:val="20"/>
      </w:rPr>
    </w:pPr>
    <w:r>
      <w:rPr>
        <w:sz w:val="20"/>
      </w:rPr>
      <w:t xml:space="preserve">xxxx                                                                                                                            </w:t>
    </w:r>
    <w:bookmarkStart w:id="2" w:name="_Hlk41567306"/>
    <w:r>
      <w:rPr>
        <w:sz w:val="20"/>
      </w:rPr>
      <w:t xml:space="preserve">            CMC, 202x, vol.xx, no.xx</w:t>
    </w:r>
    <w:bookmarkEnd w:id="2"/>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firstLine="360"/>
      <w:rPr/>
    </w:pPr>
    <w:r>
      <w:rPr/>
      <w:t xml:space="preserve">           </w:t>
    </w:r>
  </w:p>
  <w:p>
    <w:pPr>
      <w:pStyle w:val="12"/>
      <w:widowControl w:val="false"/>
      <w:snapToGrid w:val="false"/>
      <w:spacing w:before="0" w:after="0"/>
      <w:jc w:val="left"/>
      <w:rPr>
        <w:b w:val="false"/>
        <w:b w:val="false"/>
        <w:i/>
        <w:i/>
        <w:sz w:val="20"/>
        <w:u w:val="single"/>
      </w:rPr>
    </w:pPr>
    <w:r>
      <w:rPr>
        <w:b w:val="false"/>
        <w:iCs/>
        <w:sz w:val="20"/>
      </w:rPr>
      <w:t>CMC, 202x, vol.xx, no.xx</w:t>
    </w:r>
    <w:r>
      <w:rPr>
        <w:iCs/>
        <w:sz w:val="20"/>
      </w:rPr>
      <w:t xml:space="preserve">  </w:t>
    </w:r>
    <w:r>
      <w:rPr>
        <w:sz w:val="20"/>
      </w:rPr>
      <w:t xml:space="preserve">                                                                                                                                      </w:t>
    </w:r>
    <w:r>
      <w:rPr>
        <w:b w:val="false"/>
        <w:iCs/>
        <w:sz w:val="20"/>
      </w:rPr>
      <w:t>xxxx</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0" w:after="0"/>
      <w:rPr/>
    </w:pPr>
    <w:r>
      <w:rPr/>
      <w:drawing>
        <wp:inline distT="0" distB="0" distL="0" distR="0">
          <wp:extent cx="1771650" cy="443865"/>
          <wp:effectExtent l="0" t="0" r="0" b="0"/>
          <wp:docPr id="1" name="图片 6" descr="CMC-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descr="CMC-logo"/>
                  <pic:cNvPicPr>
                    <a:picLocks noChangeAspect="1" noChangeArrowheads="1"/>
                  </pic:cNvPicPr>
                </pic:nvPicPr>
                <pic:blipFill>
                  <a:blip r:embed="rId1"/>
                  <a:stretch>
                    <a:fillRect/>
                  </a:stretch>
                </pic:blipFill>
                <pic:spPr bwMode="auto">
                  <a:xfrm>
                    <a:off x="0" y="0"/>
                    <a:ext cx="1771650" cy="443865"/>
                  </a:xfrm>
                  <a:prstGeom prst="rect">
                    <a:avLst/>
                  </a:prstGeom>
                </pic:spPr>
              </pic:pic>
            </a:graphicData>
          </a:graphic>
        </wp:inline>
      </w:drawing>
      <w:drawing>
        <wp:anchor behindDoc="1" distT="0" distB="0" distL="0" distR="0" simplePos="0" locked="0" layoutInCell="1" allowOverlap="1" relativeHeight="8">
          <wp:simplePos x="0" y="0"/>
          <wp:positionH relativeFrom="column">
            <wp:posOffset>4469130</wp:posOffset>
          </wp:positionH>
          <wp:positionV relativeFrom="paragraph">
            <wp:posOffset>175895</wp:posOffset>
          </wp:positionV>
          <wp:extent cx="1384935" cy="207010"/>
          <wp:effectExtent l="0" t="0" r="0" b="0"/>
          <wp:wrapNone/>
          <wp:docPr id="2" name="图片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5" descr=""/>
                  <pic:cNvPicPr>
                    <a:picLocks noChangeAspect="1" noChangeArrowheads="1"/>
                  </pic:cNvPicPr>
                </pic:nvPicPr>
                <pic:blipFill>
                  <a:blip r:embed="rId2"/>
                  <a:stretch>
                    <a:fillRect/>
                  </a:stretch>
                </pic:blipFill>
                <pic:spPr bwMode="auto">
                  <a:xfrm>
                    <a:off x="0" y="0"/>
                    <a:ext cx="1384935" cy="207010"/>
                  </a:xfrm>
                  <a:prstGeom prst="rect">
                    <a:avLst/>
                  </a:prstGeom>
                </pic:spPr>
              </pic:pic>
            </a:graphicData>
          </a:graphic>
        </wp:anchor>
      </w:drawing>
    </w:r>
  </w:p>
  <w:p>
    <w:pPr>
      <w:pStyle w:val="Header"/>
      <w:pBdr>
        <w:bottom w:val="single" w:sz="4" w:space="0" w:color="000000"/>
      </w:pBdr>
      <w:spacing w:before="0" w:after="0"/>
      <w:rPr>
        <w:i/>
        <w:i/>
        <w:iCs/>
        <w:sz w:val="18"/>
        <w:szCs w:val="18"/>
      </w:rPr>
    </w:pPr>
    <w:r>
      <w:rPr>
        <w:i/>
        <w:iCs/>
        <w:sz w:val="18"/>
        <w:szCs w:val="18"/>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spacing w:before="0" w:after="60"/>
      <w:rPr>
        <w:sz w:val="20"/>
      </w:rPr>
    </w:pPr>
    <w:r>
      <w:rPr>
        <w:sz w:val="20"/>
      </w:rPr>
      <w:t xml:space="preserve">xxxx                                                                                                                            </w:t>
    </w:r>
    <w:bookmarkStart w:id="3" w:name="_Hlk415673067"/>
    <w:r>
      <w:rPr>
        <w:sz w:val="20"/>
      </w:rPr>
      <w:t xml:space="preserve">            CMC, 202x, vol.xx, no.xx</w:t>
    </w:r>
    <w:bookmarkEnd w:id="3"/>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firstLine="360"/>
      <w:rPr/>
    </w:pPr>
    <w:r>
      <w:rPr/>
      <w:t xml:space="preserve">           </w:t>
    </w:r>
  </w:p>
  <w:p>
    <w:pPr>
      <w:pStyle w:val="12"/>
      <w:widowControl w:val="false"/>
      <w:snapToGrid w:val="false"/>
      <w:spacing w:before="0" w:after="0"/>
      <w:jc w:val="left"/>
      <w:rPr>
        <w:b w:val="false"/>
        <w:b w:val="false"/>
        <w:i/>
        <w:i/>
        <w:sz w:val="20"/>
        <w:u w:val="single"/>
      </w:rPr>
    </w:pPr>
    <w:r>
      <w:rPr>
        <w:b w:val="false"/>
        <w:iCs/>
        <w:sz w:val="20"/>
      </w:rPr>
      <w:t>CMC, 202x, vol.xx, no.xx</w:t>
    </w:r>
    <w:r>
      <w:rPr>
        <w:iCs/>
        <w:sz w:val="20"/>
      </w:rPr>
      <w:t xml:space="preserve">  </w:t>
    </w:r>
    <w:r>
      <w:rPr>
        <w:sz w:val="20"/>
      </w:rPr>
      <w:t xml:space="preserve">                                                                                                                                      </w:t>
    </w:r>
    <w:r>
      <w:rPr>
        <w:b w:val="false"/>
        <w:iCs/>
        <w:sz w:val="20"/>
      </w:rPr>
      <w:t>xxxx</w: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0" w:after="0"/>
      <w:rPr/>
    </w:pPr>
    <w:r>
      <w:rPr/>
      <w:drawing>
        <wp:inline distT="0" distB="0" distL="0" distR="0">
          <wp:extent cx="1771650" cy="443865"/>
          <wp:effectExtent l="0" t="0" r="0" b="0"/>
          <wp:docPr id="3" name="Image1" descr="CMC-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CMC-logo"/>
                  <pic:cNvPicPr>
                    <a:picLocks noChangeAspect="1" noChangeArrowheads="1"/>
                  </pic:cNvPicPr>
                </pic:nvPicPr>
                <pic:blipFill>
                  <a:blip r:embed="rId1"/>
                  <a:stretch>
                    <a:fillRect/>
                  </a:stretch>
                </pic:blipFill>
                <pic:spPr bwMode="auto">
                  <a:xfrm>
                    <a:off x="0" y="0"/>
                    <a:ext cx="1771650" cy="443865"/>
                  </a:xfrm>
                  <a:prstGeom prst="rect">
                    <a:avLst/>
                  </a:prstGeom>
                </pic:spPr>
              </pic:pic>
            </a:graphicData>
          </a:graphic>
        </wp:inline>
      </w:drawing>
      <w:drawing>
        <wp:anchor behindDoc="1" distT="0" distB="0" distL="0" distR="0" simplePos="0" locked="0" layoutInCell="1" allowOverlap="1" relativeHeight="13">
          <wp:simplePos x="0" y="0"/>
          <wp:positionH relativeFrom="column">
            <wp:posOffset>4469130</wp:posOffset>
          </wp:positionH>
          <wp:positionV relativeFrom="paragraph">
            <wp:posOffset>175895</wp:posOffset>
          </wp:positionV>
          <wp:extent cx="1384935" cy="207010"/>
          <wp:effectExtent l="0" t="0" r="0" b="0"/>
          <wp:wrapNone/>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2"/>
                  <a:stretch>
                    <a:fillRect/>
                  </a:stretch>
                </pic:blipFill>
                <pic:spPr bwMode="auto">
                  <a:xfrm>
                    <a:off x="0" y="0"/>
                    <a:ext cx="1384935" cy="207010"/>
                  </a:xfrm>
                  <a:prstGeom prst="rect">
                    <a:avLst/>
                  </a:prstGeom>
                </pic:spPr>
              </pic:pic>
            </a:graphicData>
          </a:graphic>
        </wp:anchor>
      </w:drawing>
    </w:r>
  </w:p>
  <w:p>
    <w:pPr>
      <w:pStyle w:val="Header"/>
      <w:pBdr>
        <w:bottom w:val="single" w:sz="4" w:space="0" w:color="000000"/>
      </w:pBdr>
      <w:spacing w:before="0" w:after="0"/>
      <w:rPr>
        <w:i/>
        <w:i/>
        <w:iCs/>
        <w:sz w:val="18"/>
        <w:szCs w:val="18"/>
      </w:rPr>
    </w:pPr>
    <w:r>
      <w:rPr>
        <w:i/>
        <w:iCs/>
        <w:sz w:val="18"/>
        <w:szCs w:val="18"/>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spacing w:before="0" w:after="60"/>
      <w:rPr>
        <w:sz w:val="20"/>
      </w:rPr>
    </w:pPr>
    <w:r>
      <w:rPr>
        <w:sz w:val="20"/>
      </w:rPr>
      <w:t xml:space="preserve">xxxx                                                                                                                            </w:t>
    </w:r>
    <w:bookmarkStart w:id="7" w:name="_Hlk4156730675"/>
    <w:r>
      <w:rPr>
        <w:sz w:val="20"/>
      </w:rPr>
      <w:t xml:space="preserve">            CMC, 202x, vol.xx, no.xx</w:t>
    </w:r>
    <w:bookmarkEnd w:id="7"/>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firstLine="360"/>
      <w:rPr/>
    </w:pPr>
    <w:r>
      <w:rPr/>
      <w:t xml:space="preserve">           </w:t>
    </w:r>
  </w:p>
  <w:p>
    <w:pPr>
      <w:pStyle w:val="12"/>
      <w:widowControl w:val="false"/>
      <w:snapToGrid w:val="false"/>
      <w:spacing w:before="0" w:after="0"/>
      <w:jc w:val="left"/>
      <w:rPr>
        <w:b w:val="false"/>
        <w:b w:val="false"/>
        <w:i/>
        <w:i/>
        <w:sz w:val="20"/>
        <w:u w:val="single"/>
      </w:rPr>
    </w:pPr>
    <w:r>
      <w:rPr>
        <w:b w:val="false"/>
        <w:iCs/>
        <w:sz w:val="20"/>
      </w:rPr>
      <w:t>CMC, 202x, vol.xx, no.xx</w:t>
    </w:r>
    <w:r>
      <w:rPr>
        <w:iCs/>
        <w:sz w:val="20"/>
      </w:rPr>
      <w:t xml:space="preserve">  </w:t>
    </w:r>
    <w:r>
      <w:rPr>
        <w:sz w:val="20"/>
      </w:rPr>
      <w:t xml:space="preserve">                                                                                                                                      </w:t>
    </w:r>
    <w:r>
      <w:rPr>
        <w:b w:val="false"/>
        <w:iCs/>
        <w:sz w:val="20"/>
      </w:rPr>
      <w:t>xxxx</w: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0" w:after="0"/>
      <w:rPr/>
    </w:pPr>
    <w:r>
      <w:rPr/>
      <w:drawing>
        <wp:inline distT="0" distB="0" distL="0" distR="0">
          <wp:extent cx="1771650" cy="443865"/>
          <wp:effectExtent l="0" t="0" r="0" b="0"/>
          <wp:docPr id="23" name="Image4" descr="CMC-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 descr="CMC-logo"/>
                  <pic:cNvPicPr>
                    <a:picLocks noChangeAspect="1" noChangeArrowheads="1"/>
                  </pic:cNvPicPr>
                </pic:nvPicPr>
                <pic:blipFill>
                  <a:blip r:embed="rId1"/>
                  <a:stretch>
                    <a:fillRect/>
                  </a:stretch>
                </pic:blipFill>
                <pic:spPr bwMode="auto">
                  <a:xfrm>
                    <a:off x="0" y="0"/>
                    <a:ext cx="1771650" cy="443865"/>
                  </a:xfrm>
                  <a:prstGeom prst="rect">
                    <a:avLst/>
                  </a:prstGeom>
                </pic:spPr>
              </pic:pic>
            </a:graphicData>
          </a:graphic>
        </wp:inline>
      </w:drawing>
      <w:drawing>
        <wp:anchor behindDoc="1" distT="0" distB="0" distL="0" distR="0" simplePos="0" locked="0" layoutInCell="1" allowOverlap="1" relativeHeight="14">
          <wp:simplePos x="0" y="0"/>
          <wp:positionH relativeFrom="column">
            <wp:posOffset>4469130</wp:posOffset>
          </wp:positionH>
          <wp:positionV relativeFrom="paragraph">
            <wp:posOffset>175895</wp:posOffset>
          </wp:positionV>
          <wp:extent cx="1384935" cy="207010"/>
          <wp:effectExtent l="0" t="0" r="0" b="0"/>
          <wp:wrapNone/>
          <wp:docPr id="2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 descr=""/>
                  <pic:cNvPicPr>
                    <a:picLocks noChangeAspect="1" noChangeArrowheads="1"/>
                  </pic:cNvPicPr>
                </pic:nvPicPr>
                <pic:blipFill>
                  <a:blip r:embed="rId2"/>
                  <a:stretch>
                    <a:fillRect/>
                  </a:stretch>
                </pic:blipFill>
                <pic:spPr bwMode="auto">
                  <a:xfrm>
                    <a:off x="0" y="0"/>
                    <a:ext cx="1384935" cy="207010"/>
                  </a:xfrm>
                  <a:prstGeom prst="rect">
                    <a:avLst/>
                  </a:prstGeom>
                </pic:spPr>
              </pic:pic>
            </a:graphicData>
          </a:graphic>
        </wp:anchor>
      </w:drawing>
    </w:r>
  </w:p>
  <w:p>
    <w:pPr>
      <w:pStyle w:val="Header"/>
      <w:pBdr>
        <w:bottom w:val="single" w:sz="4" w:space="0" w:color="000000"/>
      </w:pBdr>
      <w:spacing w:before="0" w:after="0"/>
      <w:rPr>
        <w:i/>
        <w:i/>
        <w:iCs/>
        <w:sz w:val="18"/>
        <w:szCs w:val="18"/>
      </w:rPr>
    </w:pPr>
    <w:r>
      <w:rPr>
        <w:i/>
        <w:iCs/>
        <w:sz w:val="18"/>
        <w:szCs w:val="18"/>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360" w:hanging="360"/>
      </w:pPr>
    </w:lvl>
    <w:lvl w:ilvl="1">
      <w:start w:val="1"/>
      <w:numFmt w:val="decimal"/>
      <w:lvlText w:val="%1.%2."/>
      <w:lvlJc w:val="left"/>
      <w:pPr>
        <w:tabs>
          <w:tab w:val="num" w:pos="0"/>
        </w:tabs>
        <w:ind w:left="720" w:hanging="360"/>
      </w:pPr>
      <w:rPr>
        <w:sz w:val="22"/>
        <w:szCs w:val="22"/>
      </w:r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800" w:hanging="72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08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3960" w:hanging="1440"/>
      </w:pPr>
    </w:lvl>
    <w:lvl w:ilvl="8">
      <w:start w:val="1"/>
      <w:numFmt w:val="decimal"/>
      <w:lvlText w:val="%1.%2.%3.%4.%5.%6.%7.%8.%9."/>
      <w:lvlJc w:val="left"/>
      <w:pPr>
        <w:tabs>
          <w:tab w:val="num" w:pos="0"/>
        </w:tabs>
        <w:ind w:left="4680" w:hanging="1800"/>
      </w:pPr>
    </w:lvl>
  </w:abstractNum>
  <w:abstractNum w:abstractNumId="2">
    <w:lvl w:ilvl="0">
      <w:start w:val="1"/>
      <w:numFmt w:val="decimal"/>
      <w:lvlText w:val="[%1] "/>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decimal"/>
      <w:lvlText w:val="%1."/>
      <w:lvlJc w:val="left"/>
      <w:pPr>
        <w:tabs>
          <w:tab w:val="num" w:pos="0"/>
        </w:tabs>
        <w:ind w:left="360" w:hanging="360"/>
      </w:pPr>
    </w:lvl>
    <w:lvl w:ilvl="1">
      <w:start w:val="1"/>
      <w:numFmt w:val="decimal"/>
      <w:lvlText w:val="%1.%2."/>
      <w:lvlJc w:val="left"/>
      <w:pPr>
        <w:tabs>
          <w:tab w:val="num" w:pos="0"/>
        </w:tabs>
        <w:ind w:left="720" w:hanging="360"/>
      </w:pPr>
      <w:rPr>
        <w:sz w:val="22"/>
        <w:szCs w:val="22"/>
      </w:rPr>
    </w:lvl>
    <w:lvl w:ilvl="2">
      <w:start w:val="1"/>
      <w:numFmt w:val="bullet"/>
      <w:lvlText w:val=""/>
      <w:lvlJc w:val="left"/>
      <w:pPr>
        <w:tabs>
          <w:tab w:val="num" w:pos="0"/>
        </w:tabs>
        <w:ind w:left="1080" w:hanging="360"/>
      </w:pPr>
      <w:rPr>
        <w:rFonts w:ascii="Symbol" w:hAnsi="Symbol" w:cs="Symbol" w:hint="default"/>
      </w:rPr>
    </w:lvl>
    <w:lvl w:ilvl="3">
      <w:start w:val="1"/>
      <w:numFmt w:val="decimal"/>
      <w:lvlText w:val="%1.%2.%3.%4."/>
      <w:lvlJc w:val="left"/>
      <w:pPr>
        <w:tabs>
          <w:tab w:val="num" w:pos="0"/>
        </w:tabs>
        <w:ind w:left="1800" w:hanging="72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08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3960" w:hanging="1440"/>
      </w:pPr>
    </w:lvl>
    <w:lvl w:ilvl="8">
      <w:start w:val="1"/>
      <w:numFmt w:val="decimal"/>
      <w:lvlText w:val="%1.%2.%3.%4.%5.%6.%7.%8.%9."/>
      <w:lvlJc w:val="left"/>
      <w:pPr>
        <w:tabs>
          <w:tab w:val="num" w:pos="0"/>
        </w:tabs>
        <w:ind w:left="4680" w:hanging="1800"/>
      </w:p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9">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lvl w:ilvl="0">
      <w:start w:val="1"/>
      <w:numFmt w:val="decimal"/>
      <w:lvlText w:val="%1."/>
      <w:lvlJc w:val="left"/>
      <w:pPr>
        <w:tabs>
          <w:tab w:val="num" w:pos="720"/>
        </w:tabs>
        <w:ind w:left="720" w:hanging="360"/>
      </w:p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10"/>
  <w:defaultTabStop w:val="720"/>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0" w:semiHidden="1" w:qFormat="1"/>
    <w:lsdException w:name="annotation text" w:unhideWhenUsed="1" w:qFormat="1"/>
    <w:lsdException w:name="header" w:uiPriority="0" w:qFormat="1"/>
    <w:lsdException w:name="footer"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semiHidden="1"/>
    <w:lsdException w:name="annotation reference" w:unhideWhenUsed="1" w:qFormat="1"/>
    <w:lsdException w:name="line number" w:semiHidden="1" w:unhideWhenUsed="1"/>
    <w:lsdException w:name="page number" w:uiPriority="0" w:semiHidden="1" w:qFormat="1"/>
    <w:lsdException w:name="endnote reference" w:uiPriority="0" w:semiHidden="1" w:qFormat="1"/>
    <w:lsdException w:name="endnote text" w:uiPriority="0" w:semiHidden="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60"/>
      <w:jc w:val="both"/>
    </w:pPr>
    <w:rPr>
      <w:rFonts w:ascii="Times New Roman" w:hAnsi="Times New Roman" w:eastAsia="宋体" w:cs="Times New Roman"/>
      <w:color w:val="auto"/>
      <w:kern w:val="0"/>
      <w:sz w:val="22"/>
      <w:szCs w:val="20"/>
      <w:lang w:val="en-US" w:eastAsia="zh-CN" w:bidi="ar-SA"/>
    </w:rPr>
  </w:style>
  <w:style w:type="paragraph" w:styleId="Heading1">
    <w:name w:val="Heading 1"/>
    <w:basedOn w:val="Normal"/>
    <w:next w:val="Normal"/>
    <w:qFormat/>
    <w:pPr>
      <w:keepNext w:val="true"/>
      <w:tabs>
        <w:tab w:val="clear" w:pos="720"/>
        <w:tab w:val="left" w:pos="360" w:leader="none"/>
      </w:tabs>
      <w:spacing w:before="260" w:after="140"/>
      <w:outlineLvl w:val="0"/>
    </w:pPr>
    <w:rPr>
      <w:b/>
      <w:kern w:val="2"/>
    </w:rPr>
  </w:style>
  <w:style w:type="paragraph" w:styleId="Heading2">
    <w:name w:val="Heading 2"/>
    <w:basedOn w:val="Normal"/>
    <w:next w:val="Normal"/>
    <w:qFormat/>
    <w:pPr>
      <w:keepNext w:val="true"/>
      <w:tabs>
        <w:tab w:val="clear" w:pos="720"/>
        <w:tab w:val="left" w:pos="450" w:leader="none"/>
      </w:tabs>
      <w:spacing w:before="200" w:after="140"/>
      <w:outlineLvl w:val="1"/>
    </w:pPr>
    <w:rPr>
      <w:b/>
      <w:i/>
    </w:rPr>
  </w:style>
  <w:style w:type="paragraph" w:styleId="Heading3">
    <w:name w:val="Heading 3"/>
    <w:basedOn w:val="Normal"/>
    <w:next w:val="Normal"/>
    <w:qFormat/>
    <w:pPr>
      <w:keepNext w:val="true"/>
      <w:spacing w:before="220" w:after="140"/>
      <w:outlineLvl w:val="2"/>
    </w:pPr>
    <w:rPr>
      <w:i/>
    </w:rPr>
  </w:style>
  <w:style w:type="paragraph" w:styleId="Heading4">
    <w:name w:val="Heading 4"/>
    <w:basedOn w:val="Normal"/>
    <w:next w:val="Normal"/>
    <w:qFormat/>
    <w:pPr>
      <w:keepNext w:val="true"/>
      <w:outlineLvl w:val="3"/>
    </w:pPr>
    <w:rPr>
      <w:b/>
      <w:sz w:val="18"/>
    </w:rPr>
  </w:style>
  <w:style w:type="character" w:styleId="DefaultParagraphFont" w:default="1">
    <w:name w:val="Default Paragraph Font"/>
    <w:uiPriority w:val="1"/>
    <w:semiHidden/>
    <w:unhideWhenUsed/>
    <w:qFormat/>
    <w:rPr/>
  </w:style>
  <w:style w:type="character" w:styleId="Strong">
    <w:name w:val="Strong"/>
    <w:uiPriority w:val="22"/>
    <w:qFormat/>
    <w:rPr>
      <w:b/>
      <w:bCs/>
    </w:rPr>
  </w:style>
  <w:style w:type="character" w:styleId="EndnoteCharacters">
    <w:name w:val="Endnote Characters"/>
    <w:semiHidden/>
    <w:qFormat/>
    <w:rPr>
      <w:vertAlign w:val="superscript"/>
    </w:rPr>
  </w:style>
  <w:style w:type="character" w:styleId="EndnoteAnchor">
    <w:name w:val="Endnote Anchor"/>
    <w:rPr>
      <w:vertAlign w:val="superscript"/>
    </w:rPr>
  </w:style>
  <w:style w:type="character" w:styleId="Pagenumber">
    <w:name w:val="page number"/>
    <w:basedOn w:val="DefaultParagraphFont"/>
    <w:semiHidden/>
    <w:qFormat/>
    <w:rPr/>
  </w:style>
  <w:style w:type="character" w:styleId="VisitedInternetLink">
    <w:name w:val="FollowedHyperlink"/>
    <w:uiPriority w:val="99"/>
    <w:unhideWhenUsed/>
    <w:rPr>
      <w:color w:val="954F72"/>
      <w:u w:val="single"/>
    </w:rPr>
  </w:style>
  <w:style w:type="character" w:styleId="Emphasis">
    <w:name w:val="Emphasis"/>
    <w:uiPriority w:val="20"/>
    <w:qFormat/>
    <w:rPr>
      <w:i/>
      <w:iCs/>
    </w:rPr>
  </w:style>
  <w:style w:type="character" w:styleId="InternetLink">
    <w:name w:val="Hyperlink"/>
    <w:uiPriority w:val="99"/>
    <w:unhideWhenUsed/>
    <w:rPr>
      <w:color w:val="0000FF"/>
      <w:u w:val="single"/>
    </w:rPr>
  </w:style>
  <w:style w:type="character" w:styleId="Annotationreference">
    <w:name w:val="annotation reference"/>
    <w:uiPriority w:val="99"/>
    <w:unhideWhenUsed/>
    <w:qFormat/>
    <w:rPr>
      <w:sz w:val="16"/>
      <w:szCs w:val="16"/>
    </w:rPr>
  </w:style>
  <w:style w:type="character" w:styleId="FootnoteCharacters">
    <w:name w:val="Footnote Characters"/>
    <w:semiHidden/>
    <w:qFormat/>
    <w:rPr>
      <w:vertAlign w:val="superscript"/>
    </w:rPr>
  </w:style>
  <w:style w:type="character" w:styleId="FootnoteAnchor">
    <w:name w:val="Footnote Anchor"/>
    <w:rPr>
      <w:vertAlign w:val="superscript"/>
    </w:rPr>
  </w:style>
  <w:style w:type="character" w:styleId="Style10" w:customStyle="1">
    <w:name w:val="页眉 字符"/>
    <w:link w:val="ab"/>
    <w:qFormat/>
    <w:rPr>
      <w:sz w:val="22"/>
    </w:rPr>
  </w:style>
  <w:style w:type="character" w:styleId="Style11" w:customStyle="1">
    <w:name w:val="批注文字 字符"/>
    <w:basedOn w:val="DefaultParagraphFont"/>
    <w:link w:val="a4"/>
    <w:uiPriority w:val="99"/>
    <w:semiHidden/>
    <w:qFormat/>
    <w:rPr/>
  </w:style>
  <w:style w:type="character" w:styleId="1" w:customStyle="1">
    <w:name w:val="未处理的提及1"/>
    <w:uiPriority w:val="52"/>
    <w:qFormat/>
    <w:rPr>
      <w:color w:val="808080"/>
      <w:shd w:fill="E6E6E6" w:val="clear"/>
    </w:rPr>
  </w:style>
  <w:style w:type="character" w:styleId="Style12" w:customStyle="1">
    <w:name w:val="页脚 字符"/>
    <w:link w:val="a9"/>
    <w:uiPriority w:val="99"/>
    <w:qFormat/>
    <w:rPr>
      <w:sz w:val="22"/>
    </w:rPr>
  </w:style>
  <w:style w:type="character" w:styleId="Style13" w:customStyle="1">
    <w:name w:val="批注框文本 字符"/>
    <w:link w:val="a7"/>
    <w:uiPriority w:val="99"/>
    <w:semiHidden/>
    <w:qFormat/>
    <w:rPr>
      <w:rFonts w:ascii="Segoe UI" w:hAnsi="Segoe UI" w:cs="Segoe UI"/>
      <w:sz w:val="18"/>
      <w:szCs w:val="18"/>
    </w:rPr>
  </w:style>
  <w:style w:type="character" w:styleId="Style14" w:customStyle="1">
    <w:name w:val="批注主题 字符"/>
    <w:link w:val="af"/>
    <w:uiPriority w:val="99"/>
    <w:semiHidden/>
    <w:qFormat/>
    <w:rPr>
      <w:b/>
      <w:bCs/>
    </w:rPr>
  </w:style>
  <w:style w:type="character" w:styleId="ITAL" w:customStyle="1">
    <w:name w:val="ITAL"/>
    <w:qFormat/>
    <w:rPr>
      <w:i/>
    </w:rPr>
  </w:style>
  <w:style w:type="character" w:styleId="UnresolvedMention">
    <w:name w:val="Unresolved Mention"/>
    <w:basedOn w:val="DefaultParagraphFont"/>
    <w:uiPriority w:val="99"/>
    <w:semiHidden/>
    <w:unhideWhenUsed/>
    <w:qFormat/>
    <w:rsid w:val="00666bc0"/>
    <w:rPr>
      <w:color w:val="605E5C"/>
      <w:shd w:fill="E1DFDD" w:val="clear"/>
    </w:rPr>
  </w:style>
  <w:style w:type="character" w:styleId="HTMLCode">
    <w:name w:val="HTML Code"/>
    <w:basedOn w:val="DefaultParagraphFont"/>
    <w:uiPriority w:val="99"/>
    <w:semiHidden/>
    <w:unhideWhenUsed/>
    <w:qFormat/>
    <w:rsid w:val="000f613b"/>
    <w:rPr>
      <w:rFonts w:ascii="Courier New" w:hAnsi="Courier New" w:eastAsia="Times New Roman" w:cs="Courier New"/>
      <w:sz w:val="20"/>
      <w:szCs w:val="20"/>
    </w:rPr>
  </w:style>
  <w:style w:type="character" w:styleId="Cf01" w:customStyle="1">
    <w:name w:val="cf01"/>
    <w:basedOn w:val="DefaultParagraphFont"/>
    <w:qFormat/>
    <w:rsid w:val="005679b3"/>
    <w:rPr>
      <w:rFonts w:ascii="Segoe UI" w:hAnsi="Segoe UI" w:cs="Segoe UI"/>
      <w:b/>
      <w:bCs/>
      <w:color w:val="494949"/>
      <w:sz w:val="18"/>
      <w:szCs w:val="18"/>
    </w:rPr>
  </w:style>
  <w:style w:type="character" w:styleId="Dotseparator" w:customStyle="1">
    <w:name w:val="dot-separator"/>
    <w:basedOn w:val="DefaultParagraphFont"/>
    <w:qFormat/>
    <w:rsid w:val="009348c1"/>
    <w:rPr/>
  </w:style>
  <w:style w:type="character" w:styleId="11" w:customStyle="1">
    <w:name w:val="彩色列表 - 着色 1 字符"/>
    <w:link w:val="-10"/>
    <w:uiPriority w:val="34"/>
    <w:semiHidden/>
    <w:qFormat/>
    <w:rsid w:val="005a3c02"/>
    <w:rPr>
      <w:kern w:val="2"/>
      <w:sz w:val="24"/>
      <w:szCs w:val="24"/>
    </w:rPr>
  </w:style>
  <w:style w:type="character" w:styleId="PlaceholderText">
    <w:name w:val="Placeholder Text"/>
    <w:basedOn w:val="DefaultParagraphFont"/>
    <w:uiPriority w:val="99"/>
    <w:unhideWhenUsed/>
    <w:qFormat/>
    <w:rsid w:val="006927bd"/>
    <w:rPr>
      <w:color w:val="666666"/>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aption1">
    <w:name w:val="caption"/>
    <w:basedOn w:val="Normal"/>
    <w:next w:val="Normal"/>
    <w:qFormat/>
    <w:pPr>
      <w:keepNext w:val="true"/>
      <w:spacing w:before="120" w:after="120"/>
      <w:jc w:val="center"/>
    </w:pPr>
    <w:rPr>
      <w:b/>
    </w:rPr>
  </w:style>
  <w:style w:type="paragraph" w:styleId="Annotationtext">
    <w:name w:val="annotation text"/>
    <w:basedOn w:val="Normal"/>
    <w:link w:val="a5"/>
    <w:uiPriority w:val="99"/>
    <w:unhideWhenUsed/>
    <w:qFormat/>
    <w:pPr/>
    <w:rPr>
      <w:sz w:val="20"/>
    </w:rPr>
  </w:style>
  <w:style w:type="paragraph" w:styleId="Endnote">
    <w:name w:val="Endnote Text"/>
    <w:basedOn w:val="Normal"/>
    <w:semiHidden/>
    <w:qFormat/>
    <w:pPr/>
    <w:rPr>
      <w:sz w:val="18"/>
    </w:rPr>
  </w:style>
  <w:style w:type="paragraph" w:styleId="BalloonText">
    <w:name w:val="Balloon Text"/>
    <w:basedOn w:val="Normal"/>
    <w:link w:val="a8"/>
    <w:uiPriority w:val="99"/>
    <w:unhideWhenUsed/>
    <w:qFormat/>
    <w:pPr>
      <w:spacing w:before="0" w:after="0"/>
    </w:pPr>
    <w:rPr>
      <w:rFonts w:ascii="Segoe UI" w:hAnsi="Segoe UI" w:cs="Segoe UI"/>
      <w:sz w:val="18"/>
      <w:szCs w:val="18"/>
    </w:rPr>
  </w:style>
  <w:style w:type="paragraph" w:styleId="HeaderandFooter">
    <w:name w:val="Header and Footer"/>
    <w:basedOn w:val="Normal"/>
    <w:qFormat/>
    <w:pPr/>
    <w:rPr/>
  </w:style>
  <w:style w:type="paragraph" w:styleId="Footer">
    <w:name w:val="Footer"/>
    <w:basedOn w:val="Normal"/>
    <w:link w:val="aa"/>
    <w:uiPriority w:val="99"/>
    <w:qFormat/>
    <w:pPr>
      <w:tabs>
        <w:tab w:val="clear" w:pos="720"/>
        <w:tab w:val="center" w:pos="4320" w:leader="none"/>
        <w:tab w:val="right" w:pos="8640" w:leader="none"/>
      </w:tabs>
    </w:pPr>
    <w:rPr/>
  </w:style>
  <w:style w:type="paragraph" w:styleId="Header">
    <w:name w:val="Header"/>
    <w:basedOn w:val="Normal"/>
    <w:link w:val="ac"/>
    <w:qFormat/>
    <w:pPr>
      <w:tabs>
        <w:tab w:val="clear" w:pos="720"/>
        <w:tab w:val="center" w:pos="4320" w:leader="none"/>
        <w:tab w:val="right" w:pos="8640" w:leader="none"/>
      </w:tabs>
    </w:pPr>
    <w:rPr/>
  </w:style>
  <w:style w:type="paragraph" w:styleId="Footnote">
    <w:name w:val="Footnote Text"/>
    <w:basedOn w:val="Normal"/>
    <w:semiHidden/>
    <w:qFormat/>
    <w:pPr/>
    <w:rPr>
      <w:sz w:val="18"/>
    </w:rPr>
  </w:style>
  <w:style w:type="paragraph" w:styleId="NormalWeb">
    <w:name w:val="Normal (Web)"/>
    <w:basedOn w:val="Normal"/>
    <w:uiPriority w:val="99"/>
    <w:unhideWhenUsed/>
    <w:qFormat/>
    <w:pPr>
      <w:spacing w:beforeAutospacing="1" w:afterAutospacing="1"/>
      <w:jc w:val="left"/>
    </w:pPr>
    <w:rPr>
      <w:sz w:val="24"/>
      <w:szCs w:val="24"/>
    </w:rPr>
  </w:style>
  <w:style w:type="paragraph" w:styleId="Annotationsubject">
    <w:name w:val="annotation subject"/>
    <w:basedOn w:val="Annotationtext"/>
    <w:next w:val="Annotationtext"/>
    <w:link w:val="af0"/>
    <w:uiPriority w:val="99"/>
    <w:unhideWhenUsed/>
    <w:qFormat/>
    <w:pPr/>
    <w:rPr>
      <w:b/>
      <w:bCs/>
    </w:rPr>
  </w:style>
  <w:style w:type="paragraph" w:styleId="Keyword" w:customStyle="1">
    <w:name w:val="keyword"/>
    <w:basedOn w:val="Normal"/>
    <w:qFormat/>
    <w:pPr>
      <w:spacing w:before="280" w:after="60"/>
    </w:pPr>
    <w:rPr/>
  </w:style>
  <w:style w:type="paragraph" w:styleId="12" w:customStyle="1">
    <w:name w:val="标题1"/>
    <w:basedOn w:val="Normal"/>
    <w:qFormat/>
    <w:pPr>
      <w:spacing w:before="600" w:after="240"/>
      <w:jc w:val="center"/>
      <w:outlineLvl w:val="0"/>
    </w:pPr>
    <w:rPr>
      <w:b/>
      <w:kern w:val="2"/>
      <w:sz w:val="28"/>
    </w:rPr>
  </w:style>
  <w:style w:type="paragraph" w:styleId="Equation" w:customStyle="1">
    <w:name w:val="equation"/>
    <w:basedOn w:val="Normal"/>
    <w:qFormat/>
    <w:pPr>
      <w:tabs>
        <w:tab w:val="clear" w:pos="720"/>
        <w:tab w:val="left" w:pos="4680" w:leader="none"/>
      </w:tabs>
      <w:spacing w:before="100" w:after="100"/>
    </w:pPr>
    <w:rPr/>
  </w:style>
  <w:style w:type="paragraph" w:styleId="Author" w:customStyle="1">
    <w:name w:val="author"/>
    <w:basedOn w:val="Heading2"/>
    <w:qFormat/>
    <w:pPr>
      <w:spacing w:before="200" w:after="680"/>
      <w:jc w:val="center"/>
    </w:pPr>
    <w:rPr>
      <w:sz w:val="20"/>
    </w:rPr>
  </w:style>
  <w:style w:type="paragraph" w:styleId="ListParagraph">
    <w:name w:val="List Paragraph"/>
    <w:basedOn w:val="Normal"/>
    <w:uiPriority w:val="34"/>
    <w:qFormat/>
    <w:pPr>
      <w:widowControl w:val="false"/>
      <w:spacing w:before="0" w:after="0"/>
      <w:ind w:firstLine="420"/>
    </w:pPr>
    <w:rPr>
      <w:rFonts w:ascii="Calibri" w:hAnsi="Calibri"/>
      <w:kern w:val="2"/>
      <w:sz w:val="24"/>
      <w:szCs w:val="24"/>
    </w:rPr>
  </w:style>
  <w:style w:type="paragraph" w:styleId="References" w:customStyle="1">
    <w:name w:val="References"/>
    <w:basedOn w:val="Normal"/>
    <w:qFormat/>
    <w:pPr>
      <w:spacing w:before="0" w:after="0"/>
    </w:pPr>
    <w:rPr>
      <w:rFonts w:eastAsia="Times New Roman"/>
      <w:sz w:val="16"/>
      <w:szCs w:val="16"/>
      <w:lang w:eastAsia="en-US"/>
    </w:rPr>
  </w:style>
  <w:style w:type="paragraph" w:styleId="PARA" w:customStyle="1">
    <w:name w:val="PARA"/>
    <w:basedOn w:val="Normal"/>
    <w:qFormat/>
    <w:pPr>
      <w:suppressAutoHyphens w:val="true"/>
      <w:spacing w:lineRule="exact" w:line="240" w:before="0" w:after="0"/>
    </w:pPr>
    <w:rPr>
      <w:rFonts w:cs="TimesLTStd-Roman"/>
      <w:spacing w:val="-2"/>
      <w:sz w:val="20"/>
      <w:lang w:eastAsia="en-US"/>
    </w:rPr>
  </w:style>
  <w:style w:type="paragraph" w:styleId="PARAIndent" w:customStyle="1">
    <w:name w:val="PARA_Indent"/>
    <w:basedOn w:val="PARA"/>
    <w:qFormat/>
    <w:pPr>
      <w:ind w:firstLine="200"/>
    </w:pPr>
    <w:rPr/>
  </w:style>
  <w:style w:type="paragraph" w:styleId="MDPI71References" w:customStyle="1">
    <w:name w:val="MDPI_7.1_References"/>
    <w:basedOn w:val="Normal"/>
    <w:qFormat/>
    <w:pPr>
      <w:snapToGrid w:val="false"/>
      <w:spacing w:lineRule="atLeast" w:line="260" w:before="0" w:after="0"/>
      <w:ind w:left="425" w:hanging="425"/>
    </w:pPr>
    <w:rPr>
      <w:rFonts w:ascii="Palatino Linotype" w:hAnsi="Palatino Linotype" w:eastAsia="Times New Roman"/>
      <w:color w:val="000000"/>
      <w:sz w:val="18"/>
      <w:lang w:eastAsia="de-DE" w:bidi="en-US"/>
    </w:rPr>
  </w:style>
  <w:style w:type="paragraph" w:styleId="Revision">
    <w:name w:val="Revision"/>
    <w:uiPriority w:val="99"/>
    <w:unhideWhenUsed/>
    <w:qFormat/>
    <w:rsid w:val="00db6bc2"/>
    <w:pPr>
      <w:widowControl/>
      <w:suppressAutoHyphens w:val="true"/>
      <w:bidi w:val="0"/>
      <w:spacing w:before="0" w:after="0"/>
      <w:jc w:val="left"/>
    </w:pPr>
    <w:rPr>
      <w:rFonts w:ascii="Times New Roman" w:hAnsi="Times New Roman" w:eastAsia="宋体" w:cs="Times New Roman"/>
      <w:color w:val="auto"/>
      <w:kern w:val="0"/>
      <w:sz w:val="22"/>
      <w:szCs w:val="20"/>
      <w:lang w:val="en-US" w:eastAsia="zh-CN" w:bidi="ar-SA"/>
    </w:rPr>
  </w:style>
  <w:style w:type="paragraph" w:styleId="Pf0" w:customStyle="1">
    <w:name w:val="pf0"/>
    <w:basedOn w:val="Normal"/>
    <w:qFormat/>
    <w:rsid w:val="005679b3"/>
    <w:pPr>
      <w:spacing w:beforeAutospacing="1" w:afterAutospacing="1"/>
      <w:jc w:val="left"/>
    </w:pPr>
    <w:rPr>
      <w:rFonts w:eastAsia="Times New Roman"/>
      <w:sz w:val="24"/>
      <w:szCs w:val="24"/>
      <w:lang w:eastAsia="en-US"/>
    </w:rPr>
  </w:style>
  <w:style w:type="paragraph" w:styleId="Qlaligncenter" w:customStyle="1">
    <w:name w:val="ql-align-center"/>
    <w:basedOn w:val="Normal"/>
    <w:qFormat/>
    <w:rsid w:val="006f7d90"/>
    <w:pPr>
      <w:spacing w:beforeAutospacing="1" w:afterAutospacing="1"/>
      <w:jc w:val="left"/>
    </w:pPr>
    <w:rPr>
      <w:rFonts w:ascii="宋体" w:hAnsi="宋体" w:cs="宋体"/>
      <w:sz w:val="24"/>
      <w:szCs w:val="24"/>
    </w:rPr>
  </w:style>
  <w:style w:type="paragraph" w:styleId="HeaderLeft">
    <w:name w:val="Header Left"/>
    <w:basedOn w:val="Header"/>
    <w:qFormat/>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fb">
    <w:name w:val="Table Grid"/>
    <w:basedOn w:val="a1"/>
    <w:uiPriority w:val="59"/>
    <w:rsid w:val="002f0c4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0">
    <w:name w:val="Colorful List Accent 1"/>
    <w:basedOn w:val="a1"/>
    <w:uiPriority w:val="34"/>
    <w:semiHidden/>
    <w:unhideWhenUsed/>
    <w:rsid w:val="005a3c02"/>
    <w:rPr>
      <w:sz w:val="24"/>
      <w:szCs w:val="24"/>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header" Target="header4.xml"/><Relationship Id="rId6" Type="http://schemas.openxmlformats.org/officeDocument/2006/relationships/header" Target="header5.xml"/><Relationship Id="rId7" Type="http://schemas.openxmlformats.org/officeDocument/2006/relationships/header" Target="header6.xm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eader" Target="header7.xml"/><Relationship Id="rId17" Type="http://schemas.openxmlformats.org/officeDocument/2006/relationships/header" Target="header8.xml"/><Relationship Id="rId18" Type="http://schemas.openxmlformats.org/officeDocument/2006/relationships/header" Target="header9.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_rels/header3.xml.rels><?xml version="1.0" encoding="UTF-8"?>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
</Relationships>
</file>

<file path=word/_rels/header6.xml.rels><?xml version="1.0" encoding="UTF-8"?>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
</Relationships>
</file>

<file path=word/_rels/header9.xml.rels><?xml version="1.0" encoding="UTF-8"?>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1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1D22CC-9B73-41A4-ADDE-29E225B17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Template>
  <TotalTime>233</TotalTime>
  <Application>LibreOffice/6.4.7.2$Linux_X86_64 LibreOffice_project/40$Build-2</Application>
  <Pages>33</Pages>
  <Words>11061</Words>
  <Characters>58797</Characters>
  <CharactersWithSpaces>69316</CharactersWithSpaces>
  <Paragraphs>1815</Paragraphs>
  <Company>Dell Computer Corporation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2024-03-01T05:31:00Z</dcterms:created>
  <dc:creator>becky</dc:creator>
  <dc:description/>
  <dc:language>en-US</dc:language>
  <cp:lastModifiedBy/>
  <cp:lastPrinted>2024-02-18T15:00:00Z</cp:lastPrinted>
  <dcterms:modified xsi:type="dcterms:W3CDTF">2024-05-30T18:05:44Z</dcterms:modified>
  <cp:revision>6</cp:revision>
  <dc:subject/>
  <dc:title>Manuscript Preparation Instruction for Publishing in Computer Modeling in Engineering and Science (CMES)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Dell Computer Corporation</vt:lpwstr>
  </property>
  <property fmtid="{D5CDD505-2E9C-101B-9397-08002B2CF9AE}" pid="4" name="DocSecurity">
    <vt:i4>0</vt:i4>
  </property>
  <property fmtid="{D5CDD505-2E9C-101B-9397-08002B2CF9AE}" pid="5" name="GrammarlyDocumentId">
    <vt:lpwstr>11cb20816bbafa9d1d39711e7e028520285d1a4bda068b511307af6d236e30e3</vt:lpwstr>
  </property>
  <property fmtid="{D5CDD505-2E9C-101B-9397-08002B2CF9AE}" pid="6" name="HyperlinksChanged">
    <vt:bool>0</vt:bool>
  </property>
  <property fmtid="{D5CDD505-2E9C-101B-9397-08002B2CF9AE}" pid="7" name="ICV">
    <vt:lpwstr>C1EE815144C84249970BACB1A54A6727_13</vt:lpwstr>
  </property>
  <property fmtid="{D5CDD505-2E9C-101B-9397-08002B2CF9AE}" pid="8" name="KSOProductBuildVer">
    <vt:lpwstr>2052-11.1.0.14309</vt:lpwstr>
  </property>
  <property fmtid="{D5CDD505-2E9C-101B-9397-08002B2CF9AE}" pid="9" name="LinksUpToDate">
    <vt:bool>0</vt:bool>
  </property>
  <property fmtid="{D5CDD505-2E9C-101B-9397-08002B2CF9AE}" pid="10" name="MTWinEqns">
    <vt:bool>1</vt:bool>
  </property>
  <property fmtid="{D5CDD505-2E9C-101B-9397-08002B2CF9AE}" pid="11" name="ScaleCrop">
    <vt:bool>0</vt:bool>
  </property>
  <property fmtid="{D5CDD505-2E9C-101B-9397-08002B2CF9AE}" pid="12" name="ShareDoc">
    <vt:bool>0</vt:bool>
  </property>
</Properties>
</file>