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D205DDF" wp14:paraId="0B2138DA" wp14:textId="4960B7C5">
      <w:pPr>
        <w:spacing w:before="240" w:beforeAutospacing="off" w:after="240" w:afterAutospacing="off"/>
      </w:pPr>
      <w:r w:rsidRPr="4D205DDF" w:rsidR="4AA6645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El mayor riesgo no es que el bot se equivoque… es que lo haga con seguridad.</w:t>
      </w:r>
    </w:p>
    <w:p xmlns:wp14="http://schemas.microsoft.com/office/word/2010/wordml" w:rsidP="4D205DDF" wp14:paraId="7CBA9C0D" wp14:textId="6230284F">
      <w:pPr>
        <w:spacing w:before="240" w:beforeAutospacing="off" w:after="240" w:afterAutospacing="off"/>
      </w:pP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Los chatbots de IA 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generativa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F2BA79" w:rsidR="1124DC9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o conversacionales, 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ya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están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entrando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con 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fuerza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múltiples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industrias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… y 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el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sector 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asegurador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no es la 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excepción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. Cada 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vez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vemos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más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compañías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explorando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cómo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estas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herramientas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pueden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mejorar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la 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experiencia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de sus 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clientes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habilitar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autoservicio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y 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acompañar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momentos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críticos</w:t>
      </w:r>
      <w:r w:rsidRPr="18F2BA79" w:rsidR="370E87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D205DDF" wp14:paraId="7FEBDCDA" wp14:textId="5F3D0C57">
      <w:pPr>
        <w:spacing w:before="240" w:beforeAutospacing="off" w:after="240" w:afterAutospacing="off"/>
      </w:pPr>
      <w:r w:rsidRPr="4D205DDF" w:rsidR="4AA6645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Pero junto con la oportunidad aparece una inquietud muy válida:</w:t>
      </w:r>
      <w:r>
        <w:br/>
      </w:r>
      <w:r w:rsidRPr="4D205DDF" w:rsidR="4AA6645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¿qué pasa cuando un bot así se equivoca en producción?</w:t>
      </w:r>
    </w:p>
    <w:p xmlns:wp14="http://schemas.microsoft.com/office/word/2010/wordml" w:rsidP="4D205DDF" wp14:paraId="5B4DF039" wp14:textId="2BBA8DC9">
      <w:pPr>
        <w:spacing w:before="240" w:beforeAutospacing="off" w:after="240" w:afterAutospacing="off"/>
      </w:pPr>
      <w:r w:rsidRPr="4D205DDF" w:rsidR="4AA6645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 seguros, un error no solo afecta la experiencia del cliente.</w:t>
      </w:r>
      <w:r>
        <w:br/>
      </w:r>
      <w:r w:rsidRPr="4D205DDF" w:rsidR="4AA6645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Puede convertirse en un riesgo operacional real.</w:t>
      </w:r>
    </w:p>
    <w:p xmlns:wp14="http://schemas.microsoft.com/office/word/2010/wordml" w:rsidP="4D205DDF" wp14:paraId="27565B35" wp14:textId="1CF3877B">
      <w:pPr>
        <w:spacing w:before="240" w:beforeAutospacing="off" w:after="240" w:afterAutospacing="off"/>
      </w:pPr>
      <w:r w:rsidRPr="4D205DDF" w:rsidR="4AA6645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He visto cinco riesgos que se repiten con frecuencia:</w:t>
      </w:r>
    </w:p>
    <w:p xmlns:wp14="http://schemas.microsoft.com/office/word/2010/wordml" w:rsidP="4D205DDF" wp14:paraId="354B4E63" wp14:textId="6854912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205DDF" w:rsidR="4AA6645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Confianza mal puesta:</w:t>
      </w:r>
      <w:r w:rsidRPr="4D205DDF" w:rsidR="4AA6645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respuestas seguras, pero equivocadas sobre coberturas o exclusiones.</w:t>
      </w:r>
    </w:p>
    <w:p xmlns:wp14="http://schemas.microsoft.com/office/word/2010/wordml" w:rsidP="4D205DDF" wp14:paraId="11B7345B" wp14:textId="6F28A93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205DDF" w:rsidR="4AA6645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Datos en juego:</w:t>
      </w:r>
      <w:r w:rsidRPr="4D205DDF" w:rsidR="4AA6645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exposición de información personal o sensible.</w:t>
      </w:r>
    </w:p>
    <w:p xmlns:wp14="http://schemas.microsoft.com/office/word/2010/wordml" w:rsidP="4D205DDF" wp14:paraId="4164CA62" wp14:textId="720C325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205DDF" w:rsidR="4AA6645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Manipulación del bot:</w:t>
      </w:r>
      <w:r w:rsidRPr="4D205DDF" w:rsidR="4AA6645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ataques que lo llevan a ignorar reglas.</w:t>
      </w:r>
    </w:p>
    <w:p xmlns:wp14="http://schemas.microsoft.com/office/word/2010/wordml" w:rsidP="4D205DDF" wp14:paraId="64A4AF79" wp14:textId="363A78B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205DDF" w:rsidR="4AA6645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Acciones mal ejecutadas:</w:t>
      </w:r>
      <w:r w:rsidRPr="4D205DDF" w:rsidR="4AA6645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errores al consultar pólizas, crear casos o validar permisos.</w:t>
      </w:r>
    </w:p>
    <w:p xmlns:wp14="http://schemas.microsoft.com/office/word/2010/wordml" w:rsidP="4D205DDF" wp14:paraId="1DE400D7" wp14:textId="565BC6E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205DDF" w:rsidR="4AA6645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Incumplimiento interno:</w:t>
      </w:r>
      <w:r w:rsidRPr="4D205DDF" w:rsidR="4AA6645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sesgos, tono inadecuado o asesoría indebida.</w:t>
      </w:r>
    </w:p>
    <w:p xmlns:wp14="http://schemas.microsoft.com/office/word/2010/wordml" w:rsidP="4D205DDF" wp14:paraId="71817F93" wp14:textId="217A64E0">
      <w:pPr>
        <w:spacing w:before="240" w:beforeAutospacing="off" w:after="240" w:afterAutospacing="off"/>
      </w:pPr>
      <w:r w:rsidRPr="4D205DDF" w:rsidR="4AA6645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Y aun así, nada de esto debería desanimarnos.</w:t>
      </w:r>
    </w:p>
    <w:p xmlns:wp14="http://schemas.microsoft.com/office/word/2010/wordml" w:rsidP="4D205DDF" wp14:paraId="6E9D9E4C" wp14:textId="105DF19A">
      <w:pPr>
        <w:spacing w:before="240" w:beforeAutospacing="off" w:after="240" w:afterAutospacing="off"/>
      </w:pPr>
      <w:r w:rsidRPr="4D205DDF" w:rsidR="4AA6645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Cuando se diseñan bien, estas soluciones simplifican la vida del cliente y la operación: acompañan 24/7, responden con claridad, reducen carga operativa y elevan la consistencia.</w:t>
      </w:r>
    </w:p>
    <w:p xmlns:wp14="http://schemas.microsoft.com/office/word/2010/wordml" w:rsidP="4D205DDF" wp14:paraId="5F493FC9" wp14:textId="49CCD27E">
      <w:pPr>
        <w:spacing w:before="240" w:beforeAutospacing="off" w:after="240" w:afterAutospacing="off"/>
      </w:pPr>
      <w:r w:rsidRPr="4D205DDF" w:rsidR="4AA6645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La clave —como en toda transformación tecnológica— es asegurar la calidad con un enfoque distinto.</w:t>
      </w:r>
    </w:p>
    <w:p xmlns:wp14="http://schemas.microsoft.com/office/word/2010/wordml" w:rsidP="4D205DDF" wp14:paraId="28B712AB" wp14:textId="275878B9">
      <w:pPr>
        <w:spacing w:before="240" w:beforeAutospacing="off" w:after="240" w:afterAutospacing="off"/>
      </w:pPr>
      <w:r w:rsidRPr="4D205DDF" w:rsidR="4AA6645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Un chatbot generativo no se evalúa como un sistema tradicional.</w:t>
      </w:r>
      <w:r>
        <w:br/>
      </w:r>
      <w:r w:rsidRPr="4D205DDF" w:rsidR="4AA6645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Su respuesta no es “sí funciona / no funciona”, sino </w:t>
      </w:r>
      <w:r w:rsidRPr="4D205DDF" w:rsidR="4AA6645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cómo se comporta</w:t>
      </w:r>
      <w:r w:rsidRPr="4D205DDF" w:rsidR="4AA6645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 Es como tener un asesor rápido y elocuente… que a veces habla con demasiada seguridad incluso cuando no está en lo correcto. No es humano: es probabilístico.</w:t>
      </w:r>
    </w:p>
    <w:p xmlns:wp14="http://schemas.microsoft.com/office/word/2010/wordml" w:rsidP="4D205DDF" wp14:paraId="5E51BB83" wp14:textId="46CC50C2">
      <w:pPr>
        <w:spacing w:before="240" w:beforeAutospacing="off" w:after="240" w:afterAutospacing="off"/>
      </w:pPr>
      <w:r w:rsidRPr="4D205DDF" w:rsidR="4AA6645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Por eso, el aseguramiento debe partir del riesgo, con pruebas adversariales y criterios claros:</w:t>
      </w:r>
    </w:p>
    <w:p xmlns:wp14="http://schemas.microsoft.com/office/word/2010/wordml" w:rsidP="4D205DDF" wp14:paraId="6C4ACF6A" wp14:textId="1EE7E97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205DDF" w:rsidR="4AA6645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Entiende al cliente:</w:t>
      </w:r>
      <w:r w:rsidRPr="4D205DDF" w:rsidR="4AA6645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¿capta la intención incluso con errores o cambios de tema?</w:t>
      </w:r>
    </w:p>
    <w:p xmlns:wp14="http://schemas.microsoft.com/office/word/2010/wordml" w:rsidP="4D205DDF" wp14:paraId="4DC2D19D" wp14:textId="49F44EF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205DDF" w:rsidR="4AA6645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Responde con calidad:</w:t>
      </w:r>
      <w:r w:rsidRPr="4D205DDF" w:rsidR="4AA6645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¿es claro, útil y consistente, o solo “suena bien”?</w:t>
      </w:r>
    </w:p>
    <w:p xmlns:wp14="http://schemas.microsoft.com/office/word/2010/wordml" w:rsidP="4D205DDF" wp14:paraId="36EB2CD8" wp14:textId="3DD3C38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205DDF" w:rsidR="4AA6645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Se apoya en fuentes oficiales:</w:t>
      </w:r>
      <w:r w:rsidRPr="4D205DDF" w:rsidR="4AA6645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¿evita inventar cuando no encuentra información?</w:t>
      </w:r>
    </w:p>
    <w:p xmlns:wp14="http://schemas.microsoft.com/office/word/2010/wordml" w:rsidP="4D205DDF" wp14:paraId="411A3EDC" wp14:textId="0BEA86F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205DDF" w:rsidR="4AA6645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Es seguro y cumple:</w:t>
      </w:r>
      <w:r w:rsidRPr="4D205DDF" w:rsidR="4AA6645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¿protege datos, resiste ataques y respeta políticas internas?</w:t>
      </w:r>
    </w:p>
    <w:p xmlns:wp14="http://schemas.microsoft.com/office/word/2010/wordml" w:rsidP="4D205DDF" wp14:paraId="3D0CD43E" wp14:textId="228B79B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D205DDF" w:rsidR="4AA6645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Aguanta operación real:</w:t>
      </w:r>
      <w:r w:rsidRPr="4D205DDF" w:rsidR="4AA6645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¿escala, controla costos y falla de forma segura?</w:t>
      </w:r>
    </w:p>
    <w:p xmlns:wp14="http://schemas.microsoft.com/office/word/2010/wordml" w:rsidP="4D205DDF" wp14:paraId="098CB118" wp14:textId="2D3EEC31">
      <w:pPr>
        <w:spacing w:before="240" w:beforeAutospacing="off" w:after="240" w:afterAutospacing="off"/>
      </w:pPr>
      <w:r w:rsidRPr="4D205DDF" w:rsidR="4AA6645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El objetivo es sencillo: que nada quede al azar.</w:t>
      </w:r>
      <w:r>
        <w:br/>
      </w:r>
      <w:r w:rsidRPr="4D205DDF" w:rsidR="4AA6645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Por cada riesgo, al menos una prueba diseñada para encontrarlo antes de llegar al cliente.</w:t>
      </w:r>
    </w:p>
    <w:p xmlns:wp14="http://schemas.microsoft.com/office/word/2010/wordml" w:rsidP="4D205DDF" wp14:paraId="0DA3FB24" wp14:textId="2695366C">
      <w:pPr>
        <w:spacing w:before="240" w:beforeAutospacing="off" w:after="240" w:afterAutospacing="off"/>
      </w:pPr>
      <w:r w:rsidRPr="757850FF" w:rsidR="1CC49B5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Y </w:t>
      </w:r>
      <w:r w:rsidRPr="757850FF" w:rsidR="1CC49B5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aquí</w:t>
      </w:r>
      <w:r w:rsidRPr="757850FF" w:rsidR="1CC49B5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7850FF" w:rsidR="5B4AED9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nos </w:t>
      </w:r>
      <w:r w:rsidRPr="757850FF" w:rsidR="1CC49B5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gustaría</w:t>
      </w:r>
      <w:r w:rsidRPr="757850FF" w:rsidR="1CC49B5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7850FF" w:rsidR="1CC49B5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abrir</w:t>
      </w:r>
      <w:r w:rsidRPr="757850FF" w:rsidR="1CC49B5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la </w:t>
      </w:r>
      <w:r w:rsidRPr="757850FF" w:rsidR="1CC49B5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conversación</w:t>
      </w:r>
      <w:r w:rsidRPr="757850FF" w:rsidR="1CC49B5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>
        <w:br/>
      </w:r>
      <w:r w:rsidRPr="757850FF" w:rsidR="1CC49B5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En </w:t>
      </w:r>
      <w:r w:rsidRPr="757850FF" w:rsidR="1CC49B5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tu</w:t>
      </w:r>
      <w:r w:rsidRPr="757850FF" w:rsidR="1CC49B5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7850FF" w:rsidR="1CC49B5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organización</w:t>
      </w:r>
      <w:r w:rsidRPr="757850FF" w:rsidR="1CC49B5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, ¿</w:t>
      </w:r>
      <w:r w:rsidRPr="757850FF" w:rsidR="1CC49B5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qué</w:t>
      </w:r>
      <w:r w:rsidRPr="757850FF" w:rsidR="1CC49B5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7850FF" w:rsidR="1CC49B5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está</w:t>
      </w:r>
      <w:r w:rsidRPr="757850FF" w:rsidR="1CC49B5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7850FF" w:rsidR="1CC49B5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quedando</w:t>
      </w:r>
      <w:r w:rsidRPr="757850FF" w:rsidR="1CC49B5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7850FF" w:rsidR="1CC49B5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más</w:t>
      </w:r>
      <w:r w:rsidRPr="757850FF" w:rsidR="1CC49B5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invisible </w:t>
      </w:r>
      <w:r w:rsidRPr="757850FF" w:rsidR="1CC49B5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</w:t>
      </w:r>
      <w:r w:rsidRPr="757850FF" w:rsidR="1CC49B5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57850FF" w:rsidR="1CC49B5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el</w:t>
      </w:r>
      <w:r w:rsidRPr="757850FF" w:rsidR="1CC49B5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QA de </w:t>
      </w:r>
      <w:r w:rsidRPr="757850FF" w:rsidR="1CC49B5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soluciones</w:t>
      </w:r>
      <w:r w:rsidRPr="757850FF" w:rsidR="1CC49B5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GenAI: </w:t>
      </w:r>
      <w:r w:rsidRPr="757850FF" w:rsidR="1CC49B5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seguridad</w:t>
      </w:r>
      <w:r w:rsidRPr="757850FF" w:rsidR="1CC49B5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57850FF" w:rsidR="1CC49B5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privacidad</w:t>
      </w:r>
      <w:r w:rsidRPr="757850FF" w:rsidR="1CC49B5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, RAG, </w:t>
      </w:r>
      <w:r w:rsidRPr="757850FF" w:rsidR="1CC49B5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sesgos</w:t>
      </w:r>
      <w:r w:rsidRPr="757850FF" w:rsidR="1CC49B5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… o </w:t>
      </w:r>
      <w:r w:rsidRPr="757850FF" w:rsidR="1CC49B5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rendimiento</w:t>
      </w:r>
      <w:r w:rsidRPr="757850FF" w:rsidR="1CC49B5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bajo carga</w:t>
      </w:r>
      <w:r w:rsidRPr="757850FF" w:rsidR="1CC49B5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?</w:t>
      </w:r>
    </w:p>
    <w:p xmlns:wp14="http://schemas.microsoft.com/office/word/2010/wordml" w:rsidP="4D205DDF" wp14:paraId="741B2FD5" wp14:textId="4C00D824">
      <w:pPr>
        <w:spacing w:before="240" w:beforeAutospacing="off" w:after="240" w:afterAutospacing="off"/>
      </w:pPr>
      <w:r w:rsidRPr="4D205DDF" w:rsidR="4AA6645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#Seguros #Aseguradoras #IAGenerativa #Chatbots #QA #RiesgoOperacional #Ciberseguridad #ExperienciaDeCliente #Cumplimiento</w:t>
      </w:r>
    </w:p>
    <w:p xmlns:wp14="http://schemas.microsoft.com/office/word/2010/wordml" wp14:paraId="2C078E63" wp14:textId="2FDD6EC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949a4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555c0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957E5A"/>
    <w:rsid w:val="1124DC94"/>
    <w:rsid w:val="18F2BA79"/>
    <w:rsid w:val="1CC49B5C"/>
    <w:rsid w:val="370E877A"/>
    <w:rsid w:val="3F957E5A"/>
    <w:rsid w:val="4AA66456"/>
    <w:rsid w:val="4D205DDF"/>
    <w:rsid w:val="5B4AED92"/>
    <w:rsid w:val="7233D35F"/>
    <w:rsid w:val="75785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57E5A"/>
  <w15:chartTrackingRefBased/>
  <w15:docId w15:val="{E7CDCC5A-AAE6-4C88-A5C9-B75E45F9A5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7233D35F"/>
    <w:rPr>
      <w:noProof w:val="0"/>
      <w:lang w:val="es-CO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233D35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eff0edc1920c4869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A0B19386A24649BBC85FAEEB59CFC0" ma:contentTypeVersion="42" ma:contentTypeDescription="Crear nuevo documento." ma:contentTypeScope="" ma:versionID="50ab9b118a214065ff90dd4c2feccad1">
  <xsd:schema xmlns:xsd="http://www.w3.org/2001/XMLSchema" xmlns:xs="http://www.w3.org/2001/XMLSchema" xmlns:p="http://schemas.microsoft.com/office/2006/metadata/properties" xmlns:ns2="b3f1da7b-0203-4e44-ae18-1069690c5c76" xmlns:ns3="1c25b7c1-742b-48aa-be35-7fd067fb28a0" targetNamespace="http://schemas.microsoft.com/office/2006/metadata/properties" ma:root="true" ma:fieldsID="2529fbce7cf91a30c66c589b2b569af3" ns2:_="" ns3:_="">
    <xsd:import namespace="b3f1da7b-0203-4e44-ae18-1069690c5c76"/>
    <xsd:import namespace="1c25b7c1-742b-48aa-be35-7fd067fb28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f1da7b-0203-4e44-ae18-1069690c5c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displayName="Etiquetas de imagen_0" ma:hidden="true" ma:internalName="lcf76f155ced4ddcb4097134ff3c332f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25b7c1-742b-48aa-be35-7fd067fb28a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abd31fc-4a70-4a04-b2e1-24b27477fb32}" ma:internalName="TaxCatchAll" ma:showField="CatchAllData" ma:web="1c25b7c1-742b-48aa-be35-7fd067fb28a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f1da7b-0203-4e44-ae18-1069690c5c76" xsi:nil="true"/>
    <TaxCatchAll xmlns="1c25b7c1-742b-48aa-be35-7fd067fb28a0" xsi:nil="true"/>
  </documentManagement>
</p:properties>
</file>

<file path=customXml/itemProps1.xml><?xml version="1.0" encoding="utf-8"?>
<ds:datastoreItem xmlns:ds="http://schemas.openxmlformats.org/officeDocument/2006/customXml" ds:itemID="{09940AF6-AA8F-4449-9530-73A6EBCA955A}"/>
</file>

<file path=customXml/itemProps2.xml><?xml version="1.0" encoding="utf-8"?>
<ds:datastoreItem xmlns:ds="http://schemas.openxmlformats.org/officeDocument/2006/customXml" ds:itemID="{4D0045D0-8D10-4CC6-9D1E-4708746449F7}"/>
</file>

<file path=customXml/itemProps3.xml><?xml version="1.0" encoding="utf-8"?>
<ds:datastoreItem xmlns:ds="http://schemas.openxmlformats.org/officeDocument/2006/customXml" ds:itemID="{8FF87E9E-E974-4EF6-BA63-6EDD0D27403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Felipe Muñeton Lopera</dc:creator>
  <cp:keywords/>
  <dc:description/>
  <cp:lastModifiedBy>Andrés Felipe Muñeton Lopera</cp:lastModifiedBy>
  <dcterms:created xsi:type="dcterms:W3CDTF">2025-12-30T11:10:50Z</dcterms:created>
  <dcterms:modified xsi:type="dcterms:W3CDTF">2026-01-16T19:54:24Z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0x010100E8A0B19386A24649BBC85FAEEB59CFC0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</Properties>
</file>