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0975C6" w:rsidR="000975C6" w:rsidP="0BF3BCD2" w:rsidRDefault="000975C6" w14:paraId="443A0F43" w14:textId="27442999">
      <w:pPr>
        <w:pStyle w:val="Heading1"/>
        <w:rPr>
          <w:rFonts w:ascii="Times New Roman" w:hAnsi="Times New Roman" w:eastAsia="Times New Roman" w:cs="Times New Roman"/>
          <w:color w:val="000000" w:themeColor="text1" w:themeTint="FF" w:themeShade="FF"/>
          <w:lang w:val="en-US"/>
        </w:rPr>
      </w:pPr>
      <w:r w:rsidRPr="0BF3BCD2" w:rsidR="000975C6">
        <w:rPr>
          <w:lang w:val="en-US"/>
        </w:rPr>
        <w:t>BLOQUE 1 — CONTENIDO LISTO PARA PUBLICACIÓN (</w:t>
      </w:r>
      <w:r w:rsidRPr="0BF3BCD2" w:rsidR="0BA58CD3">
        <w:rPr>
          <w:lang w:val="en-US"/>
        </w:rPr>
        <w:t xml:space="preserve">post </w:t>
      </w:r>
      <w:r w:rsidRPr="0BF3BCD2" w:rsidR="0BA58CD3">
        <w:rPr>
          <w:lang w:val="en-US"/>
        </w:rPr>
        <w:t>en</w:t>
      </w:r>
      <w:r w:rsidRPr="0BF3BCD2" w:rsidR="0BA58CD3">
        <w:rPr>
          <w:lang w:val="en-US"/>
        </w:rPr>
        <w:t xml:space="preserve"> blog de tech</w:t>
      </w:r>
      <w:r w:rsidRPr="0BF3BCD2" w:rsidR="000975C6">
        <w:rPr>
          <w:lang w:val="en-US"/>
        </w:rPr>
        <w:t>)</w:t>
      </w:r>
    </w:p>
    <w:p w:rsidR="465B3E8A" w:rsidP="465B3E8A" w:rsidRDefault="465B3E8A" w14:paraId="6B5D554F" w14:textId="0FE5656D">
      <w:pPr>
        <w:spacing w:beforeAutospacing="on" w:afterAutospacing="on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lang w:val="en-US"/>
        </w:rPr>
      </w:pPr>
    </w:p>
    <w:p w:rsidR="7A1A1702" w:rsidP="0BF3BCD2" w:rsidRDefault="7A1A1702" w14:paraId="067A2107" w14:textId="1C6578A8">
      <w:pPr>
        <w:pStyle w:val="Normal"/>
        <w:rPr>
          <w:b w:val="1"/>
          <w:bCs w:val="1"/>
          <w:noProof w:val="0"/>
          <w:lang w:val="en-US"/>
        </w:rPr>
      </w:pPr>
      <w:r w:rsidRPr="0BF3BCD2" w:rsidR="7A1A1702">
        <w:rPr>
          <w:b w:val="1"/>
          <w:bCs w:val="1"/>
          <w:noProof w:val="0"/>
          <w:lang w:val="en-US"/>
        </w:rPr>
        <w:t xml:space="preserve">Antes de </w:t>
      </w:r>
      <w:r w:rsidRPr="0BF3BCD2" w:rsidR="7A1A1702">
        <w:rPr>
          <w:b w:val="1"/>
          <w:bCs w:val="1"/>
          <w:noProof w:val="0"/>
          <w:lang w:val="en-US"/>
        </w:rPr>
        <w:t>migrar</w:t>
      </w:r>
      <w:r w:rsidRPr="0BF3BCD2" w:rsidR="7A1A1702">
        <w:rPr>
          <w:b w:val="1"/>
          <w:bCs w:val="1"/>
          <w:noProof w:val="0"/>
          <w:lang w:val="en-US"/>
        </w:rPr>
        <w:t xml:space="preserve"> </w:t>
      </w:r>
      <w:r w:rsidRPr="0BF3BCD2" w:rsidR="7A1A1702">
        <w:rPr>
          <w:b w:val="1"/>
          <w:bCs w:val="1"/>
          <w:noProof w:val="0"/>
          <w:lang w:val="en-US"/>
        </w:rPr>
        <w:t>aplicaciones</w:t>
      </w:r>
      <w:r w:rsidRPr="0BF3BCD2" w:rsidR="7A1A1702">
        <w:rPr>
          <w:b w:val="1"/>
          <w:bCs w:val="1"/>
          <w:noProof w:val="0"/>
          <w:lang w:val="en-US"/>
        </w:rPr>
        <w:t xml:space="preserve">, </w:t>
      </w:r>
      <w:r w:rsidRPr="0BF3BCD2" w:rsidR="7A1A1702">
        <w:rPr>
          <w:b w:val="1"/>
          <w:bCs w:val="1"/>
          <w:noProof w:val="0"/>
          <w:lang w:val="en-US"/>
        </w:rPr>
        <w:t>valida</w:t>
      </w:r>
      <w:r w:rsidRPr="0BF3BCD2" w:rsidR="7A1A1702">
        <w:rPr>
          <w:b w:val="1"/>
          <w:bCs w:val="1"/>
          <w:noProof w:val="0"/>
          <w:lang w:val="en-US"/>
        </w:rPr>
        <w:t xml:space="preserve"> </w:t>
      </w:r>
      <w:r w:rsidRPr="0BF3BCD2" w:rsidR="7A1A1702">
        <w:rPr>
          <w:b w:val="1"/>
          <w:bCs w:val="1"/>
          <w:noProof w:val="0"/>
          <w:lang w:val="en-US"/>
        </w:rPr>
        <w:t>el</w:t>
      </w:r>
      <w:r w:rsidRPr="0BF3BCD2" w:rsidR="7A1A1702">
        <w:rPr>
          <w:b w:val="1"/>
          <w:bCs w:val="1"/>
          <w:noProof w:val="0"/>
          <w:lang w:val="en-US"/>
        </w:rPr>
        <w:t xml:space="preserve"> performance</w:t>
      </w:r>
    </w:p>
    <w:p w:rsidR="7A1A1702" w:rsidP="0BF3BCD2" w:rsidRDefault="7A1A1702" w14:paraId="6011F55D" w14:textId="28263903">
      <w:pPr>
        <w:pStyle w:val="Normal"/>
        <w:rPr>
          <w:b w:val="1"/>
          <w:bCs w:val="1"/>
          <w:noProof w:val="0"/>
          <w:lang w:val="en-US"/>
        </w:rPr>
      </w:pPr>
      <w:r w:rsidRPr="0BF3BCD2" w:rsidR="7A1A1702">
        <w:rPr>
          <w:b w:val="1"/>
          <w:bCs w:val="1"/>
          <w:noProof w:val="0"/>
          <w:lang w:val="en-US"/>
        </w:rPr>
        <w:t xml:space="preserve">O </w:t>
      </w:r>
      <w:r w:rsidRPr="0BF3BCD2" w:rsidR="7A1A1702">
        <w:rPr>
          <w:b w:val="1"/>
          <w:bCs w:val="1"/>
          <w:noProof w:val="0"/>
          <w:lang w:val="en-US"/>
        </w:rPr>
        <w:t>el</w:t>
      </w:r>
      <w:r w:rsidRPr="0BF3BCD2" w:rsidR="7A1A1702">
        <w:rPr>
          <w:b w:val="1"/>
          <w:bCs w:val="1"/>
          <w:noProof w:val="0"/>
          <w:lang w:val="en-US"/>
        </w:rPr>
        <w:t xml:space="preserve"> </w:t>
      </w:r>
      <w:r w:rsidRPr="0BF3BCD2" w:rsidR="7A1A1702">
        <w:rPr>
          <w:b w:val="1"/>
          <w:bCs w:val="1"/>
          <w:noProof w:val="0"/>
          <w:lang w:val="en-US"/>
        </w:rPr>
        <w:t>impacto</w:t>
      </w:r>
      <w:r w:rsidRPr="0BF3BCD2" w:rsidR="7A1A1702">
        <w:rPr>
          <w:b w:val="1"/>
          <w:bCs w:val="1"/>
          <w:noProof w:val="0"/>
          <w:lang w:val="en-US"/>
        </w:rPr>
        <w:t xml:space="preserve"> lo </w:t>
      </w:r>
      <w:r w:rsidRPr="0BF3BCD2" w:rsidR="7A1A1702">
        <w:rPr>
          <w:b w:val="1"/>
          <w:bCs w:val="1"/>
          <w:noProof w:val="0"/>
          <w:lang w:val="en-US"/>
        </w:rPr>
        <w:t>verán</w:t>
      </w:r>
      <w:r w:rsidRPr="0BF3BCD2" w:rsidR="7A1A1702">
        <w:rPr>
          <w:b w:val="1"/>
          <w:bCs w:val="1"/>
          <w:noProof w:val="0"/>
          <w:lang w:val="en-US"/>
        </w:rPr>
        <w:t xml:space="preserve"> </w:t>
      </w:r>
      <w:r w:rsidRPr="0BF3BCD2" w:rsidR="7A1A1702">
        <w:rPr>
          <w:b w:val="1"/>
          <w:bCs w:val="1"/>
          <w:noProof w:val="0"/>
          <w:lang w:val="en-US"/>
        </w:rPr>
        <w:t>tus</w:t>
      </w:r>
      <w:r w:rsidRPr="0BF3BCD2" w:rsidR="7A1A1702">
        <w:rPr>
          <w:b w:val="1"/>
          <w:bCs w:val="1"/>
          <w:noProof w:val="0"/>
          <w:lang w:val="en-US"/>
        </w:rPr>
        <w:t xml:space="preserve"> </w:t>
      </w:r>
      <w:r w:rsidRPr="0BF3BCD2" w:rsidR="7A1A1702">
        <w:rPr>
          <w:b w:val="1"/>
          <w:bCs w:val="1"/>
          <w:noProof w:val="0"/>
          <w:lang w:val="en-US"/>
        </w:rPr>
        <w:t>clientes</w:t>
      </w:r>
      <w:r w:rsidRPr="0BF3BCD2" w:rsidR="7A1A1702">
        <w:rPr>
          <w:b w:val="1"/>
          <w:bCs w:val="1"/>
          <w:noProof w:val="0"/>
          <w:lang w:val="en-US"/>
        </w:rPr>
        <w:t xml:space="preserve">… y </w:t>
      </w:r>
      <w:r w:rsidRPr="0BF3BCD2" w:rsidR="7A1A1702">
        <w:rPr>
          <w:b w:val="1"/>
          <w:bCs w:val="1"/>
          <w:noProof w:val="0"/>
          <w:lang w:val="en-US"/>
        </w:rPr>
        <w:t>tu</w:t>
      </w:r>
      <w:r w:rsidRPr="0BF3BCD2" w:rsidR="7A1A1702">
        <w:rPr>
          <w:b w:val="1"/>
          <w:bCs w:val="1"/>
          <w:noProof w:val="0"/>
          <w:lang w:val="en-US"/>
        </w:rPr>
        <w:t xml:space="preserve"> </w:t>
      </w:r>
      <w:r w:rsidRPr="0BF3BCD2" w:rsidR="7A1A1702">
        <w:rPr>
          <w:b w:val="1"/>
          <w:bCs w:val="1"/>
          <w:noProof w:val="0"/>
          <w:lang w:val="en-US"/>
        </w:rPr>
        <w:t>operación</w:t>
      </w:r>
    </w:p>
    <w:p w:rsidR="7A1A1702" w:rsidP="0BF3BCD2" w:rsidRDefault="7A1A1702" w14:paraId="1392655A" w14:textId="4A52217B">
      <w:pPr>
        <w:spacing w:before="240" w:beforeAutospacing="off" w:after="240" w:afterAutospacing="off"/>
      </w:pPr>
      <w:r w:rsidRPr="0BF3BCD2" w:rsidR="7A1A170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Ante una migración, hay algo que como líderes no podemos dar por sentado: </w:t>
      </w:r>
      <w:r w:rsidRPr="0BF3BCD2" w:rsidR="7A1A170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el performance real</w:t>
      </w:r>
      <w:r w:rsidRPr="0BF3BCD2" w:rsidR="7A1A170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7A1A1702" w:rsidP="0BF3BCD2" w:rsidRDefault="7A1A1702" w14:paraId="02188EC5" w14:textId="0E492B97">
      <w:pPr>
        <w:spacing w:before="240" w:beforeAutospacing="off" w:after="240" w:afterAutospacing="off"/>
      </w:pPr>
      <w:r w:rsidRPr="0BF3BCD2" w:rsidR="7A1A170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Cuando no se valida a tiempo, el impacto no lo vemos en un tablero… lo sienten nuestros clientes, nuestros equipos y la operación completa.</w:t>
      </w:r>
    </w:p>
    <w:p w:rsidR="7A1A1702" w:rsidP="0BF3BCD2" w:rsidRDefault="7A1A1702" w14:paraId="16680E7E" w14:textId="3DB9DE7C">
      <w:pPr>
        <w:spacing w:before="240" w:beforeAutospacing="off" w:after="240" w:afterAutospacing="off"/>
      </w:pPr>
      <w:r w:rsidRPr="0BF3BCD2" w:rsidR="7A1A170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En aseguradoras, una migración —por más bien intencionada que sea— puede tocar el corazón de procesos críticos: </w:t>
      </w:r>
      <w:r w:rsidRPr="0BF3BCD2" w:rsidR="7A1A170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cotización, emisión, pagos, siniestros y canales digitales</w:t>
      </w:r>
      <w:r w:rsidRPr="0BF3BCD2" w:rsidR="7A1A170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7A1A1702" w:rsidP="0BF3BCD2" w:rsidRDefault="7A1A1702" w14:paraId="4B47D87B" w14:textId="1BD1C127">
      <w:pPr>
        <w:spacing w:before="240" w:beforeAutospacing="off" w:after="240" w:afterAutospacing="off"/>
      </w:pPr>
      <w:r w:rsidRPr="0BF3BCD2" w:rsidR="7A1A170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Y hay un punto que he visto repetirse en múltiples organizaciones:</w:t>
      </w:r>
    </w:p>
    <w:p w:rsidR="7A1A1702" w:rsidP="0BF3BCD2" w:rsidRDefault="7A1A1702" w14:paraId="1E24248C" w14:textId="5297CB59">
      <w:pPr>
        <w:spacing w:before="240" w:beforeAutospacing="off" w:after="240" w:afterAutospacing="off"/>
      </w:pPr>
      <w:r w:rsidRPr="0BF3BCD2" w:rsidR="7A1A170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Infraestructura más nueva o más potente</w:t>
      </w:r>
      <w:r>
        <w:br/>
      </w:r>
      <w:r w:rsidRPr="0BF3BCD2" w:rsidR="7A1A170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no garantiza mejor desempeño.</w:t>
      </w:r>
    </w:p>
    <w:p w:rsidR="7A1A1702" w:rsidP="0BF3BCD2" w:rsidRDefault="7A1A1702" w14:paraId="29F11E1C" w14:textId="00833D46">
      <w:pPr>
        <w:spacing w:before="240" w:beforeAutospacing="off" w:after="240" w:afterAutospacing="off"/>
      </w:pPr>
      <w:r w:rsidRPr="0BF3BCD2" w:rsidR="7A1A170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La decisión puede sonar correcta… hasta que la medimos.</w:t>
      </w:r>
    </w:p>
    <w:p w:rsidR="0BF3BCD2" w:rsidRDefault="0BF3BCD2" w14:paraId="69065F94" w14:textId="3D830DFA"/>
    <w:p w:rsidR="7A1A1702" w:rsidP="0BF3BCD2" w:rsidRDefault="7A1A1702" w14:paraId="7C859771" w14:textId="25C1B7F5">
      <w:pPr>
        <w:pStyle w:val="Heading2"/>
        <w:spacing w:before="299" w:beforeAutospacing="off" w:after="299" w:afterAutospacing="off"/>
      </w:pPr>
      <w:r w:rsidRPr="0BF3BCD2" w:rsidR="7A1A170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Caso 1: Migración a data center fuera del país</w:t>
      </w:r>
    </w:p>
    <w:p w:rsidR="7A1A1702" w:rsidP="0BF3BCD2" w:rsidRDefault="7A1A1702" w14:paraId="710373E7" w14:textId="781A81AB">
      <w:pPr>
        <w:spacing w:before="240" w:beforeAutospacing="off" w:after="240" w:afterAutospacing="off"/>
      </w:pPr>
      <w:r w:rsidRPr="0BF3BCD2" w:rsidR="7A1A170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La organización debía migrar su infraestructura para </w:t>
      </w:r>
      <w:r w:rsidRPr="0BF3BCD2" w:rsidR="7A1A170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reducir costos operativos</w:t>
      </w:r>
      <w:r w:rsidRPr="0BF3BCD2" w:rsidR="7A1A170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7A1A1702" w:rsidP="0BF3BCD2" w:rsidRDefault="7A1A1702" w14:paraId="42E2B443" w14:textId="7CD07D70">
      <w:pPr>
        <w:spacing w:before="240" w:beforeAutospacing="off" w:after="240" w:afterAutospacing="off"/>
      </w:pPr>
      <w:r w:rsidRPr="0BF3BCD2" w:rsidR="7A1A170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La opción evaluada era un data center fuera del país, con </w:t>
      </w:r>
      <w:r w:rsidRPr="0BF3BCD2" w:rsidR="7A1A170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mayor capacidad técnica</w:t>
      </w:r>
      <w:r w:rsidRPr="0BF3BCD2" w:rsidR="7A1A170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y </w:t>
      </w:r>
      <w:r w:rsidRPr="0BF3BCD2" w:rsidR="7A1A170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costos de mantenimiento inferiores</w:t>
      </w:r>
      <w:r w:rsidRPr="0BF3BCD2" w:rsidR="7A1A170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frente a la infraestructura actual.</w:t>
      </w:r>
    </w:p>
    <w:p w:rsidR="7A1A1702" w:rsidP="0BF3BCD2" w:rsidRDefault="7A1A1702" w14:paraId="2571D2D9" w14:textId="38104822">
      <w:pPr>
        <w:spacing w:before="240" w:beforeAutospacing="off" w:after="240" w:afterAutospacing="off"/>
      </w:pPr>
      <w:r w:rsidRPr="0BF3BCD2" w:rsidR="7A1A170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En papel, la decisión era sólida. Sin embargo, al simular </w:t>
      </w:r>
      <w:r w:rsidRPr="0BF3BCD2" w:rsidR="7A1A170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tráfico real</w:t>
      </w:r>
      <w:r w:rsidRPr="0BF3BCD2" w:rsidR="7A1A170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—picos concurrentes, integraciones críticas y horarios de alta demanda— la </w:t>
      </w:r>
      <w:r w:rsidRPr="0BF3BCD2" w:rsidR="7A1A170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latencia aumentó</w:t>
      </w:r>
      <w:r w:rsidRPr="0BF3BCD2" w:rsidR="7A1A170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y los tiempos de respuesta </w:t>
      </w:r>
      <w:r w:rsidRPr="0BF3BCD2" w:rsidR="7A1A170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se salieron de los SLAs</w:t>
      </w:r>
      <w:r w:rsidRPr="0BF3BCD2" w:rsidR="7A1A170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definidos para los canales digitales.</w:t>
      </w:r>
    </w:p>
    <w:p w:rsidR="7A1A1702" w:rsidP="0BF3BCD2" w:rsidRDefault="7A1A1702" w14:paraId="274BDCAE" w14:textId="503E7097">
      <w:pPr>
        <w:spacing w:before="240" w:beforeAutospacing="off" w:after="240" w:afterAutospacing="off"/>
      </w:pPr>
      <w:r w:rsidRPr="0BF3BCD2" w:rsidR="7A1A170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Decisión ejecutiva:</w:t>
      </w:r>
      <w:r>
        <w:br/>
      </w:r>
      <w:r w:rsidRPr="0BF3BCD2" w:rsidR="7A1A170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No avanzar con la migración y priorizar alternativas que protegieran experiencia de cliente, estabilidad operativa y continuidad del negocio.</w:t>
      </w:r>
    </w:p>
    <w:p w:rsidR="0BF3BCD2" w:rsidRDefault="0BF3BCD2" w14:paraId="096C81FC" w14:textId="67CF81F5"/>
    <w:p w:rsidR="7A1A1702" w:rsidP="0BF3BCD2" w:rsidRDefault="7A1A1702" w14:paraId="5FCDA21D" w14:textId="445D633E">
      <w:pPr>
        <w:pStyle w:val="Heading2"/>
        <w:spacing w:before="299" w:beforeAutospacing="off" w:after="299" w:afterAutospacing="off"/>
      </w:pPr>
      <w:r w:rsidRPr="0BF3BCD2" w:rsidR="7A1A170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Caso 2: De monolito a microservicios</w:t>
      </w:r>
    </w:p>
    <w:p w:rsidR="7A1A1702" w:rsidP="0BF3BCD2" w:rsidRDefault="7A1A1702" w14:paraId="19FA5834" w14:textId="74779892">
      <w:pPr>
        <w:spacing w:before="240" w:beforeAutospacing="off" w:after="240" w:afterAutospacing="off"/>
      </w:pPr>
      <w:r w:rsidRPr="0BF3BCD2" w:rsidR="7A1A170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El objetivo era claro: </w:t>
      </w:r>
      <w:r w:rsidRPr="0BF3BCD2" w:rsidR="7A1A170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mejorar tiempos de respuesta y escalar con mayor flexibilidad</w:t>
      </w:r>
      <w:r w:rsidRPr="0BF3BCD2" w:rsidR="7A1A170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7A1A1702" w:rsidP="0BF3BCD2" w:rsidRDefault="7A1A1702" w14:paraId="38FE4957" w14:textId="0AC6B848">
      <w:pPr>
        <w:spacing w:before="240" w:beforeAutospacing="off" w:after="240" w:afterAutospacing="off"/>
      </w:pPr>
      <w:r w:rsidRPr="0BF3BCD2" w:rsidR="7A1A170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La migración a microservicios prometía desacoplar componentes y responder mejor al crecimiento del negocio.</w:t>
      </w:r>
    </w:p>
    <w:p w:rsidR="7A1A1702" w:rsidP="0BF3BCD2" w:rsidRDefault="7A1A1702" w14:paraId="1597A72F" w14:textId="0D72748B">
      <w:pPr>
        <w:spacing w:before="240" w:beforeAutospacing="off" w:after="240" w:afterAutospacing="off"/>
      </w:pPr>
      <w:r w:rsidRPr="0BF3BCD2" w:rsidR="7A1A170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En escenarios controlados, el diseño funcionaba.</w:t>
      </w:r>
    </w:p>
    <w:p w:rsidR="7A1A1702" w:rsidP="0BF3BCD2" w:rsidRDefault="7A1A1702" w14:paraId="563D8567" w14:textId="4690A91D">
      <w:pPr>
        <w:spacing w:before="240" w:beforeAutospacing="off" w:after="240" w:afterAutospacing="off"/>
      </w:pPr>
      <w:r w:rsidRPr="0BF3BCD2" w:rsidR="7A1A170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Pero al probarlo bajo carga real, el flujo dependía de </w:t>
      </w:r>
      <w:r w:rsidRPr="0BF3BCD2" w:rsidR="7A1A170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múltiples llamadas internas y sincronizaciones</w:t>
      </w:r>
      <w:r w:rsidRPr="0BF3BCD2" w:rsidR="7A1A170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que no existían en el modelo anterior.</w:t>
      </w:r>
    </w:p>
    <w:p w:rsidR="7A1A1702" w:rsidP="0BF3BCD2" w:rsidRDefault="7A1A1702" w14:paraId="222CF6A4" w14:textId="33831786">
      <w:pPr>
        <w:spacing w:before="240" w:beforeAutospacing="off" w:after="240" w:afterAutospacing="off"/>
      </w:pPr>
      <w:r w:rsidRPr="0BF3BCD2" w:rsidR="7A1A170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La complejidad operativa aumentó y el rendimiento </w:t>
      </w:r>
      <w:r w:rsidRPr="0BF3BCD2" w:rsidR="7A1A170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empeoró en momentos críticos</w:t>
      </w:r>
      <w:r w:rsidRPr="0BF3BCD2" w:rsidR="7A1A170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7A1A1702" w:rsidP="0BF3BCD2" w:rsidRDefault="7A1A1702" w14:paraId="1484F811" w14:textId="78359D3C">
      <w:pPr>
        <w:spacing w:before="240" w:beforeAutospacing="off" w:after="240" w:afterAutospacing="off"/>
      </w:pPr>
      <w:r w:rsidRPr="0BF3BCD2" w:rsidR="7A1A170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Decisión ejecutiva:</w:t>
      </w:r>
      <w:r>
        <w:br/>
      </w:r>
      <w:r w:rsidRPr="0BF3BCD2" w:rsidR="7A1A170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Detener la migración y rediseñar la arquitectura antes de exponerla a producción.</w:t>
      </w:r>
    </w:p>
    <w:p w:rsidR="0BF3BCD2" w:rsidRDefault="0BF3BCD2" w14:paraId="6533762D" w14:textId="0F66BAF4"/>
    <w:p w:rsidR="7A1A1702" w:rsidP="0BF3BCD2" w:rsidRDefault="7A1A1702" w14:paraId="3EF0037C" w14:textId="69884BFA">
      <w:pPr>
        <w:pStyle w:val="Heading2"/>
        <w:spacing w:before="299" w:beforeAutospacing="off" w:after="299" w:afterAutospacing="off"/>
      </w:pPr>
      <w:r w:rsidRPr="0BF3BCD2" w:rsidR="7A1A170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Caso 3: Nuevo core / nuevo front</w:t>
      </w:r>
    </w:p>
    <w:p w:rsidR="7A1A1702" w:rsidP="0BF3BCD2" w:rsidRDefault="7A1A1702" w14:paraId="05BF80C4" w14:textId="3F383B1E">
      <w:pPr>
        <w:spacing w:before="240" w:beforeAutospacing="off" w:after="240" w:afterAutospacing="off"/>
      </w:pPr>
      <w:r w:rsidRPr="0BF3BCD2" w:rsidR="7A1A170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La aseguradora estaba lista para </w:t>
      </w:r>
      <w:r w:rsidRPr="0BF3BCD2" w:rsidR="7A1A170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modernizar su core y lanzar un nuevo front</w:t>
      </w:r>
      <w:r w:rsidRPr="0BF3BCD2" w:rsidR="7A1A170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7A1A1702" w:rsidP="0BF3BCD2" w:rsidRDefault="7A1A1702" w14:paraId="0A8A35A2" w14:textId="624C0D6E">
      <w:pPr>
        <w:spacing w:before="240" w:beforeAutospacing="off" w:after="240" w:afterAutospacing="off"/>
      </w:pPr>
      <w:r w:rsidRPr="0BF3BCD2" w:rsidR="7A1A170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Las pruebas funcionales eran satisfactorias y el go-live estaba próximo.</w:t>
      </w:r>
    </w:p>
    <w:p w:rsidR="7A1A1702" w:rsidP="0BF3BCD2" w:rsidRDefault="7A1A1702" w14:paraId="2C80BBE1" w14:textId="3DA45837">
      <w:pPr>
        <w:spacing w:before="240" w:beforeAutospacing="off" w:after="240" w:afterAutospacing="off"/>
      </w:pPr>
      <w:r w:rsidRPr="0BF3BCD2" w:rsidR="7A1A170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Cuando se ejecutaron pruebas de carga, el resultado fue distinto:</w:t>
      </w:r>
    </w:p>
    <w:p w:rsidR="7A1A1702" w:rsidP="0BF3BCD2" w:rsidRDefault="7A1A1702" w14:paraId="756779EB" w14:textId="5EF84C91">
      <w:pPr>
        <w:spacing w:before="240" w:beforeAutospacing="off" w:after="240" w:afterAutospacing="off"/>
      </w:pPr>
      <w:r w:rsidRPr="0BF3BCD2" w:rsidR="7A1A170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El nuevo entorno </w:t>
      </w:r>
      <w:r w:rsidRPr="0BF3BCD2" w:rsidR="7A1A170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no soportaba el volumen esperado en picos de demanda</w:t>
      </w:r>
      <w:r w:rsidRPr="0BF3BCD2" w:rsidR="7A1A170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, mientras la plataforma anterior se mantenía estable.</w:t>
      </w:r>
    </w:p>
    <w:p w:rsidR="7A1A1702" w:rsidP="0BF3BCD2" w:rsidRDefault="7A1A1702" w14:paraId="288A46DC" w14:textId="589BB685">
      <w:pPr>
        <w:spacing w:before="240" w:beforeAutospacing="off" w:after="240" w:afterAutospacing="off"/>
      </w:pPr>
      <w:r w:rsidRPr="0BF3BCD2" w:rsidR="7A1A170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Decisión ejecutiva:</w:t>
      </w:r>
      <w:r>
        <w:br/>
      </w:r>
      <w:r w:rsidRPr="0BF3BCD2" w:rsidR="7A1A170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Posponer el lanzamiento y corregir cuellos de botella antes de afectar clientes, operación y reputación.</w:t>
      </w:r>
    </w:p>
    <w:p w:rsidR="0BF3BCD2" w:rsidRDefault="0BF3BCD2" w14:paraId="32D0EEFB" w14:textId="03520038"/>
    <w:p w:rsidR="7A1A1702" w:rsidP="0BF3BCD2" w:rsidRDefault="7A1A1702" w14:paraId="48AC9906" w14:textId="0764F9CD">
      <w:pPr>
        <w:pStyle w:val="Heading2"/>
        <w:spacing w:before="299" w:beforeAutospacing="off" w:after="299" w:afterAutospacing="off"/>
      </w:pPr>
      <w:r w:rsidRPr="0BF3BCD2" w:rsidR="7A1A170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Conclusión para liderazgo</w:t>
      </w:r>
    </w:p>
    <w:p w:rsidR="7A1A1702" w:rsidP="0BF3BCD2" w:rsidRDefault="7A1A1702" w14:paraId="270E3FAF" w14:textId="275542ED">
      <w:pPr>
        <w:spacing w:before="240" w:beforeAutospacing="off" w:after="240" w:afterAutospacing="off"/>
      </w:pPr>
      <w:r w:rsidRPr="0BF3BCD2" w:rsidR="7A1A170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Migrar sin pruebas de performance </w:t>
      </w:r>
      <w:r w:rsidRPr="0BF3BCD2" w:rsidR="7A1A170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es tomar decisiones sin visibilidad operativa</w:t>
      </w:r>
      <w:r w:rsidRPr="0BF3BCD2" w:rsidR="7A1A170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7A1A1702" w:rsidP="0BF3BCD2" w:rsidRDefault="7A1A1702" w14:paraId="11722E71" w14:textId="0ED47BCB">
      <w:pPr>
        <w:spacing w:before="240" w:beforeAutospacing="off" w:after="240" w:afterAutospacing="off"/>
      </w:pPr>
      <w:r w:rsidRPr="0BF3BCD2" w:rsidR="7A1A170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En seguros, esto suele traducirse en presión sobre operaciones, caída de canales, reclamos, pérdida de conversión y riesgo reputacional.</w:t>
      </w:r>
    </w:p>
    <w:p w:rsidR="7A1A1702" w:rsidP="0BF3BCD2" w:rsidRDefault="7A1A1702" w14:paraId="0EA6127E" w14:textId="77917DED">
      <w:pPr>
        <w:spacing w:before="240" w:beforeAutospacing="off" w:after="240" w:afterAutospacing="off"/>
      </w:pPr>
      <w:r w:rsidRPr="0BF3BCD2" w:rsidR="7A1A170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Antes de aprobar una migración, un comité ejecutivo debería exigir claridad sobre:</w:t>
      </w:r>
    </w:p>
    <w:p w:rsidR="7A1A1702" w:rsidP="0BF3BCD2" w:rsidRDefault="7A1A1702" w14:paraId="4DD34B61" w14:textId="266F4646">
      <w:pPr>
        <w:pStyle w:val="Heading3"/>
        <w:spacing w:before="281" w:beforeAutospacing="off" w:after="281" w:afterAutospacing="off"/>
      </w:pPr>
      <w:r w:rsidRPr="0BF3BCD2" w:rsidR="7A1A170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1. Baseline actual</w:t>
      </w:r>
    </w:p>
    <w:p w:rsidR="7A1A1702" w:rsidP="0BF3BCD2" w:rsidRDefault="7A1A1702" w14:paraId="62B3ED6D" w14:textId="00143DEC">
      <w:pPr>
        <w:spacing w:before="240" w:beforeAutospacing="off" w:after="240" w:afterAutospacing="off"/>
      </w:pPr>
      <w:r w:rsidRPr="0BF3BCD2" w:rsidR="7A1A170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Cómo se comportan hoy los procesos críticos en condiciones normales y de estrés.</w:t>
      </w:r>
    </w:p>
    <w:p w:rsidR="7A1A1702" w:rsidP="0BF3BCD2" w:rsidRDefault="7A1A1702" w14:paraId="26E536A5" w14:textId="08ADDD69">
      <w:pPr>
        <w:pStyle w:val="Heading3"/>
        <w:spacing w:before="281" w:beforeAutospacing="off" w:after="281" w:afterAutospacing="off"/>
      </w:pPr>
      <w:r w:rsidRPr="0BF3BCD2" w:rsidR="7A1A170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2. Carga realista</w:t>
      </w:r>
    </w:p>
    <w:p w:rsidR="7A1A1702" w:rsidP="0BF3BCD2" w:rsidRDefault="7A1A1702" w14:paraId="12BDC153" w14:textId="71E4608D">
      <w:pPr>
        <w:spacing w:before="240" w:beforeAutospacing="off" w:after="240" w:afterAutospacing="off"/>
      </w:pPr>
      <w:r w:rsidRPr="0BF3BCD2" w:rsidR="7A1A170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Picos por campañas, renovaciones, cierres, eventos masivos o contingencias.</w:t>
      </w:r>
    </w:p>
    <w:p w:rsidR="7A1A1702" w:rsidP="0BF3BCD2" w:rsidRDefault="7A1A1702" w14:paraId="7C9384D7" w14:textId="2442993D">
      <w:pPr>
        <w:pStyle w:val="Heading3"/>
        <w:spacing w:before="281" w:beforeAutospacing="off" w:after="281" w:afterAutospacing="off"/>
      </w:pPr>
      <w:r w:rsidRPr="0BF3BCD2" w:rsidR="7A1A170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3. Comparación entre alternativas</w:t>
      </w:r>
    </w:p>
    <w:p w:rsidR="7A1A1702" w:rsidP="0BF3BCD2" w:rsidRDefault="7A1A1702" w14:paraId="5270E3F5" w14:textId="0F53BADD">
      <w:pPr>
        <w:spacing w:before="240" w:beforeAutospacing="off" w:after="240" w:afterAutospacing="off"/>
      </w:pPr>
      <w:r w:rsidRPr="0BF3BCD2" w:rsidR="7A1A170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No solo capacidad de cómputo: latencia, integraciones, dependencias y experiencia real del usuario.</w:t>
      </w:r>
    </w:p>
    <w:p w:rsidR="7A1A1702" w:rsidP="0BF3BCD2" w:rsidRDefault="7A1A1702" w14:paraId="04A14930" w14:textId="0BADDAEB">
      <w:pPr>
        <w:pStyle w:val="Heading3"/>
        <w:spacing w:before="281" w:beforeAutospacing="off" w:after="281" w:afterAutospacing="off"/>
      </w:pPr>
      <w:r w:rsidRPr="0BF3BCD2" w:rsidR="7A1A170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4. Impacto esperado en negocio</w:t>
      </w:r>
    </w:p>
    <w:p w:rsidR="7A1A1702" w:rsidP="0BF3BCD2" w:rsidRDefault="7A1A1702" w14:paraId="4269D04D" w14:textId="5CB95F09">
      <w:pPr>
        <w:spacing w:before="240" w:beforeAutospacing="off" w:after="240" w:afterAutospacing="off"/>
      </w:pPr>
      <w:r w:rsidRPr="0BF3BCD2" w:rsidR="7A1A170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Qué mejora, qué empeora y qué riesgos se introducen con cada decisión.</w:t>
      </w:r>
    </w:p>
    <w:p w:rsidR="7A1A1702" w:rsidP="0BF3BCD2" w:rsidRDefault="7A1A1702" w14:paraId="2D645F66" w14:textId="36ACC27A">
      <w:pPr>
        <w:spacing w:before="240" w:beforeAutospacing="off" w:after="240" w:afterAutospacing="off"/>
      </w:pPr>
      <w:r w:rsidRPr="0BF3BCD2" w:rsidR="7A1A170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En </w:t>
      </w:r>
      <w:r w:rsidRPr="0BF3BCD2" w:rsidR="7A1A170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Tech and Solve</w:t>
      </w:r>
      <w:r w:rsidRPr="0BF3BCD2" w:rsidR="7A1A170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utilizamos </w:t>
      </w:r>
      <w:r w:rsidRPr="0BF3BCD2" w:rsidR="7A1A170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Celerabit</w:t>
      </w:r>
      <w:r w:rsidRPr="0BF3BCD2" w:rsidR="7A1A170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para simular escenarios reales y anticipar estos impactos </w:t>
      </w:r>
      <w:r w:rsidRPr="0BF3BCD2" w:rsidR="7A1A170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antes</w:t>
      </w:r>
      <w:r w:rsidRPr="0BF3BCD2" w:rsidR="7A1A170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de comprometer operación, marca o experiencia de cliente.</w:t>
      </w:r>
    </w:p>
    <w:p w:rsidR="0BF3BCD2" w:rsidRDefault="0BF3BCD2" w14:paraId="0898A39A" w14:textId="0F1B8251"/>
    <w:p w:rsidR="7A1A1702" w:rsidP="0BF3BCD2" w:rsidRDefault="7A1A1702" w14:paraId="1CBD14B0" w14:textId="43C4CA47">
      <w:pPr>
        <w:pStyle w:val="Heading2"/>
        <w:spacing w:before="299" w:beforeAutospacing="off" w:after="299" w:afterAutospacing="off"/>
      </w:pPr>
      <w:r w:rsidRPr="0BF3BCD2" w:rsidR="7A1A170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Pregunta para CIOs y líderes de Operaciones</w:t>
      </w:r>
    </w:p>
    <w:p w:rsidR="7A1A1702" w:rsidP="0BF3BCD2" w:rsidRDefault="7A1A1702" w14:paraId="19000D95" w14:textId="5370D407">
      <w:pPr>
        <w:spacing w:before="240" w:beforeAutospacing="off" w:after="240" w:afterAutospacing="off"/>
      </w:pPr>
      <w:r w:rsidRPr="0BF3BCD2" w:rsidR="7A1A170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¿Tu organización valida el performance como insumo ejecutivo antes de aprobar una migración?</w:t>
      </w:r>
    </w:p>
    <w:p w:rsidR="7A1A1702" w:rsidP="0BF3BCD2" w:rsidRDefault="7A1A1702" w14:paraId="0304D8B4" w14:textId="426F30B1">
      <w:pPr>
        <w:spacing w:before="240" w:beforeAutospacing="off" w:after="240" w:afterAutospacing="off"/>
      </w:pPr>
      <w:r w:rsidRPr="0BF3BCD2" w:rsidR="7A1A170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👇 </w:t>
      </w:r>
      <w:r w:rsidRPr="0BF3BCD2" w:rsidR="7A1A170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Sí / No / Depende</w:t>
      </w:r>
      <w:r>
        <w:br/>
      </w:r>
      <w:r w:rsidRPr="0BF3BCD2" w:rsidR="7A1A1702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(Si es “Depende”, ¿qué factores lo condicionan hoy?)</w:t>
      </w:r>
    </w:p>
    <w:p w:rsidR="0BF3BCD2" w:rsidRDefault="0BF3BCD2" w14:paraId="3D2668FB" w14:textId="3C2370BF"/>
    <w:p w:rsidR="7A1A1702" w:rsidP="0BF3BCD2" w:rsidRDefault="7A1A1702" w14:paraId="3039E2BB" w14:textId="71635795">
      <w:pPr>
        <w:spacing w:before="240" w:beforeAutospacing="off" w:after="240" w:afterAutospacing="off"/>
      </w:pPr>
      <w:r w:rsidRPr="0BF3BCD2" w:rsidR="7A1A170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Tags:</w:t>
      </w:r>
      <w:r>
        <w:br/>
      </w:r>
      <w:r w:rsidRPr="0BF3BCD2" w:rsidR="7A1A170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#Aseguradoras #CIO #Operaciones #PerformanceTesting #Migración #RiesgoOperativo #ExperienciaDeCliente #ContinuidadOperativa #DevOps #SRE #Celerabit</w:t>
      </w:r>
    </w:p>
    <w:p w:rsidR="0BF3BCD2" w:rsidP="0BF3BCD2" w:rsidRDefault="0BF3BCD2" w14:paraId="52D04AC8" w14:textId="07EBC037">
      <w:pPr>
        <w:spacing w:beforeAutospacing="on" w:afterAutospacing="on"/>
        <w:rPr>
          <w:rFonts w:ascii="Times New Roman" w:hAnsi="Times New Roman" w:eastAsia="Times New Roman" w:cs="Times New Roman"/>
          <w:color w:val="000000" w:themeColor="text1" w:themeTint="FF" w:themeShade="FF"/>
          <w:lang w:val="en-US"/>
        </w:rPr>
      </w:pPr>
    </w:p>
    <w:p w:rsidR="0BF3BCD2" w:rsidRDefault="0BF3BCD2" w14:paraId="47131444" w14:textId="34F60014">
      <w:r>
        <w:br w:type="page"/>
      </w:r>
    </w:p>
    <w:p w:rsidR="0BF3BCD2" w:rsidP="0BF3BCD2" w:rsidRDefault="0BF3BCD2" w14:paraId="7DB4B773" w14:textId="0443564E">
      <w:pPr>
        <w:pStyle w:val="Normal"/>
        <w:spacing w:beforeAutospacing="on" w:afterAutospacing="on"/>
        <w:rPr>
          <w:rFonts w:ascii="Times New Roman" w:hAnsi="Times New Roman" w:eastAsia="Times New Roman" w:cs="Times New Roman"/>
          <w:color w:val="000000" w:themeColor="text1" w:themeTint="FF" w:themeShade="FF"/>
          <w:lang w:val="en-US"/>
        </w:rPr>
      </w:pPr>
    </w:p>
    <w:p w:rsidRPr="000975C6" w:rsidR="000975C6" w:rsidP="000975C6" w:rsidRDefault="008C49B2" w14:paraId="00097835" w14:textId="153937DF">
      <w:pPr/>
    </w:p>
    <w:p w:rsidRPr="000975C6" w:rsidR="000975C6" w:rsidP="0BF3BCD2" w:rsidRDefault="000975C6" w14:paraId="065549FF" w14:textId="77777777">
      <w:pPr>
        <w:pStyle w:val="Heading1"/>
        <w:rPr>
          <w:rFonts w:ascii="Times New Roman" w:hAnsi="Times New Roman" w:eastAsia="Times New Roman" w:cs="Times New Roman"/>
          <w:color w:val="000000" w:themeColor="text1" w:themeTint="FF" w:themeShade="FF"/>
          <w:lang w:val="en-US"/>
        </w:rPr>
      </w:pPr>
      <w:r w:rsidRPr="0BF3BCD2" w:rsidR="000975C6">
        <w:rPr>
          <w:lang w:val="en-US"/>
        </w:rPr>
        <w:t>BLOQUE 2 — INSTRUCCIONES PARA EL EQUIPO (PRODUCCIÓN VISUAL)</w:t>
      </w:r>
    </w:p>
    <w:p w:rsidR="0BF3BCD2" w:rsidP="0BF3BCD2" w:rsidRDefault="0BF3BCD2" w14:paraId="14DDDB48" w14:textId="530AEDB1">
      <w:pPr>
        <w:spacing w:beforeAutospacing="on" w:afterAutospacing="on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lang w:val="en-US"/>
        </w:rPr>
      </w:pPr>
    </w:p>
    <w:p w:rsidR="4E7E93BA" w:rsidP="0BF3BCD2" w:rsidRDefault="4E7E93BA" w14:paraId="56C1F4B3" w14:textId="40D17203">
      <w:pPr>
        <w:spacing w:beforeAutospacing="on" w:afterAutospacing="on"/>
        <w:rPr>
          <w:rFonts w:ascii="Times New Roman" w:hAnsi="Times New Roman" w:eastAsia="Times New Roman" w:cs="Times New Roman"/>
          <w:color w:val="auto"/>
          <w:lang w:val="en-US"/>
        </w:rPr>
      </w:pP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 xml:space="preserve">🎯 </w:t>
      </w: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Objetivo</w:t>
      </w: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 xml:space="preserve"> visual del post</w:t>
      </w:r>
    </w:p>
    <w:p w:rsidR="4E7E93BA" w:rsidP="0BF3BCD2" w:rsidRDefault="4E7E93BA" w14:paraId="1C7C3668" w14:textId="09219345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Transmitir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seriedad</w:t>
      </w: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ejecutiva</w:t>
      </w: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+ </w:t>
      </w: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claridad</w:t>
      </w: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técnica</w:t>
      </w: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+ </w:t>
      </w: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aprendizaje</w:t>
      </w: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real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evitando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looks 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comerciales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o 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genéricos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4E7E93BA" w:rsidP="0BF3BCD2" w:rsidRDefault="4E7E93BA" w14:paraId="125998F8" w14:textId="61DC9B77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>
        <w:br/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El post 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debe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“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leerse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como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una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alerta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estratégica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”,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no 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como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marketing.</w:t>
      </w:r>
    </w:p>
    <w:p w:rsidR="4E7E93BA" w:rsidP="0BF3BCD2" w:rsidRDefault="4E7E93BA" w14:paraId="046AFFF5" w14:textId="576E6454">
      <w:pPr>
        <w:pStyle w:val="Heading3"/>
        <w:numPr>
          <w:ilvl w:val="0"/>
          <w:numId w:val="18"/>
        </w:numPr>
        <w:spacing w:before="281" w:beforeAutospacing="off" w:after="281" w:afterAutospacing="off"/>
        <w:rPr/>
      </w:pP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 Hero del post (imagen principal)</w:t>
      </w:r>
    </w:p>
    <w:p w:rsidR="4E7E93BA" w:rsidP="0BF3BCD2" w:rsidRDefault="4E7E93BA" w14:paraId="1B082031" w14:textId="38FAF4D3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Ubicación</w:t>
      </w: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arriba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del post</w:t>
      </w:r>
      <w:r>
        <w:br/>
      </w: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Función: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contexto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+ 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autoridad</w:t>
      </w:r>
    </w:p>
    <w:p w:rsidR="4E7E93BA" w:rsidP="0BF3BCD2" w:rsidRDefault="4E7E93BA" w14:paraId="07018694" w14:textId="49E2034E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Lineamientos</w:t>
      </w: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visuales</w:t>
      </w:r>
    </w:p>
    <w:p w:rsidR="4E7E93BA" w:rsidP="0BF3BCD2" w:rsidRDefault="4E7E93BA" w14:paraId="70C5D0AD" w14:textId="723667C7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Imagen </w:t>
      </w: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sobria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tecnológica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, sin personas 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sonriendo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4E7E93BA" w:rsidP="0BF3BCD2" w:rsidRDefault="4E7E93BA" w14:paraId="48BD1D8E" w14:textId="118DFA9F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Ideal: data centers, 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arquitecturas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cloud, dashboards 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técnicos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flujos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digitales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4E7E93BA" w:rsidP="0BF3BCD2" w:rsidRDefault="4E7E93BA" w14:paraId="3A48A474" w14:textId="0745C109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Colores 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fríos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(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azules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grises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).</w:t>
      </w:r>
    </w:p>
    <w:p w:rsidR="4E7E93BA" w:rsidP="0BF3BCD2" w:rsidRDefault="4E7E93BA" w14:paraId="131C3338" w14:textId="350377B8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NO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usar 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texto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incrustado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en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la imagen.</w:t>
      </w:r>
    </w:p>
    <w:p w:rsidR="0BF3BCD2" w:rsidP="0BF3BCD2" w:rsidRDefault="0BF3BCD2" w14:paraId="29FE246D" w14:textId="09143FCB">
      <w:pPr>
        <w:pStyle w:val="ListParagraph"/>
        <w:ind w:left="720"/>
        <w:rPr>
          <w:sz w:val="24"/>
          <w:szCs w:val="24"/>
        </w:rPr>
      </w:pPr>
    </w:p>
    <w:p w:rsidR="4E7E93BA" w:rsidP="0BF3BCD2" w:rsidRDefault="4E7E93BA" w14:paraId="1496523F" w14:textId="2D280984">
      <w:pPr>
        <w:pStyle w:val="Heading3"/>
        <w:numPr>
          <w:ilvl w:val="0"/>
          <w:numId w:val="18"/>
        </w:numPr>
        <w:spacing w:before="281" w:beforeAutospacing="off" w:after="281" w:afterAutospacing="off"/>
        <w:rPr/>
      </w:pP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Título y </w:t>
      </w: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subtítulo</w:t>
      </w: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 (</w:t>
      </w: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jerarquía</w:t>
      </w: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clara</w:t>
      </w: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)</w:t>
      </w:r>
    </w:p>
    <w:p w:rsidR="4E7E93BA" w:rsidP="0BF3BCD2" w:rsidRDefault="4E7E93BA" w14:paraId="048E6049" w14:textId="4FA185B8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Título</w:t>
      </w: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(H1)</w:t>
      </w:r>
    </w:p>
    <w:p w:rsidR="4E7E93BA" w:rsidP="0BF3BCD2" w:rsidRDefault="4E7E93BA" w14:paraId="2A7300AF" w14:textId="4E06931D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Antes de 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migrar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aplicaciones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valida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el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performance</w:t>
      </w:r>
    </w:p>
    <w:p w:rsidR="4E7E93BA" w:rsidP="0BF3BCD2" w:rsidRDefault="4E7E93BA" w14:paraId="628F9B67" w14:textId="538F46C5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Subtítulo</w:t>
      </w: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(H2 o </w:t>
      </w: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destacado</w:t>
      </w: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visual)</w:t>
      </w:r>
    </w:p>
    <w:p w:rsidR="4E7E93BA" w:rsidP="0BF3BCD2" w:rsidRDefault="4E7E93BA" w14:paraId="22002D2A" w14:textId="2E2224E1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O 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el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impacto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lo 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verán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tus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clientes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… y 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tu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operación</w:t>
      </w:r>
    </w:p>
    <w:p w:rsidR="4E7E93BA" w:rsidP="0BF3BCD2" w:rsidRDefault="4E7E93BA" w14:paraId="6EBBBDDB" w14:textId="69A527D8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Recomendación</w:t>
      </w:r>
    </w:p>
    <w:p w:rsidR="4E7E93BA" w:rsidP="0BF3BCD2" w:rsidRDefault="4E7E93BA" w14:paraId="7B809966" w14:textId="417B7021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Mucho 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espacio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en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blanco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4E7E93BA" w:rsidP="0BF3BCD2" w:rsidRDefault="4E7E93BA" w14:paraId="332DAAAF" w14:textId="34A70565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El 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subtítulo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puede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ir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en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caja</w:t>
      </w: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destacada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o con 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tipografía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más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ligera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4E7E93BA" w:rsidP="0BF3BCD2" w:rsidRDefault="4E7E93BA" w14:paraId="5B37F8C2" w14:textId="1B13A7EB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Esto 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define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el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tono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ejecutivo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desde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el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inicio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0BF3BCD2" w:rsidP="0BF3BCD2" w:rsidRDefault="0BF3BCD2" w14:paraId="07C370E9" w14:textId="063A5EB2">
      <w:pPr>
        <w:pStyle w:val="ListParagraph"/>
        <w:ind w:left="720"/>
        <w:rPr>
          <w:sz w:val="24"/>
          <w:szCs w:val="24"/>
        </w:rPr>
      </w:pPr>
    </w:p>
    <w:p w:rsidR="4E7E93BA" w:rsidP="0BF3BCD2" w:rsidRDefault="4E7E93BA" w14:paraId="2BBBD2E9" w14:textId="2EBD6309">
      <w:pPr>
        <w:pStyle w:val="Heading3"/>
        <w:numPr>
          <w:ilvl w:val="0"/>
          <w:numId w:val="18"/>
        </w:numPr>
        <w:spacing w:before="281" w:beforeAutospacing="off" w:after="281" w:afterAutospacing="off"/>
        <w:rPr/>
      </w:pP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Introducción</w:t>
      </w: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 (</w:t>
      </w: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blo</w:t>
      </w: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que</w:t>
      </w: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 ed</w:t>
      </w: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itorial)</w:t>
      </w:r>
    </w:p>
    <w:p w:rsidR="4E7E93BA" w:rsidP="0BF3BCD2" w:rsidRDefault="4E7E93BA" w14:paraId="2BA4A0EC" w14:textId="7ADA3988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Tratamiento</w:t>
      </w: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visual</w:t>
      </w:r>
    </w:p>
    <w:p w:rsidR="4E7E93BA" w:rsidP="0BF3BCD2" w:rsidRDefault="4E7E93BA" w14:paraId="72C1A1CB" w14:textId="28CE044A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Texto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alineado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a la 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izquierda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4E7E93BA" w:rsidP="0BF3BCD2" w:rsidRDefault="4E7E93BA" w14:paraId="2F74BF8C" w14:textId="61A07D47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Primer 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párrafo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ligeramente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más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grande.</w:t>
      </w:r>
    </w:p>
    <w:p w:rsidR="4E7E93BA" w:rsidP="0BF3BCD2" w:rsidRDefault="4E7E93BA" w14:paraId="441212DA" w14:textId="67128FE0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Evitar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columnas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múltiples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0BF3BCD2" w:rsidP="0BF3BCD2" w:rsidRDefault="0BF3BCD2" w14:paraId="395CBD37" w14:textId="6C07AFA9">
      <w:pPr>
        <w:pStyle w:val="ListParagraph"/>
        <w:ind w:left="720"/>
        <w:rPr>
          <w:sz w:val="24"/>
          <w:szCs w:val="24"/>
        </w:rPr>
      </w:pPr>
    </w:p>
    <w:p w:rsidR="4E7E93BA" w:rsidP="0BF3BCD2" w:rsidRDefault="4E7E93BA" w14:paraId="266833E1" w14:textId="71AA2974">
      <w:pPr>
        <w:pStyle w:val="Heading3"/>
        <w:numPr>
          <w:ilvl w:val="0"/>
          <w:numId w:val="18"/>
        </w:numPr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Frase clave </w:t>
      </w: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como</w:t>
      </w: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bloque</w:t>
      </w: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destacado</w:t>
      </w:r>
    </w:p>
    <w:p w:rsidR="4E7E93BA" w:rsidP="0BF3BCD2" w:rsidRDefault="4E7E93BA" w14:paraId="6021666C" w14:textId="37195257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Infraestructura</w:t>
      </w: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más</w:t>
      </w: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nueva</w:t>
      </w: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o </w:t>
      </w: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más</w:t>
      </w: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potente</w:t>
      </w:r>
      <w:r>
        <w:br/>
      </w: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no </w:t>
      </w: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garantiza</w:t>
      </w: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mejor</w:t>
      </w: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desempeño</w:t>
      </w: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4E7E93BA" w:rsidP="0BF3BCD2" w:rsidRDefault="4E7E93BA" w14:paraId="17B3F807" w14:textId="7C4F5BDA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Cómo</w:t>
      </w: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mostrarlo</w:t>
      </w:r>
    </w:p>
    <w:p w:rsidR="4E7E93BA" w:rsidP="0BF3BCD2" w:rsidRDefault="4E7E93BA" w14:paraId="5F202FC9" w14:textId="34D43535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Bloque de 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cita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o callout.</w:t>
      </w:r>
    </w:p>
    <w:p w:rsidR="4E7E93BA" w:rsidP="0BF3BCD2" w:rsidRDefault="4E7E93BA" w14:paraId="6B68AD99" w14:textId="59B6214C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Fondo gris claro o 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azul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muy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suave.</w:t>
      </w:r>
    </w:p>
    <w:p w:rsidR="4E7E93BA" w:rsidP="0BF3BCD2" w:rsidRDefault="4E7E93BA" w14:paraId="42256F7D" w14:textId="1D1A469A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Tipografía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más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grande.</w:t>
      </w:r>
    </w:p>
    <w:p w:rsidR="4E7E93BA" w:rsidP="0BF3BCD2" w:rsidRDefault="4E7E93BA" w14:paraId="6A380D93" w14:textId="27E10F24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Sin 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comillas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si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el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CMS lo 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permite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4E7E93BA" w:rsidP="0BF3BCD2" w:rsidRDefault="4E7E93BA" w14:paraId="57908D2C" w14:textId="693A562C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🎯 Este es uno de 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los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momentos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más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importantes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del post.</w:t>
      </w:r>
    </w:p>
    <w:p w:rsidR="0BF3BCD2" w:rsidP="0BF3BCD2" w:rsidRDefault="0BF3BCD2" w14:paraId="05475D90" w14:textId="35D64023">
      <w:pPr>
        <w:pStyle w:val="Normal"/>
        <w:ind w:left="0"/>
        <w:rPr>
          <w:sz w:val="24"/>
          <w:szCs w:val="24"/>
        </w:rPr>
      </w:pPr>
    </w:p>
    <w:p w:rsidR="4E7E93BA" w:rsidP="0BF3BCD2" w:rsidRDefault="4E7E93BA" w14:paraId="4A6A2D00" w14:textId="348134E9">
      <w:pPr>
        <w:pStyle w:val="Heading2"/>
        <w:numPr>
          <w:ilvl w:val="0"/>
          <w:numId w:val="18"/>
        </w:numPr>
        <w:spacing w:before="299" w:beforeAutospacing="off" w:after="299" w:afterAutospacing="off"/>
        <w:rPr/>
      </w:pP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Casos (</w:t>
      </w: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sección</w:t>
      </w: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 xml:space="preserve"> central del post)</w:t>
      </w:r>
    </w:p>
    <w:p w:rsidR="4E7E93BA" w:rsidP="0BF3BCD2" w:rsidRDefault="4E7E93BA" w14:paraId="69A9FC9A" w14:textId="61304BB8">
      <w:pPr>
        <w:pStyle w:val="Heading3"/>
        <w:spacing w:before="281" w:beforeAutospacing="off" w:after="281" w:afterAutospacing="off"/>
        <w:ind w:left="0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Casos 1, 2 y 3 – </w:t>
      </w: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patrón</w:t>
      </w: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 visual </w:t>
      </w: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repetible</w:t>
      </w:r>
    </w:p>
    <w:p w:rsidR="4E7E93BA" w:rsidP="0BF3BCD2" w:rsidRDefault="4E7E93BA" w14:paraId="695BE5CA" w14:textId="7FE8A18A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Para 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cada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caso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usar </w:t>
      </w: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el</w:t>
      </w: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mismo</w:t>
      </w: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patrón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, para 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facilitar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lectura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ejecutiva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4E7E93BA" w:rsidP="0BF3BCD2" w:rsidRDefault="4E7E93BA" w14:paraId="1FFF2D8B" w14:textId="683B3AC4">
      <w:pPr>
        <w:pStyle w:val="Heading4"/>
        <w:spacing w:before="319" w:beforeAutospacing="off" w:after="319" w:afterAutospacing="off"/>
      </w:pP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🧩 Caso X: [</w:t>
      </w: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Título</w:t>
      </w: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del </w:t>
      </w: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caso</w:t>
      </w: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] (H3)</w:t>
      </w:r>
    </w:p>
    <w:p w:rsidR="76FCCDFE" w:rsidP="0BF3BCD2" w:rsidRDefault="76FCCDFE" w14:paraId="5D6EB65F" w14:textId="1E7811F5">
      <w:pPr>
        <w:pStyle w:val="Normal"/>
        <w:spacing w:before="0" w:beforeAutospacing="off" w:after="0" w:afterAutospacing="off"/>
      </w:pPr>
      <w:r w:rsidR="76FCCDFE">
        <w:rPr/>
        <w:t>[imagen]</w:t>
      </w:r>
    </w:p>
    <w:p w:rsidR="4E7E93BA" w:rsidP="0BF3BCD2" w:rsidRDefault="4E7E93BA" w14:paraId="1DE256CA" w14:textId="5D152F93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Estructura</w:t>
      </w: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interna </w:t>
      </w: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recomendada</w:t>
      </w:r>
    </w:p>
    <w:p w:rsidR="4E7E93BA" w:rsidP="0BF3BCD2" w:rsidRDefault="4E7E93BA" w14:paraId="268536C0" w14:textId="6454024C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Contexto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(2–3 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párrafos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cortos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w:rsidR="4E7E93BA" w:rsidP="0BF3BCD2" w:rsidRDefault="4E7E93BA" w14:paraId="59FF1F65" w14:textId="211AA017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Hallazgo</w:t>
      </w: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bajo carga real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(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párrafo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clave)</w:t>
      </w:r>
    </w:p>
    <w:p w:rsidR="4E7E93BA" w:rsidP="0BF3BCD2" w:rsidRDefault="4E7E93BA" w14:paraId="7B5E068B" w14:textId="298CD3D7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Decisión</w:t>
      </w: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ejecutiva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→ 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en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bloque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visual</w:t>
      </w:r>
    </w:p>
    <w:p w:rsidR="4E7E93BA" w:rsidP="0BF3BCD2" w:rsidRDefault="4E7E93BA" w14:paraId="6D1F7104" w14:textId="75BC01F1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Decisión</w:t>
      </w: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ejecutiva</w:t>
      </w: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– </w:t>
      </w: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estilo</w:t>
      </w:r>
    </w:p>
    <w:p w:rsidR="4E7E93BA" w:rsidP="0BF3BCD2" w:rsidRDefault="4E7E93BA" w14:paraId="1CF1FE36" w14:textId="7478CBE2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Caja con 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borde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izquierdo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fuerte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o 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fondo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diferenciado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4E7E93BA" w:rsidP="0BF3BCD2" w:rsidRDefault="4E7E93BA" w14:paraId="4C854595" w14:textId="6316AC67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Ícono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simple (check / pause / warning).</w:t>
      </w:r>
    </w:p>
    <w:p w:rsidR="0BF3BCD2" w:rsidP="0BF3BCD2" w:rsidRDefault="0BF3BCD2" w14:paraId="69AF68A2" w14:textId="64E35857">
      <w:pPr>
        <w:pStyle w:val="Normal"/>
        <w:ind w:left="0"/>
        <w:rPr>
          <w:sz w:val="24"/>
          <w:szCs w:val="24"/>
        </w:rPr>
      </w:pPr>
    </w:p>
    <w:p w:rsidR="4E7E93BA" w:rsidP="0BF3BCD2" w:rsidRDefault="4E7E93BA" w14:paraId="3F3EEDE9" w14:textId="7F279E9F">
      <w:pPr>
        <w:pStyle w:val="Heading2"/>
        <w:numPr>
          <w:ilvl w:val="0"/>
          <w:numId w:val="18"/>
        </w:numPr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Conclusión</w:t>
      </w: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 xml:space="preserve"> para </w:t>
      </w: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liderazgo</w:t>
      </w:r>
    </w:p>
    <w:p w:rsidR="4E7E93BA" w:rsidP="0BF3BCD2" w:rsidRDefault="4E7E93BA" w14:paraId="1D36FBAA" w14:textId="0691DC97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Tratamiento</w:t>
      </w:r>
    </w:p>
    <w:p w:rsidR="4E7E93BA" w:rsidP="0BF3BCD2" w:rsidRDefault="4E7E93BA" w14:paraId="6EAED78C" w14:textId="6B583C01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Título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claro (H2).</w:t>
      </w:r>
    </w:p>
    <w:p w:rsidR="4E7E93BA" w:rsidP="0BF3BCD2" w:rsidRDefault="4E7E93BA" w14:paraId="3732E645" w14:textId="796E2E53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Texto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continuo, sin 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imágenes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4E7E93BA" w:rsidP="0BF3BCD2" w:rsidRDefault="4E7E93BA" w14:paraId="3F266D4C" w14:textId="38700E2F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Tip</w:t>
      </w:r>
      <w:r>
        <w:br/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👉 No 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sobrecargar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visualmente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esta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parte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. La 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fuerza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está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en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el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mensaje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4E7E93BA" w:rsidP="0BF3BCD2" w:rsidRDefault="4E7E93BA" w14:paraId="7FBE185C" w14:textId="3E3DA141">
      <w:pPr>
        <w:pStyle w:val="Heading2"/>
        <w:numPr>
          <w:ilvl w:val="0"/>
          <w:numId w:val="18"/>
        </w:numPr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0BF3BCD2" w:rsidR="4E7E93BA">
        <w:rPr>
          <w:noProof w:val="0"/>
          <w:lang w:val="en-US"/>
        </w:rPr>
        <w:t xml:space="preserve"> </w:t>
      </w:r>
      <w:r w:rsidRPr="0BF3BCD2" w:rsidR="4E7E93BA">
        <w:rPr>
          <w:rFonts w:ascii="Times New Roman" w:hAnsi="Times New Roman" w:eastAsia="Times New Roman" w:cs="Times New Roman" w:asciiTheme="majorAscii" w:hAnsiTheme="majorAscii" w:eastAsiaTheme="majorEastAsia" w:cstheme="majorBidi"/>
          <w:b w:val="1"/>
          <w:bCs w:val="1"/>
          <w:noProof w:val="0"/>
          <w:color w:val="000000" w:themeColor="text1" w:themeTint="FF" w:themeShade="FF"/>
          <w:sz w:val="36"/>
          <w:szCs w:val="36"/>
          <w:lang w:val="en-US" w:eastAsia="en-US" w:bidi="ar-SA"/>
        </w:rPr>
        <w:t xml:space="preserve">Lista </w:t>
      </w:r>
      <w:r w:rsidRPr="0BF3BCD2" w:rsidR="4E7E93BA">
        <w:rPr>
          <w:rFonts w:ascii="Times New Roman" w:hAnsi="Times New Roman" w:eastAsia="Times New Roman" w:cs="Times New Roman" w:asciiTheme="majorAscii" w:hAnsiTheme="majorAscii" w:eastAsiaTheme="majorEastAsia" w:cstheme="majorBidi"/>
          <w:b w:val="1"/>
          <w:bCs w:val="1"/>
          <w:noProof w:val="0"/>
          <w:color w:val="000000" w:themeColor="text1" w:themeTint="FF" w:themeShade="FF"/>
          <w:sz w:val="36"/>
          <w:szCs w:val="36"/>
          <w:lang w:val="en-US" w:eastAsia="en-US" w:bidi="ar-SA"/>
        </w:rPr>
        <w:t>ejecutiva</w:t>
      </w:r>
      <w:r w:rsidRPr="0BF3BCD2" w:rsidR="4E7E93BA">
        <w:rPr>
          <w:rFonts w:ascii="Times New Roman" w:hAnsi="Times New Roman" w:eastAsia="Times New Roman" w:cs="Times New Roman" w:asciiTheme="majorAscii" w:hAnsiTheme="majorAscii" w:eastAsiaTheme="majorEastAsia" w:cstheme="majorBidi"/>
          <w:b w:val="1"/>
          <w:bCs w:val="1"/>
          <w:noProof w:val="0"/>
          <w:color w:val="000000" w:themeColor="text1" w:themeTint="FF" w:themeShade="FF"/>
          <w:sz w:val="36"/>
          <w:szCs w:val="36"/>
          <w:lang w:val="en-US" w:eastAsia="en-US" w:bidi="ar-SA"/>
        </w:rPr>
        <w:t xml:space="preserve"> (puntos 1–4)</w:t>
      </w:r>
    </w:p>
    <w:p w:rsidR="0BF3BCD2" w:rsidP="0BF3BCD2" w:rsidRDefault="0BF3BCD2" w14:paraId="38D1CAFF" w14:textId="2D4926E0">
      <w:pPr>
        <w:pStyle w:val="ListParagraph"/>
        <w:spacing w:before="0" w:beforeAutospacing="off" w:after="0" w:afterAutospacing="off"/>
        <w:ind w:left="720"/>
      </w:pPr>
    </w:p>
    <w:p w:rsidR="4E7E93BA" w:rsidP="0BF3BCD2" w:rsidRDefault="4E7E93BA" w14:paraId="32E58561" w14:textId="39CE761F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Formato </w:t>
      </w: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recomendado</w:t>
      </w:r>
    </w:p>
    <w:p w:rsidR="4E7E93BA" w:rsidP="0BF3BCD2" w:rsidRDefault="4E7E93BA" w14:paraId="05AD7583" w14:textId="0BA3FE5B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Lista 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numerada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4E7E93BA" w:rsidP="0BF3BCD2" w:rsidRDefault="4E7E93BA" w14:paraId="634B3D00" w14:textId="403ECEE4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Cada punto con:</w:t>
      </w:r>
    </w:p>
    <w:p w:rsidR="4E7E93BA" w:rsidP="0BF3BCD2" w:rsidRDefault="4E7E93BA" w14:paraId="396F7A10" w14:textId="7C097A7D">
      <w:pPr>
        <w:pStyle w:val="ListParagraph"/>
        <w:numPr>
          <w:ilvl w:val="1"/>
          <w:numId w:val="3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Título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en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negrilla</w:t>
      </w:r>
    </w:p>
    <w:p w:rsidR="4E7E93BA" w:rsidP="0BF3BCD2" w:rsidRDefault="4E7E93BA" w14:paraId="77517CF4" w14:textId="74A4E593">
      <w:pPr>
        <w:pStyle w:val="ListParagraph"/>
        <w:numPr>
          <w:ilvl w:val="1"/>
          <w:numId w:val="3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Explicación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corta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debajo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0BF3BCD2" w:rsidP="0BF3BCD2" w:rsidRDefault="0BF3BCD2" w14:paraId="62A80031" w14:textId="4FDA0D88">
      <w:pPr>
        <w:pStyle w:val="Normal"/>
        <w:ind w:left="0"/>
        <w:rPr>
          <w:sz w:val="24"/>
          <w:szCs w:val="24"/>
        </w:rPr>
      </w:pPr>
    </w:p>
    <w:p w:rsidR="4E7E93BA" w:rsidP="0BF3BCD2" w:rsidRDefault="4E7E93BA" w14:paraId="5961978E" w14:textId="2BFE42D5">
      <w:pPr>
        <w:pStyle w:val="Heading2"/>
        <w:numPr>
          <w:ilvl w:val="0"/>
          <w:numId w:val="18"/>
        </w:numPr>
        <w:spacing w:before="299" w:beforeAutospacing="off" w:after="299" w:afterAutospacing="off"/>
        <w:rPr/>
      </w:pP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 xml:space="preserve"> Cierre + CTA</w:t>
      </w:r>
    </w:p>
    <w:p w:rsidR="4E7E93BA" w:rsidP="0BF3BCD2" w:rsidRDefault="4E7E93BA" w14:paraId="60F85590" w14:textId="3EAF76D5">
      <w:pPr>
        <w:pStyle w:val="Heading3"/>
        <w:numPr>
          <w:ilvl w:val="1"/>
          <w:numId w:val="18"/>
        </w:numPr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Mención</w:t>
      </w: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 de Tech and Solve / </w:t>
      </w: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Celerabit</w:t>
      </w:r>
    </w:p>
    <w:p w:rsidR="4E7E93BA" w:rsidP="0BF3BCD2" w:rsidRDefault="4E7E93BA" w14:paraId="7CCB5654" w14:textId="3CC7EC48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Tratamiento</w:t>
      </w:r>
    </w:p>
    <w:p w:rsidR="4E7E93BA" w:rsidP="0BF3BCD2" w:rsidRDefault="4E7E93BA" w14:paraId="4B38D483" w14:textId="3C186754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Párrafo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normal (no 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promocional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).</w:t>
      </w:r>
    </w:p>
    <w:p w:rsidR="4E7E93BA" w:rsidP="0BF3BCD2" w:rsidRDefault="4E7E93BA" w14:paraId="2D56D7D6" w14:textId="225C1BEF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Ubicado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antes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de la 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pregunta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final.</w:t>
      </w:r>
    </w:p>
    <w:p w:rsidR="4E7E93BA" w:rsidP="0BF3BCD2" w:rsidRDefault="4E7E93BA" w14:paraId="144F2736" w14:textId="3E20DCCF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Sin imagen 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adicional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0BF3BCD2" w:rsidP="0BF3BCD2" w:rsidRDefault="0BF3BCD2" w14:paraId="14595D93" w14:textId="77E71529">
      <w:pPr>
        <w:pStyle w:val="ListParagraph"/>
        <w:ind w:left="720"/>
        <w:rPr>
          <w:sz w:val="24"/>
          <w:szCs w:val="24"/>
        </w:rPr>
      </w:pPr>
    </w:p>
    <w:p w:rsidR="4E7E93BA" w:rsidP="0BF3BCD2" w:rsidRDefault="4E7E93BA" w14:paraId="2FCBAE6D" w14:textId="73A73C96">
      <w:pPr>
        <w:pStyle w:val="Heading3"/>
        <w:numPr>
          <w:ilvl w:val="1"/>
          <w:numId w:val="18"/>
        </w:numPr>
        <w:spacing w:before="281" w:beforeAutospacing="off" w:after="281" w:afterAutospacing="off"/>
        <w:rPr/>
      </w:pP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Pre</w:t>
      </w: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gunta</w:t>
      </w: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 fi</w:t>
      </w: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nal (engagement)</w:t>
      </w:r>
    </w:p>
    <w:p w:rsidR="4E7E93BA" w:rsidP="0BF3BCD2" w:rsidRDefault="4E7E93BA" w14:paraId="6B64CA2F" w14:textId="5D621326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Mostrar</w:t>
      </w: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como</w:t>
      </w: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bloque</w:t>
      </w: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destacado</w:t>
      </w:r>
    </w:p>
    <w:p w:rsidR="4E7E93BA" w:rsidP="0BF3BCD2" w:rsidRDefault="4E7E93BA" w14:paraId="28A00693" w14:textId="78811A49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Fondo 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neutro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4E7E93BA" w:rsidP="0BF3BCD2" w:rsidRDefault="4E7E93BA" w14:paraId="76E8C156" w14:textId="5B3FD89E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Emoji 👇 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permitido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(uno solo).</w:t>
      </w:r>
    </w:p>
    <w:p w:rsidR="4E7E93BA" w:rsidP="0BF3BCD2" w:rsidRDefault="4E7E93BA" w14:paraId="56E8F64B" w14:textId="611AEE2E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Ideal para 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generar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conversación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posterior 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en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LinkedIn 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si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se 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reutiliza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0BF3BCD2" w:rsidP="0BF3BCD2" w:rsidRDefault="0BF3BCD2" w14:paraId="2E178399" w14:textId="71F7063A">
      <w:pPr>
        <w:pStyle w:val="ListParagraph"/>
        <w:ind w:left="720"/>
        <w:rPr>
          <w:sz w:val="24"/>
          <w:szCs w:val="24"/>
        </w:rPr>
      </w:pPr>
    </w:p>
    <w:p w:rsidR="4E7E93BA" w:rsidP="0BF3BCD2" w:rsidRDefault="4E7E93BA" w14:paraId="7D1C9F70" w14:textId="6315A6EC">
      <w:pPr>
        <w:pStyle w:val="Heading2"/>
        <w:numPr>
          <w:ilvl w:val="0"/>
          <w:numId w:val="18"/>
        </w:numPr>
        <w:spacing w:before="299" w:beforeAutospacing="off" w:after="299" w:afterAutospacing="off"/>
        <w:rPr/>
      </w:pP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 xml:space="preserve"> Tags</w:t>
      </w:r>
    </w:p>
    <w:p w:rsidR="4E7E93BA" w:rsidP="0BF3BCD2" w:rsidRDefault="4E7E93BA" w14:paraId="4005B25D" w14:textId="6226115C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Ubicación</w:t>
      </w:r>
    </w:p>
    <w:p w:rsidR="4E7E93BA" w:rsidP="0BF3BCD2" w:rsidRDefault="4E7E93BA" w14:paraId="788DF52F" w14:textId="7907CEFD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Al final 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del post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4E7E93BA" w:rsidP="0BF3BCD2" w:rsidRDefault="4E7E93BA" w14:paraId="61498F4C" w14:textId="6B753FBF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Estilo 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discreto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4E7E93BA" w:rsidP="0BF3BCD2" w:rsidRDefault="4E7E93BA" w14:paraId="14BE4A61" w14:textId="631E8B06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No usar 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como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hashtags 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clicables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si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el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CMS no 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los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soporta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bien.</w:t>
      </w:r>
    </w:p>
    <w:p w:rsidR="0BF3BCD2" w:rsidP="0BF3BCD2" w:rsidRDefault="0BF3BCD2" w14:paraId="76F881B1" w14:textId="0FE9B75A">
      <w:pPr>
        <w:pStyle w:val="ListParagraph"/>
        <w:ind w:left="720"/>
        <w:rPr>
          <w:sz w:val="24"/>
          <w:szCs w:val="24"/>
        </w:rPr>
      </w:pPr>
    </w:p>
    <w:p w:rsidR="4E7E93BA" w:rsidP="0BF3BCD2" w:rsidRDefault="4E7E93BA" w14:paraId="4BF8BF55" w14:textId="3DE41825">
      <w:pPr>
        <w:pStyle w:val="Heading2"/>
        <w:spacing w:before="299" w:beforeAutospacing="off" w:after="299" w:afterAutospacing="off"/>
      </w:pP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 xml:space="preserve">⚠️ </w:t>
      </w: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Errores</w:t>
      </w: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 xml:space="preserve"> </w:t>
      </w: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visuales</w:t>
      </w: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 xml:space="preserve"> </w:t>
      </w: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a</w:t>
      </w: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 xml:space="preserve"> </w:t>
      </w: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evitar</w:t>
      </w: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 xml:space="preserve"> (</w:t>
      </w: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muy</w:t>
      </w: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 xml:space="preserve"> </w:t>
      </w: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importante</w:t>
      </w: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)</w:t>
      </w:r>
    </w:p>
    <w:p w:rsidR="4E7E93BA" w:rsidP="0BF3BCD2" w:rsidRDefault="4E7E93BA" w14:paraId="4E942E26" w14:textId="7A4164B1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🚫 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Imágenes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tipo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stock con personas celebrando</w:t>
      </w:r>
      <w:r>
        <w:br/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🚫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Exces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o de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ícono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</w:t>
      </w:r>
      <w:r>
        <w:br/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🚫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Bloque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 largos sin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air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e</w:t>
      </w:r>
      <w:r>
        <w:br/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🚫 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Colore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llamativo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 o “marketing”</w:t>
      </w:r>
      <w:r>
        <w:br/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🚫 M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ezcla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r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estilo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 entre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caso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</w:t>
      </w:r>
    </w:p>
    <w:p w:rsidR="0BF3BCD2" w:rsidP="0BF3BCD2" w:rsidRDefault="0BF3BCD2" w14:paraId="4783EE65" w14:textId="00B14E3D">
      <w:pPr>
        <w:pStyle w:val="Normal"/>
        <w:ind w:left="0"/>
        <w:rPr>
          <w:sz w:val="24"/>
          <w:szCs w:val="24"/>
        </w:rPr>
      </w:pPr>
    </w:p>
    <w:p w:rsidR="4E7E93BA" w:rsidP="0BF3BCD2" w:rsidRDefault="4E7E93BA" w14:paraId="4B4218CD" w14:textId="6F4ACC9E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 xml:space="preserve">✅ Checklist </w:t>
      </w: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rápido</w:t>
      </w: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 xml:space="preserve"> para </w:t>
      </w:r>
      <w:r w:rsidRPr="0BF3BCD2" w:rsidR="4E7E93B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publicar</w:t>
      </w:r>
    </w:p>
    <w:p w:rsidR="4E7E93BA" w:rsidP="0BF3BCD2" w:rsidRDefault="4E7E93BA" w14:paraId="66CA8DD6" w14:textId="6CA2F668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Hero 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sobrio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técnico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, sin 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texto</w:t>
      </w:r>
    </w:p>
    <w:p w:rsidR="4E7E93BA" w:rsidP="0BF3BCD2" w:rsidRDefault="4E7E93BA" w14:paraId="64C2AC28" w14:textId="31EFD2A3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Jerarquía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clara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H1 / H2 / H3</w:t>
      </w:r>
    </w:p>
    <w:p w:rsidR="4E7E93BA" w:rsidP="0BF3BCD2" w:rsidRDefault="4E7E93BA" w14:paraId="146D644B" w14:textId="14CE3BAD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Frase clave 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destacada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visualmente</w:t>
      </w:r>
    </w:p>
    <w:p w:rsidR="4E7E93BA" w:rsidP="0BF3BCD2" w:rsidRDefault="4E7E93BA" w14:paraId="217CD8DC" w14:textId="6F87792D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Casos con 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patrón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visual 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consistente</w:t>
      </w:r>
    </w:p>
    <w:p w:rsidR="4E7E93BA" w:rsidP="0BF3BCD2" w:rsidRDefault="4E7E93BA" w14:paraId="32D26246" w14:textId="44E88876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Decisiones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ejecutivas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en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bloques</w:t>
      </w:r>
    </w:p>
    <w:p w:rsidR="4E7E93BA" w:rsidP="0BF3BCD2" w:rsidRDefault="4E7E93BA" w14:paraId="6F8F9644" w14:textId="32A32D5E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Lista final 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escaneable</w:t>
      </w:r>
    </w:p>
    <w:p w:rsidR="4E7E93BA" w:rsidP="0BF3BCD2" w:rsidRDefault="4E7E93BA" w14:paraId="19199E18" w14:textId="0EB9AB36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CTA visible 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pero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no </w:t>
      </w:r>
      <w:r w:rsidRPr="0BF3BCD2" w:rsidR="4E7E93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comercial</w:t>
      </w:r>
    </w:p>
    <w:p w:rsidR="0BF3BCD2" w:rsidP="0BF3BCD2" w:rsidRDefault="0BF3BCD2" w14:paraId="449C2B50" w14:textId="4CCEB72D">
      <w:pPr>
        <w:spacing w:beforeAutospacing="on" w:afterAutospacing="on"/>
        <w:ind w:left="720"/>
        <w:rPr>
          <w:rFonts w:ascii="Times New Roman" w:hAnsi="Times New Roman" w:eastAsia="Times New Roman" w:cs="Times New Roman"/>
          <w:color w:val="auto"/>
          <w:lang w:val="en-US"/>
        </w:rPr>
      </w:pPr>
    </w:p>
    <w:p w:rsidR="007B05C0" w:rsidRDefault="007B05C0" w14:paraId="5382F086" w14:textId="77777777"/>
    <w:sectPr w:rsidR="007B05C0"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7">
    <w:nsid w:val="53ab52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7c73e0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3a31e72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189149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6478568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">
    <w:nsid w:val="177663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2b3c6a1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5214b9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4e76cf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3355a3d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4bea09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204ae5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4ba09d9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1bd3291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568c56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7a2fe3d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4eacae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61f75f3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3b6fa8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88c1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c565ae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6">
    <w:nsid w:val="340330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09fc6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82f67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7918d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ff606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099ee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d7803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ba84c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07398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bcaa6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08a10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6cdf5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0f4f93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25BB433B"/>
    <w:multiLevelType w:val="multilevel"/>
    <w:tmpl w:val="FC82A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492A2103"/>
    <w:multiLevelType w:val="multilevel"/>
    <w:tmpl w:val="3A0E7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4E2E0F45"/>
    <w:multiLevelType w:val="multilevel"/>
    <w:tmpl w:val="17884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6F0A0F8E"/>
    <w:multiLevelType w:val="multilevel"/>
    <w:tmpl w:val="E8302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1" w16cid:durableId="1679503336">
    <w:abstractNumId w:val="1"/>
  </w:num>
  <w:num w:numId="2" w16cid:durableId="988510237">
    <w:abstractNumId w:val="0"/>
  </w:num>
  <w:num w:numId="3" w16cid:durableId="964583906">
    <w:abstractNumId w:val="2"/>
  </w:num>
  <w:num w:numId="4" w16cid:durableId="1317733212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69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5C6"/>
    <w:rsid w:val="000464CB"/>
    <w:rsid w:val="000975C6"/>
    <w:rsid w:val="001A544E"/>
    <w:rsid w:val="002F4128"/>
    <w:rsid w:val="004C2FFB"/>
    <w:rsid w:val="004F401B"/>
    <w:rsid w:val="00704813"/>
    <w:rsid w:val="007B05C0"/>
    <w:rsid w:val="008C49B2"/>
    <w:rsid w:val="0098693E"/>
    <w:rsid w:val="00BC1826"/>
    <w:rsid w:val="00C31D6A"/>
    <w:rsid w:val="00C72C16"/>
    <w:rsid w:val="00CB64D9"/>
    <w:rsid w:val="00D63C80"/>
    <w:rsid w:val="00DB1DF9"/>
    <w:rsid w:val="00EC59E0"/>
    <w:rsid w:val="01C80917"/>
    <w:rsid w:val="09821271"/>
    <w:rsid w:val="0B30EA40"/>
    <w:rsid w:val="0BA58CD3"/>
    <w:rsid w:val="0BF3BCD2"/>
    <w:rsid w:val="114AC3C3"/>
    <w:rsid w:val="166386C3"/>
    <w:rsid w:val="17FD7FDD"/>
    <w:rsid w:val="1EE495F9"/>
    <w:rsid w:val="25A45DC3"/>
    <w:rsid w:val="264B94B1"/>
    <w:rsid w:val="28AD7C69"/>
    <w:rsid w:val="28AD7C69"/>
    <w:rsid w:val="3125786D"/>
    <w:rsid w:val="34A1A58A"/>
    <w:rsid w:val="3AB41EFD"/>
    <w:rsid w:val="3AB41EFD"/>
    <w:rsid w:val="465B3E8A"/>
    <w:rsid w:val="49891DDF"/>
    <w:rsid w:val="49D38B8A"/>
    <w:rsid w:val="4CE288EB"/>
    <w:rsid w:val="4E61BDA2"/>
    <w:rsid w:val="4E7615F2"/>
    <w:rsid w:val="4E7615F2"/>
    <w:rsid w:val="4E7E93BA"/>
    <w:rsid w:val="51A737BD"/>
    <w:rsid w:val="534FAF5B"/>
    <w:rsid w:val="53BE22BB"/>
    <w:rsid w:val="598425F5"/>
    <w:rsid w:val="5C860DD3"/>
    <w:rsid w:val="63C53FF3"/>
    <w:rsid w:val="6AD81EDB"/>
    <w:rsid w:val="6ED7136C"/>
    <w:rsid w:val="71085094"/>
    <w:rsid w:val="713209AC"/>
    <w:rsid w:val="76FCCDFE"/>
    <w:rsid w:val="7A1A1702"/>
    <w:rsid w:val="7BFB17EC"/>
    <w:rsid w:val="7C19D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0AC1DC"/>
  <w15:chartTrackingRefBased/>
  <w15:docId w15:val="{9F85FAA4-34A2-564F-B05A-0F4468A2163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val="es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75C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75C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75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5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5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5C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5C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5C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5C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answer" w:customStyle="1">
    <w:name w:val="answer"/>
    <w:basedOn w:val="Normal"/>
    <w:qFormat/>
    <w:rsid w:val="0098693E"/>
    <w:pPr>
      <w:spacing w:line="480" w:lineRule="auto"/>
      <w:ind w:left="357"/>
    </w:pPr>
    <w:rPr>
      <w:rFonts w:ascii="Calibri" w:hAnsi="Calibri" w:eastAsia="Calibri" w:cs="Times New Roman"/>
      <w:color w:val="7F7F7F" w:themeColor="text1" w:themeTint="80"/>
    </w:rPr>
  </w:style>
  <w:style w:type="paragraph" w:styleId="notas" w:customStyle="1">
    <w:name w:val="notas"/>
    <w:basedOn w:val="Normal"/>
    <w:qFormat/>
    <w:rsid w:val="00DB1DF9"/>
    <w:pPr>
      <w:jc w:val="both"/>
    </w:pPr>
    <w:rPr>
      <w:color w:val="000000" w:themeColor="text1"/>
      <w14:textFill>
        <w14:solidFill>
          <w14:schemeClr w14:val="tx1">
            <w14:lumMod w14:val="50000"/>
            <w14:lumOff w14:val="50000"/>
            <w14:lumMod w14:val="50000"/>
            <w14:lumOff w14:val="50000"/>
          </w14:schemeClr>
        </w14:solidFill>
      </w14:textFill>
    </w:rPr>
  </w:style>
  <w:style w:type="character" w:styleId="Heading1Char" w:customStyle="1">
    <w:name w:val="Heading 1 Char"/>
    <w:basedOn w:val="DefaultParagraphFont"/>
    <w:link w:val="Heading1"/>
    <w:uiPriority w:val="9"/>
    <w:rsid w:val="000975C6"/>
    <w:rPr>
      <w:rFonts w:asciiTheme="majorHAnsi" w:hAnsiTheme="majorHAnsi" w:eastAsiaTheme="majorEastAsia" w:cstheme="majorBidi"/>
      <w:color w:val="0F4761" w:themeColor="accent1" w:themeShade="BF"/>
      <w:sz w:val="40"/>
      <w:szCs w:val="40"/>
      <w:lang w:val="es-ES"/>
    </w:rPr>
  </w:style>
  <w:style w:type="character" w:styleId="Heading2Char" w:customStyle="1">
    <w:name w:val="Heading 2 Char"/>
    <w:basedOn w:val="DefaultParagraphFont"/>
    <w:link w:val="Heading2"/>
    <w:uiPriority w:val="9"/>
    <w:rsid w:val="000975C6"/>
    <w:rPr>
      <w:rFonts w:asciiTheme="majorHAnsi" w:hAnsiTheme="majorHAnsi" w:eastAsiaTheme="majorEastAsia" w:cstheme="majorBidi"/>
      <w:color w:val="0F4761" w:themeColor="accent1" w:themeShade="BF"/>
      <w:sz w:val="32"/>
      <w:szCs w:val="32"/>
      <w:lang w:val="es-ES"/>
    </w:rPr>
  </w:style>
  <w:style w:type="character" w:styleId="Heading3Char" w:customStyle="1">
    <w:name w:val="Heading 3 Char"/>
    <w:basedOn w:val="DefaultParagraphFont"/>
    <w:link w:val="Heading3"/>
    <w:uiPriority w:val="9"/>
    <w:rsid w:val="000975C6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0975C6"/>
    <w:rPr>
      <w:rFonts w:eastAsiaTheme="majorEastAsia" w:cstheme="majorBidi"/>
      <w:i/>
      <w:iCs/>
      <w:color w:val="0F4761" w:themeColor="accent1" w:themeShade="BF"/>
      <w:lang w:val="es-ES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0975C6"/>
    <w:rPr>
      <w:rFonts w:eastAsiaTheme="majorEastAsia" w:cstheme="majorBidi"/>
      <w:color w:val="0F4761" w:themeColor="accent1" w:themeShade="BF"/>
      <w:lang w:val="es-ES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0975C6"/>
    <w:rPr>
      <w:rFonts w:eastAsiaTheme="majorEastAsia" w:cstheme="majorBidi"/>
      <w:i/>
      <w:iCs/>
      <w:color w:val="595959" w:themeColor="text1" w:themeTint="A6"/>
      <w:lang w:val="es-ES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0975C6"/>
    <w:rPr>
      <w:rFonts w:eastAsiaTheme="majorEastAsia" w:cstheme="majorBidi"/>
      <w:color w:val="595959" w:themeColor="text1" w:themeTint="A6"/>
      <w:lang w:val="es-ES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0975C6"/>
    <w:rPr>
      <w:rFonts w:eastAsiaTheme="majorEastAsia" w:cstheme="majorBidi"/>
      <w:i/>
      <w:iCs/>
      <w:color w:val="272727" w:themeColor="text1" w:themeTint="D8"/>
      <w:lang w:val="es-ES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0975C6"/>
    <w:rPr>
      <w:rFonts w:eastAsiaTheme="majorEastAsia" w:cstheme="majorBidi"/>
      <w:color w:val="272727" w:themeColor="text1" w:themeTint="D8"/>
      <w:lang w:val="es-ES"/>
    </w:rPr>
  </w:style>
  <w:style w:type="paragraph" w:styleId="Title">
    <w:name w:val="Title"/>
    <w:basedOn w:val="Normal"/>
    <w:next w:val="Normal"/>
    <w:link w:val="TitleChar"/>
    <w:uiPriority w:val="10"/>
    <w:qFormat/>
    <w:rsid w:val="000975C6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975C6"/>
    <w:rPr>
      <w:rFonts w:asciiTheme="majorHAnsi" w:hAnsiTheme="majorHAnsi" w:eastAsiaTheme="majorEastAsia" w:cstheme="majorBidi"/>
      <w:spacing w:val="-10"/>
      <w:kern w:val="28"/>
      <w:sz w:val="56"/>
      <w:szCs w:val="56"/>
      <w:lang w:val="es-E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5C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0975C6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Quote">
    <w:name w:val="Quote"/>
    <w:basedOn w:val="Normal"/>
    <w:next w:val="Normal"/>
    <w:link w:val="QuoteChar"/>
    <w:uiPriority w:val="29"/>
    <w:qFormat/>
    <w:rsid w:val="000975C6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0975C6"/>
    <w:rPr>
      <w:i/>
      <w:iCs/>
      <w:color w:val="404040" w:themeColor="text1" w:themeTint="BF"/>
      <w:lang w:val="es-ES"/>
    </w:rPr>
  </w:style>
  <w:style w:type="paragraph" w:styleId="ListParagraph">
    <w:name w:val="List Paragraph"/>
    <w:basedOn w:val="Normal"/>
    <w:uiPriority w:val="34"/>
    <w:qFormat/>
    <w:rsid w:val="000975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5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5C6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975C6"/>
    <w:rPr>
      <w:i/>
      <w:iCs/>
      <w:color w:val="0F4761" w:themeColor="accent1" w:themeShade="BF"/>
      <w:lang w:val="es-ES"/>
    </w:rPr>
  </w:style>
  <w:style w:type="character" w:styleId="IntenseReference">
    <w:name w:val="Intense Reference"/>
    <w:basedOn w:val="DefaultParagraphFont"/>
    <w:uiPriority w:val="32"/>
    <w:qFormat/>
    <w:rsid w:val="000975C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975C6"/>
    <w:pPr>
      <w:spacing w:before="100" w:beforeAutospacing="1" w:after="100" w:afterAutospacing="1"/>
    </w:pPr>
    <w:rPr>
      <w:rFonts w:ascii="Times New Roman" w:hAnsi="Times New Roman" w:eastAsia="Times New Roman" w:cs="Times New Roman"/>
      <w:kern w:val="0"/>
      <w:lang w:val="en-CO"/>
      <w14:ligatures w14:val="none"/>
    </w:rPr>
  </w:style>
  <w:style w:type="character" w:styleId="Strong">
    <w:name w:val="Strong"/>
    <w:basedOn w:val="DefaultParagraphFont"/>
    <w:uiPriority w:val="22"/>
    <w:qFormat/>
    <w:rsid w:val="000975C6"/>
    <w:rPr>
      <w:b/>
      <w:bCs/>
    </w:rPr>
  </w:style>
  <w:style w:type="character" w:styleId="apple-converted-space" w:customStyle="1">
    <w:name w:val="apple-converted-space"/>
    <w:basedOn w:val="DefaultParagraphFont"/>
    <w:rsid w:val="000975C6"/>
  </w:style>
  <w:style w:type="character" w:styleId="Emphasis">
    <w:name w:val="Emphasis"/>
    <w:basedOn w:val="DefaultParagraphFont"/>
    <w:uiPriority w:val="20"/>
    <w:qFormat/>
    <w:rsid w:val="000975C6"/>
    <w:rPr>
      <w:i/>
      <w:iCs/>
    </w:rPr>
  </w:style>
  <w:style w:type="character" w:styleId="relative" w:customStyle="1">
    <w:name w:val="relative"/>
    <w:basedOn w:val="DefaultParagraphFont"/>
    <w:rsid w:val="000975C6"/>
  </w:style>
  <w:style w:type="paragraph" w:styleId="not-prose" w:customStyle="1">
    <w:name w:val="not-prose"/>
    <w:basedOn w:val="Normal"/>
    <w:rsid w:val="000975C6"/>
    <w:pPr>
      <w:spacing w:before="100" w:beforeAutospacing="1" w:after="100" w:afterAutospacing="1"/>
    </w:pPr>
    <w:rPr>
      <w:rFonts w:ascii="Times New Roman" w:hAnsi="Times New Roman" w:eastAsia="Times New Roman" w:cs="Times New Roman"/>
      <w:kern w:val="0"/>
      <w:lang w:val="en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8A0B19386A24649BBC85FAEEB59CFC0" ma:contentTypeVersion="42" ma:contentTypeDescription="Crear nuevo documento." ma:contentTypeScope="" ma:versionID="50ab9b118a214065ff90dd4c2feccad1">
  <xsd:schema xmlns:xsd="http://www.w3.org/2001/XMLSchema" xmlns:xs="http://www.w3.org/2001/XMLSchema" xmlns:p="http://schemas.microsoft.com/office/2006/metadata/properties" xmlns:ns2="b3f1da7b-0203-4e44-ae18-1069690c5c76" xmlns:ns3="1c25b7c1-742b-48aa-be35-7fd067fb28a0" targetNamespace="http://schemas.microsoft.com/office/2006/metadata/properties" ma:root="true" ma:fieldsID="2529fbce7cf91a30c66c589b2b569af3" ns2:_="" ns3:_="">
    <xsd:import namespace="b3f1da7b-0203-4e44-ae18-1069690c5c76"/>
    <xsd:import namespace="1c25b7c1-742b-48aa-be35-7fd067fb28a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f1da7b-0203-4e44-ae18-1069690c5c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displayName="Etiquetas de imagen_0" ma:hidden="true" ma:internalName="lcf76f155ced4ddcb4097134ff3c332f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25b7c1-742b-48aa-be35-7fd067fb28a0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3abd31fc-4a70-4a04-b2e1-24b27477fb32}" ma:internalName="TaxCatchAll" ma:showField="CatchAllData" ma:web="1c25b7c1-742b-48aa-be35-7fd067fb28a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c25b7c1-742b-48aa-be35-7fd067fb28a0" xsi:nil="true"/>
    <lcf76f155ced4ddcb4097134ff3c332f xmlns="b3f1da7b-0203-4e44-ae18-1069690c5c76" xsi:nil="true"/>
  </documentManagement>
</p:properties>
</file>

<file path=customXml/itemProps1.xml><?xml version="1.0" encoding="utf-8"?>
<ds:datastoreItem xmlns:ds="http://schemas.openxmlformats.org/officeDocument/2006/customXml" ds:itemID="{DFD518AE-63C7-491E-9D25-91830943CC43}"/>
</file>

<file path=customXml/itemProps2.xml><?xml version="1.0" encoding="utf-8"?>
<ds:datastoreItem xmlns:ds="http://schemas.openxmlformats.org/officeDocument/2006/customXml" ds:itemID="{EEFA174F-63FD-437D-8F61-7049BA19DAAB}"/>
</file>

<file path=customXml/itemProps3.xml><?xml version="1.0" encoding="utf-8"?>
<ds:datastoreItem xmlns:ds="http://schemas.openxmlformats.org/officeDocument/2006/customXml" ds:itemID="{8FE1AB54-7B9A-458E-B707-E6C09523512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Felipe Muñeton Lopera</dc:creator>
  <cp:keywords/>
  <dc:description/>
  <cp:lastModifiedBy>Andrés Felipe Muñeton Lopera</cp:lastModifiedBy>
  <cp:revision>6</cp:revision>
  <dcterms:created xsi:type="dcterms:W3CDTF">2025-12-27T10:59:00Z</dcterms:created>
  <dcterms:modified xsi:type="dcterms:W3CDTF">2025-12-29T18:36:16Z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0x010100E8A0B19386A24649BBC85FAEEB59CFC0</vt:lpwstr>
  </property>
</Properties>
</file>