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56"/>
        </w:rPr>
        <w:t>CityBrain Product Consolidation</w:t>
      </w:r>
    </w:p>
    <w:p>
      <w:pPr>
        <w:jc w:val="center"/>
      </w:pPr>
      <w:r>
        <w:rPr>
          <w:rFonts w:ascii="Arial" w:hAnsi="Arial"/>
          <w:color w:val="475569"/>
          <w:sz w:val="30"/>
        </w:rPr>
        <w:t>Product picture, architecture, PM view, gaps, parked work and component plug-in map</w:t>
      </w:r>
    </w:p>
    <w:p>
      <w:pPr>
        <w:jc w:val="center"/>
      </w:pPr>
      <w:r>
        <w:rPr>
          <w:rFonts w:ascii="Arial" w:hAnsi="Arial"/>
          <w:color w:val="475569"/>
          <w:sz w:val="20"/>
        </w:rPr>
        <w:t>Generated 2026-07-07 from Codex exports, conversation summaries and source docs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95360" cy="27934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itybrain_product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279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 w:val="0"/>
          <w:sz w:val="21"/>
        </w:rPr>
        <w:t>CityBrain is a governed review-only city intelligence cockpit that turns fragmented city records, events, media candidates and spatial context into evidence-backed human-review packets.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1. Executive picture</w:t>
      </w:r>
    </w:p>
    <w:p>
      <w:pPr>
        <w:spacing w:after="120"/>
      </w:pPr>
      <w:r>
        <w:rPr>
          <w:rFonts w:ascii="Arial" w:hAnsi="Arial"/>
          <w:b/>
          <w:sz w:val="21"/>
        </w:rPr>
        <w:t>CityBrain is not a dashboard, chatbot, CCTV detector, graph demo or Omniverse scene. It is a governed city intelligence platform that helps people understand, validate, brief, review and eventually approve city workflows under explicit authority.</w:t>
      </w:r>
    </w:p>
    <w:p>
      <w:pPr>
        <w:pStyle w:val="Heading2"/>
      </w:pPr>
      <w:r>
        <w:rPr>
          <w:rFonts w:ascii="Arial" w:hAnsi="Arial"/>
        </w:rPr>
        <w:t>What can be safely said today</w:t>
      </w:r>
    </w:p>
    <w:p>
      <w:pPr>
        <w:pStyle w:val="ListBullet"/>
        <w:spacing w:after="40"/>
      </w:pPr>
      <w:r>
        <w:rPr>
          <w:rFonts w:ascii="Arial" w:hAnsi="Arial"/>
        </w:rPr>
        <w:t>Ingest and retain city/source records.</w:t>
      </w:r>
    </w:p>
    <w:p>
      <w:pPr>
        <w:pStyle w:val="ListBullet"/>
        <w:spacing w:after="40"/>
      </w:pPr>
      <w:r>
        <w:rPr>
          <w:rFonts w:ascii="Arial" w:hAnsi="Arial"/>
        </w:rPr>
        <w:t>Organize records into evidence-backed entities and context.</w:t>
      </w:r>
    </w:p>
    <w:p>
      <w:pPr>
        <w:pStyle w:val="ListBullet"/>
        <w:spacing w:after="40"/>
      </w:pPr>
      <w:r>
        <w:rPr>
          <w:rFonts w:ascii="Arial" w:hAnsi="Arial"/>
        </w:rPr>
        <w:t>Show source-backed records and review packets.</w:t>
      </w:r>
    </w:p>
    <w:p>
      <w:pPr>
        <w:pStyle w:val="ListBullet"/>
        <w:spacing w:after="40"/>
      </w:pPr>
      <w:r>
        <w:rPr>
          <w:rFonts w:ascii="Arial" w:hAnsi="Arial"/>
        </w:rPr>
        <w:t>Answer bounded ASK-style questions from sealed packets.</w:t>
      </w:r>
    </w:p>
    <w:p>
      <w:pPr>
        <w:pStyle w:val="ListBullet"/>
        <w:spacing w:after="40"/>
      </w:pPr>
      <w:r>
        <w:rPr>
          <w:rFonts w:ascii="Arial" w:hAnsi="Arial"/>
        </w:rPr>
        <w:t>Surface WATCH/review prompts in local/replay contexts.</w:t>
      </w:r>
    </w:p>
    <w:p>
      <w:pPr>
        <w:pStyle w:val="ListBullet"/>
        <w:spacing w:after="40"/>
      </w:pPr>
      <w:r>
        <w:rPr>
          <w:rFonts w:ascii="Arial" w:hAnsi="Arial"/>
        </w:rPr>
        <w:t>Generate briefs and evidence/context packets.</w:t>
      </w:r>
    </w:p>
    <w:p>
      <w:pPr>
        <w:pStyle w:val="ListBullet"/>
        <w:spacing w:after="40"/>
      </w:pPr>
      <w:r>
        <w:rPr>
          <w:rFonts w:ascii="Arial" w:hAnsi="Arial"/>
        </w:rPr>
        <w:t>Support review-only option sets and planning context.</w:t>
      </w:r>
    </w:p>
    <w:p>
      <w:pPr>
        <w:pStyle w:val="ListBullet"/>
        <w:spacing w:after="40"/>
      </w:pPr>
      <w:r>
        <w:rPr>
          <w:rFonts w:ascii="Arial" w:hAnsi="Arial"/>
        </w:rPr>
        <w:t>Connect candidate perception observations to review workflows.</w:t>
      </w:r>
    </w:p>
    <w:p>
      <w:pPr>
        <w:pStyle w:val="ListBullet"/>
        <w:spacing w:after="40"/>
      </w:pPr>
      <w:r>
        <w:rPr>
          <w:rFonts w:ascii="Arial" w:hAnsi="Arial"/>
        </w:rPr>
        <w:t>Show spatial/Omniverse/WebRTC proof paths.</w:t>
      </w:r>
    </w:p>
    <w:p>
      <w:pPr>
        <w:pStyle w:val="ListBullet"/>
        <w:spacing w:after="40"/>
      </w:pPr>
      <w:r>
        <w:rPr>
          <w:rFonts w:ascii="Arial" w:hAnsi="Arial"/>
        </w:rPr>
        <w:t>Run governed traces, ledgers, hash manifests and claim-boundary audits.</w:t>
      </w:r>
    </w:p>
    <w:p>
      <w:pPr>
        <w:pStyle w:val="ListBullet"/>
        <w:spacing w:after="40"/>
      </w:pPr>
      <w:r>
        <w:rPr>
          <w:rFonts w:ascii="Arial" w:hAnsi="Arial"/>
        </w:rPr>
        <w:t>Materialize labels and run one offline experimental forecast under explicit authority.</w:t>
      </w:r>
    </w:p>
    <w:p>
      <w:pPr>
        <w:pStyle w:val="Heading2"/>
      </w:pPr>
      <w:r>
        <w:rPr>
          <w:rFonts w:ascii="Arial" w:hAnsi="Arial"/>
        </w:rPr>
        <w:t>What cannot be safely claimed yet</w:t>
      </w:r>
    </w:p>
    <w:p>
      <w:pPr>
        <w:pStyle w:val="ListBullet"/>
        <w:spacing w:after="40"/>
      </w:pPr>
      <w:r>
        <w:rPr>
          <w:rFonts w:ascii="Arial" w:hAnsi="Arial"/>
        </w:rPr>
        <w:t>Production live operations.</w:t>
      </w:r>
    </w:p>
    <w:p>
      <w:pPr>
        <w:pStyle w:val="ListBullet"/>
        <w:spacing w:after="40"/>
      </w:pPr>
      <w:r>
        <w:rPr>
          <w:rFonts w:ascii="Arial" w:hAnsi="Arial"/>
        </w:rPr>
        <w:t>Public API / SLA.</w:t>
      </w:r>
    </w:p>
    <w:p>
      <w:pPr>
        <w:pStyle w:val="ListBullet"/>
        <w:spacing w:after="40"/>
      </w:pPr>
      <w:r>
        <w:rPr>
          <w:rFonts w:ascii="Arial" w:hAnsi="Arial"/>
        </w:rPr>
        <w:t>Certified citywide digital twin.</w:t>
      </w:r>
    </w:p>
    <w:p>
      <w:pPr>
        <w:pStyle w:val="ListBullet"/>
        <w:spacing w:after="40"/>
      </w:pPr>
      <w:r>
        <w:rPr>
          <w:rFonts w:ascii="Arial" w:hAnsi="Arial"/>
        </w:rPr>
        <w:t>Autonomous monitoring or dispatch.</w:t>
      </w:r>
    </w:p>
    <w:p>
      <w:pPr>
        <w:pStyle w:val="ListBullet"/>
        <w:spacing w:after="40"/>
      </w:pPr>
      <w:r>
        <w:rPr>
          <w:rFonts w:ascii="Arial" w:hAnsi="Arial"/>
        </w:rPr>
        <w:t>Enforcement/legal/certified finding.</w:t>
      </w:r>
    </w:p>
    <w:p>
      <w:pPr>
        <w:pStyle w:val="ListBullet"/>
        <w:spacing w:after="40"/>
      </w:pPr>
      <w:r>
        <w:rPr>
          <w:rFonts w:ascii="Arial" w:hAnsi="Arial"/>
        </w:rPr>
        <w:t>Official ticket/case/work-order creation.</w:t>
      </w:r>
    </w:p>
    <w:p>
      <w:pPr>
        <w:pStyle w:val="ListBullet"/>
        <w:spacing w:after="40"/>
      </w:pPr>
      <w:r>
        <w:rPr>
          <w:rFonts w:ascii="Arial" w:hAnsi="Arial"/>
        </w:rPr>
        <w:t>Product forecast surface.</w:t>
      </w:r>
    </w:p>
    <w:p>
      <w:pPr>
        <w:pStyle w:val="ListBullet"/>
        <w:spacing w:after="40"/>
      </w:pPr>
      <w:r>
        <w:rPr>
          <w:rFonts w:ascii="Arial" w:hAnsi="Arial"/>
        </w:rPr>
        <w:t>Live Watch consumption of a forecast model.</w:t>
      </w:r>
    </w:p>
    <w:p>
      <w:pPr>
        <w:pStyle w:val="ListBullet"/>
        <w:spacing w:after="40"/>
      </w:pPr>
      <w:r>
        <w:rPr>
          <w:rFonts w:ascii="Arial" w:hAnsi="Arial"/>
        </w:rPr>
        <w:t>Cross-city learned transfer.</w:t>
      </w:r>
    </w:p>
    <w:p>
      <w:pPr>
        <w:pStyle w:val="ListBullet"/>
        <w:spacing w:after="40"/>
      </w:pPr>
      <w:r>
        <w:rPr>
          <w:rFonts w:ascii="Arial" w:hAnsi="Arial"/>
        </w:rPr>
        <w:t>Trained ranking in operator surfaces.</w:t>
      </w:r>
    </w:p>
    <w:p>
      <w:pPr>
        <w:pStyle w:val="ListBullet"/>
        <w:spacing w:after="40"/>
      </w:pPr>
      <w:r>
        <w:rPr>
          <w:rFonts w:ascii="Arial" w:hAnsi="Arial"/>
        </w:rPr>
        <w:t>Production-grade execution adapters.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2. Product management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49243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ser_value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924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Product modes and PM rules</w:t>
      </w:r>
    </w:p>
    <w:p>
      <w:pPr>
        <w:pStyle w:val="Heading2"/>
      </w:pPr>
      <w:r>
        <w:rPr>
          <w:rFonts w:ascii="Arial" w:hAnsi="Arial"/>
        </w:rPr>
        <w:t>Operator-facing modes</w:t>
      </w:r>
    </w:p>
    <w:p>
      <w:pPr>
        <w:pStyle w:val="ListBullet"/>
        <w:spacing w:after="40"/>
      </w:pPr>
      <w:r>
        <w:rPr>
          <w:rFonts w:ascii="Arial" w:hAnsi="Arial"/>
        </w:rPr>
        <w:t>WATCH: candidate review queue.</w:t>
      </w:r>
    </w:p>
    <w:p>
      <w:pPr>
        <w:pStyle w:val="ListBullet"/>
        <w:spacing w:after="40"/>
      </w:pPr>
      <w:r>
        <w:rPr>
          <w:rFonts w:ascii="Arial" w:hAnsi="Arial"/>
        </w:rPr>
        <w:t>ASK: bounded cited question answering.</w:t>
      </w:r>
    </w:p>
    <w:p>
      <w:pPr>
        <w:pStyle w:val="ListBullet"/>
        <w:spacing w:after="40"/>
      </w:pPr>
      <w:r>
        <w:rPr>
          <w:rFonts w:ascii="Arial" w:hAnsi="Arial"/>
        </w:rPr>
        <w:t>CHECK: evidence sufficiency / claimability validation.</w:t>
      </w:r>
    </w:p>
    <w:p>
      <w:pPr>
        <w:pStyle w:val="ListBullet"/>
        <w:spacing w:after="40"/>
      </w:pPr>
      <w:r>
        <w:rPr>
          <w:rFonts w:ascii="Arial" w:hAnsi="Arial"/>
        </w:rPr>
        <w:t>BRIEF: evidence packet generation.</w:t>
      </w:r>
    </w:p>
    <w:p>
      <w:pPr>
        <w:pStyle w:val="ListBullet"/>
        <w:spacing w:after="40"/>
      </w:pPr>
      <w:r>
        <w:rPr>
          <w:rFonts w:ascii="Arial" w:hAnsi="Arial"/>
        </w:rPr>
        <w:t>RECALL and DIFF: precedent memory and change review.</w:t>
      </w:r>
    </w:p>
    <w:p>
      <w:pPr>
        <w:pStyle w:val="ListBullet"/>
        <w:spacing w:after="40"/>
      </w:pPr>
      <w:r>
        <w:rPr>
          <w:rFonts w:ascii="Arial" w:hAnsi="Arial"/>
        </w:rPr>
        <w:t>PLAN / SCHEDULE / SPATIAL / WORKFLOW: review-only options, sequencing, spatial selection and local review state.</w:t>
      </w:r>
    </w:p>
    <w:p>
      <w:pPr>
        <w:pStyle w:val="Heading2"/>
      </w:pPr>
      <w:r>
        <w:rPr>
          <w:rFonts w:ascii="Arial" w:hAnsi="Arial"/>
        </w:rPr>
        <w:t>System and platform modes</w:t>
      </w:r>
    </w:p>
    <w:p>
      <w:pPr>
        <w:pStyle w:val="ListBullet"/>
        <w:spacing w:after="40"/>
      </w:pPr>
      <w:r>
        <w:rPr>
          <w:rFonts w:ascii="Arial" w:hAnsi="Arial"/>
        </w:rPr>
        <w:t>IDENTITY and GRAPH: entity resolution and relationship traversal.</w:t>
      </w:r>
    </w:p>
    <w:p>
      <w:pPr>
        <w:pStyle w:val="ListBullet"/>
        <w:spacing w:after="40"/>
      </w:pPr>
      <w:r>
        <w:rPr>
          <w:rFonts w:ascii="Arial" w:hAnsi="Arial"/>
        </w:rPr>
        <w:t>EVENT and PERCEPTION: event state and candidate observations.</w:t>
      </w:r>
    </w:p>
    <w:p>
      <w:pPr>
        <w:pStyle w:val="ListBullet"/>
        <w:spacing w:after="40"/>
      </w:pPr>
      <w:r>
        <w:rPr>
          <w:rFonts w:ascii="Arial" w:hAnsi="Arial"/>
        </w:rPr>
        <w:t>SIMULATE and OPTIMIZE: scenario modeling and constrained option generation.</w:t>
      </w:r>
    </w:p>
    <w:p>
      <w:pPr>
        <w:pStyle w:val="ListBullet"/>
        <w:spacing w:after="40"/>
      </w:pPr>
      <w:r>
        <w:rPr>
          <w:rFonts w:ascii="Arial" w:hAnsi="Arial"/>
        </w:rPr>
        <w:t>GOVERN: boundary, refusal and claim audit.</w:t>
      </w:r>
    </w:p>
    <w:p>
      <w:pPr>
        <w:pStyle w:val="ListBullet"/>
        <w:spacing w:after="40"/>
      </w:pPr>
      <w:r>
        <w:rPr>
          <w:rFonts w:ascii="Arial" w:hAnsi="Arial"/>
        </w:rPr>
        <w:t>QUALITY/MATURITY, FEDERATION, SYNTHETIC and PERSONA: commercial/platform expansion modes.</w:t>
      </w:r>
    </w:p>
    <w:p>
      <w:pPr>
        <w:spacing w:after="120"/>
      </w:pPr>
      <w:r>
        <w:rPr>
          <w:rFonts w:ascii="Arial" w:hAnsi="Arial"/>
          <w:b/>
          <w:sz w:val="21"/>
        </w:rPr>
        <w:t>PM rule: the product unit is not a UI widget. It is a packet: canonical entity identity + graph context + evidence + CHECK report + authority envelope + workflow state.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3. Architecture blueprint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89520" cy="52557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rchitecture_sp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5255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 w:val="0"/>
          <w:sz w:val="21"/>
        </w:rPr>
        <w:t>The hard architecture spine is: Canonical Entity Registry first, Semantic Entity Graph on top, Evidence/CHECK/Authority Envelope, review-only modes, human workflow state and governance trace.</w:t>
      </w:r>
    </w:p>
    <w:p>
      <w:pPr>
        <w:pStyle w:val="Heading2"/>
      </w:pPr>
      <w:r>
        <w:rPr>
          <w:rFonts w:ascii="Arial" w:hAnsi="Arial"/>
        </w:rPr>
        <w:t>Why CER before graph</w:t>
      </w:r>
    </w:p>
    <w:p>
      <w:pPr>
        <w:spacing w:after="120"/>
      </w:pPr>
      <w:r>
        <w:rPr>
          <w:rFonts w:ascii="Arial" w:hAnsi="Arial"/>
          <w:b w:val="0"/>
          <w:sz w:val="21"/>
        </w:rPr>
        <w:t>The core problem is identity under ambiguity: mismatched IDs, inconsistent names, partial geometries, duplicates, stale records and unreliable source keys. The registry owns identity; the graph projects relationship intelligence only after identity contracts are stable.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4. Capability maturity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54326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pability_maturity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432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</w:rPr>
        <w:t>Maturity summary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40"/>
        <w:gridCol w:w="3740"/>
        <w:gridCol w:w="3740"/>
        <w:gridCol w:w="3740"/>
      </w:tblGrid>
      <w:tr>
        <w:tc>
          <w:tcPr>
            <w:tcW w:type="dxa" w:w="3740"/>
            <w:vAlign w:val="top"/>
            <w:shd w:fill="334155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740"/>
            <w:vAlign w:val="top"/>
            <w:shd w:fill="334155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Maturity</w:t>
            </w:r>
          </w:p>
        </w:tc>
        <w:tc>
          <w:tcPr>
            <w:tcW w:type="dxa" w:w="3740"/>
            <w:vAlign w:val="top"/>
            <w:shd w:fill="334155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Main gap</w:t>
            </w:r>
          </w:p>
        </w:tc>
        <w:tc>
          <w:tcPr>
            <w:tcW w:type="dxa" w:w="3740"/>
            <w:vAlign w:val="top"/>
            <w:shd w:fill="334155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Next move</w:t>
            </w:r>
          </w:p>
        </w:tc>
      </w:tr>
      <w:tr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Source / Ingestion / Data Landing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Strong proof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Production connectors, freshness SLAs, and source quality automation remain incomplete.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Normalize ingestion manifests into one SourceRegistry v1.</w:t>
            </w:r>
          </w:p>
        </w:tc>
      </w:tr>
      <w:tr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Canonical Entity Registry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Contract strong / engine partial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Full resolution engine, conflict handling, duplicate/alias workflows and cross-city identity semantics are not complete.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Build CER Engine R1 with canonical_entities, source_entities, assertions, match_candidates and review queue.</w:t>
            </w:r>
          </w:p>
        </w:tc>
      </w:tr>
      <w:tr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Semantic Entity Graph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Working / breadth partial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Energy/water/transport dependencies, service points, asset-to-asset dependencies and temporal edge semantics remain thin.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Graph v2 over CER assertions with edge confidence, review_state and temporal validity.</w:t>
            </w:r>
          </w:p>
        </w:tc>
      </w:tr>
      <w:tr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Event Fabric / Operational State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Local/replay working / production thin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Production event-time semantics, live source onboarding, supersession and continuous monitoring not complete.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Event Fabric v1: append, replay, resolve, preserve, quarantine, materialize, query, trace.</w:t>
            </w:r>
          </w:p>
        </w:tc>
      </w:tr>
      <w:tr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CHECK / Authority Envelope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v0 strong / v1 top dependency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Contradiction, freshness, source-depth and detection-sufficiency checks need product-grade v1.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CHECK v1 with claim-to-evidence mapping and cannot-claim downgrade logic.</w:t>
            </w:r>
          </w:p>
        </w:tc>
      </w:tr>
      <w:tr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ASK / Query Intelligence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Bounded v1.1 / open router not sealed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Real operator corpus, natural open ASK router, selected-item context and refusal taxonomy still need validation.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Staged ASK router R1: boundary -&gt; intent family -&gt; target -&gt; answer lens -&gt; selected context.</w:t>
            </w:r>
          </w:p>
        </w:tc>
      </w:tr>
      <w:tr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WATCH / Review Queue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Working but shallow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More real query families, data depth, outcome loops and operator dismissal telemetry needed.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WATCH v1 family library tied to domain packs and CHECK v1.</w:t>
            </w:r>
          </w:p>
        </w:tc>
      </w:tr>
      <w:tr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BRIEF / Evidence Packet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Functional prototype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Export quality, source-rich selected-item content and persona rendering need hardening.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BRIEF v3 templates with operator/planner/executive/persona policies.</w:t>
            </w:r>
          </w:p>
        </w:tc>
      </w:tr>
      <w:tr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RECALL + DIFF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Partial / promising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Snapshot cadence, designed-change tests, computed match reasons across domains and precedent datasets need expansion.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Recall/DIFF R2 on real snapshots with source-level change classifier.</w:t>
            </w:r>
          </w:p>
        </w:tc>
      </w:tr>
      <w:tr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PLAN / SCHEDULE / SIMULATE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Review-only proof / incomplete stack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Full Incident/Plan orchestration, pandapower, EPANET, closed-loop simulation, uncertainty and calibration not complete.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One simulator end-to-end, starting with SUMO then pandapower/EPANET.</w:t>
            </w:r>
          </w:p>
        </w:tc>
      </w:tr>
      <w:tr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Perception / DeepStream / VSS / Metropolis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Functional local proof / candidate-only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Licensed/live camera source registry, privacy policy, production CCTV, official-finding path not built.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Perception candidate schema + source registry + evidence clip retention policy.</w:t>
            </w:r>
          </w:p>
        </w:tc>
      </w:tr>
      <w:tr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Spatial / Omniverse / WebRTC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Functional proof / UX partial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Product-grade scene UX, event overlays at scale, native workflow states and authoring pipeline still need polish.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Hero-neighbourhood twin with event overlay and evidence card click-through.</w:t>
            </w:r>
          </w:p>
        </w:tc>
      </w:tr>
      <w:tr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Product Surfaces / Cockpit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Usable proof / human sessions pending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Real operator sessions, screenshots/video capture, product onboarding and accessibility not finished.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Epoch 4 review pilot: 5-10 real sessions, task success, confusion logs, export feedback.</w:t>
            </w:r>
          </w:p>
        </w:tc>
      </w:tr>
      <w:tr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Runtime / Agent Governance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Strong contracts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Some older components still need re-registration and consumer proof under one runtime contract.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Runtime recertification: no component closes without registered consumer and replay fixture.</w:t>
            </w:r>
          </w:p>
        </w:tc>
      </w:tr>
      <w:tr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Learning / Backtesting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Experimental only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No product forecast surface, no learned ranking, no Watch consumption, no cross-city learned transfer.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Keep offline until enough operator labels and CHECK calibration exist.</w:t>
            </w:r>
          </w:p>
        </w:tc>
      </w:tr>
      <w:tr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Federation / Data Maturity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Concept strong / implementation partial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Department-local nodes, maturity dashboards, crosswalks, privacy/retention and federation contracts need more depth.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Data Quality &amp; Maturity R1 with identity fragmentation and source coverage dashboards.</w:t>
            </w:r>
          </w:p>
        </w:tc>
      </w:tr>
      <w:tr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Synthetic Data Factory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Strategy strong / factory incomplete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Regenerable factory, dirty source projections, adversarial identity cases, validation harness and replay scenario generation need formalization.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Synthetic Factory v1 around Dubai 217 community polygons if available.</w:t>
            </w:r>
          </w:p>
        </w:tc>
      </w:tr>
      <w:tr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Execution / Approval / Official Workflow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Boundary defined / execution not built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Official ticket/case/work-order adapters, approve/reject/modify lifecycle, audit log and monitoring after approval not productionized.</w:t>
            </w:r>
          </w:p>
        </w:tc>
        <w:tc>
          <w:tcPr>
            <w:tcW w:type="dxa" w:w="3740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Approval Lifecycle R1 for draft/sandbox only; production execution remains future authority.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</w:rPr>
        <w:t>5. Gaps and parked work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46720" cy="52856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ap_priority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285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</w:rPr>
        <w:t>Top gap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92"/>
        <w:gridCol w:w="2992"/>
        <w:gridCol w:w="2992"/>
        <w:gridCol w:w="2992"/>
        <w:gridCol w:w="2992"/>
      </w:tblGrid>
      <w:tr>
        <w:tc>
          <w:tcPr>
            <w:tcW w:type="dxa" w:w="2992"/>
            <w:vAlign w:val="top"/>
            <w:shd w:fill="7f1d1d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992"/>
            <w:vAlign w:val="top"/>
            <w:shd w:fill="7f1d1d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Gap</w:t>
            </w:r>
          </w:p>
        </w:tc>
        <w:tc>
          <w:tcPr>
            <w:tcW w:type="dxa" w:w="2992"/>
            <w:vAlign w:val="top"/>
            <w:shd w:fill="7f1d1d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2992"/>
            <w:vAlign w:val="top"/>
            <w:shd w:fill="7f1d1d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Parked / built</w:t>
            </w:r>
          </w:p>
        </w:tc>
        <w:tc>
          <w:tcPr>
            <w:tcW w:type="dxa" w:w="2992"/>
            <w:vAlign w:val="top"/>
            <w:shd w:fill="7f1d1d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Next action</w:t>
            </w:r>
          </w:p>
        </w:tc>
      </w:tr>
      <w:tr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CHECK v1 contradiction/source-depth/freshness engine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Claimability is the product trust layer; every mode depends on it.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CHECK v0 exists but deeper rules remain open.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Build CHECK v1 with claim-to-evidence mapping, stale-source checks, contradiction rules and cannot-claim downgrade.</w:t>
            </w:r>
          </w:p>
        </w:tc>
      </w:tr>
      <w:tr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CER engine depth and conflict resolution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Graph, spatial selection and recall are unsafe if identity is unstable.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Contracts and examples exist; full engine is incomplete.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Build CER R1 and bridge all domain packs to canonical IDs.</w:t>
            </w:r>
          </w:p>
        </w:tc>
      </w:tr>
      <w:tr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Real human operator sessions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The product surface is not truly validated without user behavior.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Several gates record human review/session capture pending.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Run 5-10 recorded review sessions, capture confusion, task success, dismissed WATCH items and export feedback.</w:t>
            </w:r>
          </w:p>
        </w:tc>
      </w:tr>
      <w:tr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Event Fabric v1/v2 production depth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Without event fabric the cockpit is mostly static/replay.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Local/replay materialization exists; production live fabric is not done.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Local v1 first: append/replay/resolve/quarantine/materialize/query/trace; only later live onboarding.</w:t>
            </w:r>
          </w:p>
        </w:tc>
      </w:tr>
      <w:tr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Execution authority / official workflow adapters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Clients will ask how review becomes action; today it must stay human-only.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HITL and proposal contracts exist, execution adapters are not built.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Define sandbox adapter only; no production execution until authority policy exists.</w:t>
            </w:r>
          </w:p>
        </w:tc>
      </w:tr>
      <w:tr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Open ASK router and real operator corpus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ASK is the natural entry point to the product.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Staged router design exists; training/real operator validation not claimed.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Build router eval corpus with refusals, selected-item questions, queue questions and source-profile questions.</w:t>
            </w:r>
          </w:p>
        </w:tc>
      </w:tr>
      <w:tr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Simulation stack beyond one review problem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PLAN/SCHEDULE/SIMULATE needs calibrated models to become more than option copy.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SUMO/cuOpt proof exists; pandapower/EPANET/closed-loop missing.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Pick one simulator end-to-end, starting with SUMO, then utilities.</w:t>
            </w:r>
          </w:p>
        </w:tc>
      </w:tr>
      <w:tr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Synthetic Data Factory, not just packs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Spark testing and demos need reproducible worlds with known truth and deliberate messiness.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Gold/dirty/challenge/scenario strategy exists; factory not formalized.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Generate gold, dirty, challenge and scenario tiers with seeded reproducibility.</w:t>
            </w:r>
          </w:p>
        </w:tc>
      </w:tr>
      <w:tr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Data quality / maturity cockpit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This is a strong commercial consulting wedge for departments.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Concepts exist; dashboards underbuilt.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Build maturity scorecards: identity fragmentation, source freshness, relationship coverage.</w:t>
            </w:r>
          </w:p>
        </w:tc>
      </w:tr>
      <w:tr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P2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Forecast productization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Offline experiment is promising but not usable by operators yet.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One frozen-replay forecast exists; no product surface or Watch consumption.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Keep offline until operator label depth and calibration gates pass.</w:t>
            </w:r>
          </w:p>
        </w:tc>
      </w:tr>
      <w:tr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P2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Cross-city learned transfer / dynamic investigation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Strategic differentiator but unsafe before labels and federation mature.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Explicitly future-track / not armed.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Hold until Federation R1 and enough reviewed cases exist.</w:t>
            </w:r>
          </w:p>
        </w:tc>
      </w:tr>
      <w:tr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P2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Omniverse product UX and hero-neighbourhood twin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Spatial proof exists; clients need a legible demo body.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WebRTC/Kit proofs exist but UX polish remains separate.</w:t>
            </w:r>
          </w:p>
        </w:tc>
        <w:tc>
          <w:tcPr>
            <w:tcW w:type="dxa" w:w="2992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Build one hero-neighbourhood twin, not a citywide twin first.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</w:rPr>
        <w:t>6. Component plug-in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03920" cy="55541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ponent_plugin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55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 w:val="0"/>
          <w:sz w:val="21"/>
        </w:rPr>
        <w:t>The next value unlock is not more isolated components. It is registering existing proofs into one runtime and product loop. Every component should have a component ID, version, owner, tool permissions, source classes, budget, consumer surfaces, replay fixture and release status.</w:t>
      </w:r>
    </w:p>
    <w:p>
      <w:pPr>
        <w:pStyle w:val="Heading2"/>
      </w:pPr>
      <w:r>
        <w:rPr>
          <w:rFonts w:ascii="Arial" w:hAnsi="Arial"/>
        </w:rPr>
        <w:t>Immediate plug-in opportunities</w:t>
      </w:r>
    </w:p>
    <w:p>
      <w:pPr>
        <w:pStyle w:val="ListBullet"/>
        <w:spacing w:after="40"/>
      </w:pPr>
      <w:r>
        <w:rPr>
          <w:rFonts w:ascii="Arial" w:hAnsi="Arial"/>
        </w:rPr>
        <w:t>DeepStream/VSS -&gt; Event Fabric -&gt; CHECK -&gt; Review UI.</w:t>
      </w:r>
    </w:p>
    <w:p>
      <w:pPr>
        <w:pStyle w:val="ListBullet"/>
        <w:spacing w:after="40"/>
      </w:pPr>
      <w:r>
        <w:rPr>
          <w:rFonts w:ascii="Arial" w:hAnsi="Arial"/>
        </w:rPr>
        <w:t>CER/SEG -&gt; Spatial binding so Omniverse selection is trustworthy.</w:t>
      </w:r>
    </w:p>
    <w:p>
      <w:pPr>
        <w:pStyle w:val="ListBullet"/>
        <w:spacing w:after="40"/>
      </w:pPr>
      <w:r>
        <w:rPr>
          <w:rFonts w:ascii="Arial" w:hAnsi="Arial"/>
        </w:rPr>
        <w:t>CHECK -&gt; all modes, not just warning copy.</w:t>
      </w:r>
    </w:p>
    <w:p>
      <w:pPr>
        <w:pStyle w:val="ListBullet"/>
        <w:spacing w:after="40"/>
      </w:pPr>
      <w:r>
        <w:rPr>
          <w:rFonts w:ascii="Arial" w:hAnsi="Arial"/>
        </w:rPr>
        <w:t>Outcome ledger -&gt; WATCH relevance learning before trained rankers.</w:t>
      </w:r>
    </w:p>
    <w:p>
      <w:pPr>
        <w:pStyle w:val="ListBullet"/>
        <w:spacing w:after="40"/>
      </w:pPr>
      <w:r>
        <w:rPr>
          <w:rFonts w:ascii="Arial" w:hAnsi="Arial"/>
        </w:rPr>
        <w:t>Data maturity -&gt; client diagnostic product.</w:t>
      </w:r>
    </w:p>
    <w:p>
      <w:pPr>
        <w:pStyle w:val="ListBullet"/>
        <w:spacing w:after="40"/>
      </w:pPr>
      <w:r>
        <w:rPr>
          <w:rFonts w:ascii="Arial" w:hAnsi="Arial"/>
        </w:rPr>
        <w:t>Domain packs -&gt; flows/cartridges instead of bespoke agents.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7. Data and synthetic strategy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21040" cy="48834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ata_synthetic_strateg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21040" cy="488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 w:val="0"/>
          <w:sz w:val="21"/>
        </w:rPr>
        <w:t>The strongest Dubai strategy is real where identity matters, synthetic where behavior is missing. Real community IDs/polygons, Makani, roads/buildings and true counts should anchor the world; statuses, scenarios, events, workloads and stress histories can be synthetic and clearly labeled.</w:t>
      </w:r>
    </w:p>
    <w:p>
      <w:pPr>
        <w:pStyle w:val="Heading2"/>
      </w:pPr>
      <w:r>
        <w:rPr>
          <w:rFonts w:ascii="Arial" w:hAnsi="Arial"/>
        </w:rPr>
        <w:t>Four synthetic tiers</w:t>
      </w:r>
    </w:p>
    <w:p>
      <w:pPr>
        <w:pStyle w:val="ListBullet"/>
        <w:spacing w:after="40"/>
      </w:pPr>
      <w:r>
        <w:rPr>
          <w:rFonts w:ascii="Arial" w:hAnsi="Arial"/>
        </w:rPr>
        <w:t>Gold dataset: clean canonical truth.</w:t>
      </w:r>
    </w:p>
    <w:p>
      <w:pPr>
        <w:pStyle w:val="ListBullet"/>
        <w:spacing w:after="40"/>
      </w:pPr>
      <w:r>
        <w:rPr>
          <w:rFonts w:ascii="Arial" w:hAnsi="Arial"/>
        </w:rPr>
        <w:t>Dirty source dataset: messy departmental projections.</w:t>
      </w:r>
    </w:p>
    <w:p>
      <w:pPr>
        <w:pStyle w:val="ListBullet"/>
        <w:spacing w:after="40"/>
      </w:pPr>
      <w:r>
        <w:rPr>
          <w:rFonts w:ascii="Arial" w:hAnsi="Arial"/>
        </w:rPr>
        <w:t>Challenge dataset: adversarial identity and relationship cases.</w:t>
      </w:r>
    </w:p>
    <w:p>
      <w:pPr>
        <w:pStyle w:val="ListBullet"/>
        <w:spacing w:after="40"/>
      </w:pPr>
      <w:r>
        <w:rPr>
          <w:rFonts w:ascii="Arial" w:hAnsi="Arial"/>
        </w:rPr>
        <w:t>Scenario dataset: replayable demos and stress tests.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8. Governance boundary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03920" cy="40818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overnance_bound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4081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 w:val="0"/>
          <w:sz w:val="21"/>
        </w:rPr>
        <w:t>The current product boundary is clear: candidate signals become evidence and review packets. They do not become dispatch, enforcement, legal findings, official cases or autonomous action.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9. Roadmap and next moves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33261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oadmap_next_90_day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3261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7"/>
        <w:gridCol w:w="4987"/>
        <w:gridCol w:w="4987"/>
      </w:tblGrid>
      <w:tr>
        <w:tc>
          <w:tcPr>
            <w:tcW w:type="dxa" w:w="4987"/>
            <w:vAlign w:val="top"/>
            <w:shd w:fill="334155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Horizon</w:t>
            </w:r>
          </w:p>
        </w:tc>
        <w:tc>
          <w:tcPr>
            <w:tcW w:type="dxa" w:w="4987"/>
            <w:vAlign w:val="top"/>
            <w:shd w:fill="334155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4987"/>
            <w:vAlign w:val="top"/>
            <w:shd w:fill="334155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Deliverables</w:t>
            </w:r>
          </w:p>
        </w:tc>
      </w:tr>
      <w:tr>
        <w:tc>
          <w:tcPr>
            <w:tcW w:type="dxa" w:w="4987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Now</w:t>
            </w:r>
          </w:p>
        </w:tc>
        <w:tc>
          <w:tcPr>
            <w:tcW w:type="dxa" w:w="4987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Publish shared picture</w:t>
            </w:r>
          </w:p>
        </w:tc>
        <w:tc>
          <w:tcPr>
            <w:tcW w:type="dxa" w:w="4987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Use this pack to align team/client language and stop definition-of-done drift.</w:t>
            </w:r>
          </w:p>
        </w:tc>
      </w:tr>
      <w:tr>
        <w:tc>
          <w:tcPr>
            <w:tcW w:type="dxa" w:w="4987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0-2 weeks</w:t>
            </w:r>
          </w:p>
        </w:tc>
        <w:tc>
          <w:tcPr>
            <w:tcW w:type="dxa" w:w="4987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P0 trust gates</w:t>
            </w:r>
          </w:p>
        </w:tc>
        <w:tc>
          <w:tcPr>
            <w:tcW w:type="dxa" w:w="4987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CHECK v1 design, CER R1 design, human review pilot plan, Event Fabric v1 scope.</w:t>
            </w:r>
          </w:p>
        </w:tc>
      </w:tr>
      <w:tr>
        <w:tc>
          <w:tcPr>
            <w:tcW w:type="dxa" w:w="4987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2-6 weeks</w:t>
            </w:r>
          </w:p>
        </w:tc>
        <w:tc>
          <w:tcPr>
            <w:tcW w:type="dxa" w:w="4987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Reference spine R1</w:t>
            </w:r>
          </w:p>
        </w:tc>
        <w:tc>
          <w:tcPr>
            <w:tcW w:type="dxa" w:w="4987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Event Fabric local v1 + CER engine + CHECK v1 + operator sessions + selected-item/BRIEF export.</w:t>
            </w:r>
          </w:p>
        </w:tc>
      </w:tr>
      <w:tr>
        <w:tc>
          <w:tcPr>
            <w:tcW w:type="dxa" w:w="4987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6-10 weeks</w:t>
            </w:r>
          </w:p>
        </w:tc>
        <w:tc>
          <w:tcPr>
            <w:tcW w:type="dxa" w:w="4987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Hero demo body</w:t>
            </w:r>
          </w:p>
        </w:tc>
        <w:tc>
          <w:tcPr>
            <w:tcW w:type="dxa" w:w="4987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Hero-neighbourhood twin, event overlays, Watch family expansion, one simulator path.</w:t>
            </w:r>
          </w:p>
        </w:tc>
      </w:tr>
      <w:tr>
        <w:tc>
          <w:tcPr>
            <w:tcW w:type="dxa" w:w="4987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10-13 weeks</w:t>
            </w:r>
          </w:p>
        </w:tc>
        <w:tc>
          <w:tcPr>
            <w:tcW w:type="dxa" w:w="4987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Client pilot package</w:t>
            </w:r>
          </w:p>
        </w:tc>
        <w:tc>
          <w:tcPr>
            <w:tcW w:type="dxa" w:w="4987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Data maturity dashboard, domain pack story, privacy/retention, pilot scorecard, client-ready demo script.</w:t>
            </w:r>
          </w:p>
        </w:tc>
      </w:tr>
    </w:tbl>
    <w:p>
      <w:pPr>
        <w:pStyle w:val="Heading2"/>
      </w:pPr>
      <w:r>
        <w:rPr>
          <w:rFonts w:ascii="Arial" w:hAnsi="Arial"/>
        </w:rPr>
        <w:t>P0 decisions</w:t>
      </w:r>
    </w:p>
    <w:p>
      <w:pPr>
        <w:pStyle w:val="ListBullet"/>
        <w:spacing w:after="40"/>
      </w:pPr>
      <w:r>
        <w:rPr>
          <w:rFonts w:ascii="Arial" w:hAnsi="Arial"/>
        </w:rPr>
        <w:t>Publish this pack as the team/client product room.</w:t>
      </w:r>
    </w:p>
    <w:p>
      <w:pPr>
        <w:pStyle w:val="ListBullet"/>
        <w:spacing w:after="40"/>
      </w:pPr>
      <w:r>
        <w:rPr>
          <w:rFonts w:ascii="Arial" w:hAnsi="Arial"/>
        </w:rPr>
        <w:t>Build CHECK v1 and CER R1 before new intelligence.</w:t>
      </w:r>
    </w:p>
    <w:p>
      <w:pPr>
        <w:pStyle w:val="ListBullet"/>
        <w:spacing w:after="40"/>
      </w:pPr>
      <w:r>
        <w:rPr>
          <w:rFonts w:ascii="Arial" w:hAnsi="Arial"/>
        </w:rPr>
        <w:t>Run real operator sessions.</w:t>
      </w:r>
    </w:p>
    <w:p>
      <w:pPr>
        <w:pStyle w:val="ListBullet"/>
        <w:spacing w:after="40"/>
      </w:pPr>
      <w:r>
        <w:rPr>
          <w:rFonts w:ascii="Arial" w:hAnsi="Arial"/>
        </w:rPr>
        <w:t>Finish local Event Fabric v1.</w:t>
      </w:r>
    </w:p>
    <w:p>
      <w:pPr>
        <w:pStyle w:val="ListBullet"/>
        <w:spacing w:after="40"/>
      </w:pPr>
      <w:r>
        <w:rPr>
          <w:rFonts w:ascii="Arial" w:hAnsi="Arial"/>
        </w:rPr>
        <w:t>Build one hero-neighbourhood spatial demo with event overlays.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10. Scenario portfolio and demo script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95360" cy="50444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low_portfol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5044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</w:rPr>
        <w:t>Client demo arc</w:t>
      </w:r>
    </w:p>
    <w:p>
      <w:pPr>
        <w:pStyle w:val="ListBullet"/>
        <w:spacing w:after="40"/>
      </w:pPr>
      <w:r>
        <w:rPr>
          <w:rFonts w:ascii="Arial" w:hAnsi="Arial"/>
        </w:rPr>
        <w:t>The city boots: records, entities, graph and map/twin connect.</w:t>
      </w:r>
    </w:p>
    <w:p>
      <w:pPr>
        <w:pStyle w:val="ListBullet"/>
        <w:spacing w:after="40"/>
      </w:pPr>
      <w:r>
        <w:rPr>
          <w:rFonts w:ascii="Arial" w:hAnsi="Arial"/>
        </w:rPr>
        <w:t>A WATCH item appears: review prompt, not alert.</w:t>
      </w:r>
    </w:p>
    <w:p>
      <w:pPr>
        <w:pStyle w:val="ListBullet"/>
        <w:spacing w:after="40"/>
      </w:pPr>
      <w:r>
        <w:rPr>
          <w:rFonts w:ascii="Arial" w:hAnsi="Arial"/>
        </w:rPr>
        <w:t>The operator asks: bounded ASK answer from packet truth.</w:t>
      </w:r>
    </w:p>
    <w:p>
      <w:pPr>
        <w:pStyle w:val="ListBullet"/>
        <w:spacing w:after="40"/>
      </w:pPr>
      <w:r>
        <w:rPr>
          <w:rFonts w:ascii="Arial" w:hAnsi="Arial"/>
        </w:rPr>
        <w:t>CHECK validates: support, uncertainty, stale sources, cannot-claim.</w:t>
      </w:r>
    </w:p>
    <w:p>
      <w:pPr>
        <w:pStyle w:val="ListBullet"/>
        <w:spacing w:after="40"/>
      </w:pPr>
      <w:r>
        <w:rPr>
          <w:rFonts w:ascii="Arial" w:hAnsi="Arial"/>
        </w:rPr>
        <w:t>BRIEF packages: operator/executive/analyst view.</w:t>
      </w:r>
    </w:p>
    <w:p>
      <w:pPr>
        <w:pStyle w:val="ListBullet"/>
        <w:spacing w:after="40"/>
      </w:pPr>
      <w:r>
        <w:rPr>
          <w:rFonts w:ascii="Arial" w:hAnsi="Arial"/>
        </w:rPr>
        <w:t>SPATIAL grounds: same packet in map/Omniverse/WebRTC.</w:t>
      </w:r>
    </w:p>
    <w:p>
      <w:pPr>
        <w:pStyle w:val="ListBullet"/>
        <w:spacing w:after="40"/>
      </w:pPr>
      <w:r>
        <w:rPr>
          <w:rFonts w:ascii="Arial" w:hAnsi="Arial"/>
        </w:rPr>
        <w:t>Human boundary: hold, abstain, mark reviewed or draft/sandbox only.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11. Source crosswalk and evidence basis</w:t>
      </w:r>
    </w:p>
    <w:p>
      <w:pPr>
        <w:spacing w:after="120"/>
      </w:pPr>
      <w:r>
        <w:rPr>
          <w:rFonts w:ascii="Arial" w:hAnsi="Arial"/>
          <w:b w:val="0"/>
          <w:sz w:val="21"/>
        </w:rPr>
        <w:t>This pack consolidates uploaded Codex exports, conversation summaries, CityBrain Evolution Digest, RTX Vision/Roadmap/SyntheticData docs, north-star product loop notes, VSS/Metropolis closeout, Barcelona and task-update files, and the previous consolidation master. It is a synthesis layer, not a forensic repo audit.</w:t>
      </w:r>
    </w:p>
    <w:p>
      <w:pPr>
        <w:pStyle w:val="Heading2"/>
      </w:pPr>
      <w:r>
        <w:rPr>
          <w:rFonts w:ascii="Arial" w:hAnsi="Arial"/>
        </w:rPr>
        <w:t>Recommended source-of-truth publishing layer</w:t>
      </w:r>
    </w:p>
    <w:p>
      <w:pPr>
        <w:pStyle w:val="ListBullet"/>
        <w:spacing w:after="40"/>
      </w:pPr>
      <w:r>
        <w:rPr>
          <w:rFonts w:ascii="Arial" w:hAnsi="Arial"/>
        </w:rPr>
        <w:t>Product Truth page.</w:t>
      </w:r>
    </w:p>
    <w:p>
      <w:pPr>
        <w:pStyle w:val="ListBullet"/>
        <w:spacing w:after="40"/>
      </w:pPr>
      <w:r>
        <w:rPr>
          <w:rFonts w:ascii="Arial" w:hAnsi="Arial"/>
        </w:rPr>
        <w:t>Architecture Spine page.</w:t>
      </w:r>
    </w:p>
    <w:p>
      <w:pPr>
        <w:pStyle w:val="ListBullet"/>
        <w:spacing w:after="40"/>
      </w:pPr>
      <w:r>
        <w:rPr>
          <w:rFonts w:ascii="Arial" w:hAnsi="Arial"/>
        </w:rPr>
        <w:t>Gap/Parked Register.</w:t>
      </w:r>
    </w:p>
    <w:p>
      <w:pPr>
        <w:pStyle w:val="ListBullet"/>
        <w:spacing w:after="40"/>
      </w:pPr>
      <w:r>
        <w:rPr>
          <w:rFonts w:ascii="Arial" w:hAnsi="Arial"/>
        </w:rPr>
        <w:t>ComponentRegistry export.</w:t>
      </w:r>
    </w:p>
    <w:p>
      <w:pPr>
        <w:pStyle w:val="ListBullet"/>
        <w:spacing w:after="40"/>
      </w:pPr>
      <w:r>
        <w:rPr>
          <w:rFonts w:ascii="Arial" w:hAnsi="Arial"/>
        </w:rPr>
        <w:t>Demo/Client Story pack.</w:t>
      </w:r>
    </w:p>
    <w:p>
      <w:pPr>
        <w:pStyle w:val="ListBullet"/>
        <w:spacing w:after="40"/>
      </w:pPr>
      <w:r>
        <w:rPr>
          <w:rFonts w:ascii="Arial" w:hAnsi="Arial"/>
        </w:rPr>
        <w:t>Monthly source crosswalk.</w:t>
      </w:r>
    </w:p>
    <w:sectPr w:rsidR="00FC693F" w:rsidRPr="0006063C" w:rsidSect="00034616">
      <w:footerReference w:type="default" r:id="rId19"/>
      <w:pgSz w:w="16834" w:h="11909" w:orient="landscape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6"/>
      </w:rPr>
      <w:t>CityBrain Consolidation Pack - review-only product truth - generated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