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2e2c" w:val="clear"/>
            <w:tcMar>
              <w:top w:w="360.0" w:type="dxa"/>
              <w:left w:w="360.0" w:type="dxa"/>
              <w:bottom w:w="360.0" w:type="dxa"/>
              <w:right w:w="360.0" w:type="dxa"/>
            </w:tcMar>
          </w:tcPr>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ffffff"/>
                <w:sz w:val="52"/>
                <w:szCs w:val="52"/>
                <w:rtl w:val="0"/>
              </w:rPr>
              <w:t xml:space="preserve">TrailHealth Dashboard</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Fonts w:ascii="Arial" w:cs="Arial" w:eastAsia="Arial" w:hAnsi="Arial"/>
                <w:color w:val="f5a623"/>
                <w:sz w:val="28"/>
                <w:szCs w:val="28"/>
                <w:rtl w:val="0"/>
              </w:rPr>
              <w:t xml:space="preserve">Reference Guide &amp; Health Definition Framework</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color w:val="aaaaaa"/>
                <w:sz w:val="19"/>
                <w:szCs w:val="19"/>
                <w:rtl w:val="0"/>
              </w:rPr>
              <w:t xml:space="preserve">Transition Trails Academy  |  TrailOS Operating System  |  Version 1.0  |  June 2026</w:t>
            </w:r>
            <w:r w:rsidDel="00000000" w:rsidR="00000000" w:rsidRPr="00000000">
              <w:rPr>
                <w:rtl w:val="0"/>
              </w:rPr>
            </w:r>
          </w:p>
        </w:tc>
      </w:tr>
    </w:tbl>
    <w:p w:rsidR="00000000" w:rsidDel="00000000" w:rsidP="00000000" w:rsidRDefault="00000000" w:rsidRPr="00000000" w14:paraId="00000005">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e3f0f3" w:val="clear"/>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bCs w:val="1"/>
                <w:sz w:val="19"/>
                <w:szCs w:val="19"/>
                <w:rtl w:val="0"/>
              </w:rPr>
              <w:t xml:space="preserve">Version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bfc" w:val="clear"/>
            <w:tcMar>
              <w:top w:w="80.0" w:type="dxa"/>
              <w:left w:w="120.0" w:type="dxa"/>
              <w:bottom w:w="80.0" w:type="dxa"/>
              <w:right w:w="12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sz w:val="19"/>
                <w:szCs w:val="19"/>
                <w:rtl w:val="0"/>
              </w:rPr>
              <w:t xml:space="preserve">1.0 — June 2026</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sz w:val="19"/>
                <w:szCs w:val="19"/>
                <w:rtl w:val="0"/>
              </w:rPr>
              <w:t xml:space="preserve">Classification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sz w:val="19"/>
                <w:szCs w:val="19"/>
                <w:rtl w:val="0"/>
              </w:rPr>
              <w:t xml:space="preserve">Internal — Staff &amp; Contractors Only</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e3f0f3" w:val="clear"/>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sz w:val="19"/>
                <w:szCs w:val="19"/>
                <w:rtl w:val="0"/>
              </w:rPr>
              <w:t xml:space="preserve">Audience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bfc" w:val="clear"/>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rFonts w:ascii="Arial" w:cs="Arial" w:eastAsia="Arial" w:hAnsi="Arial"/>
                <w:sz w:val="19"/>
                <w:szCs w:val="19"/>
                <w:rtl w:val="0"/>
              </w:rPr>
              <w:t xml:space="preserve">Angela (CEO), Kim (COO), Hugh (Tech Lead), Michele (Tester)</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sz w:val="19"/>
                <w:szCs w:val="19"/>
                <w:rtl w:val="0"/>
              </w:rPr>
              <w:t xml:space="preserve">Owner</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sz w:val="19"/>
                <w:szCs w:val="19"/>
                <w:rtl w:val="0"/>
              </w:rPr>
              <w:t xml:space="preserve">Angela Landrith — Executive Director</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e3f0f3" w:val="clear"/>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sz w:val="19"/>
                <w:szCs w:val="19"/>
                <w:rtl w:val="0"/>
              </w:rPr>
              <w:t xml:space="preserve">Data Sources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bfc" w:val="clear"/>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sz w:val="19"/>
                <w:szCs w:val="19"/>
                <w:rtl w:val="0"/>
              </w:rPr>
              <w:t xml:space="preserve">Salesforce MCP (live), Google Analytics 4 via Zapier (weekly), Project knowledge docs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1"/>
                <w:bCs w:val="1"/>
                <w:sz w:val="19"/>
                <w:szCs w:val="19"/>
                <w:rtl w:val="0"/>
              </w:rPr>
              <w:t xml:space="preserve">Refresh Cadence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Arial" w:cs="Arial" w:eastAsia="Arial" w:hAnsi="Arial"/>
                <w:sz w:val="19"/>
                <w:szCs w:val="19"/>
                <w:rtl w:val="0"/>
              </w:rPr>
              <w:t xml:space="preserve">Weekly — Mondays 8:00 AM CDT</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e3f0f3" w:val="clear"/>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sz w:val="19"/>
                <w:szCs w:val="19"/>
                <w:rtl w:val="0"/>
              </w:rPr>
              <w:t xml:space="preserve">Dashboard File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bfc" w:val="clear"/>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sz w:val="19"/>
                <w:szCs w:val="19"/>
                <w:rtl w:val="0"/>
              </w:rPr>
              <w:t xml:space="preserve">tt_trail_health_dashboard_v6.html  |  Hosted on GitHub Pages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1"/>
                <w:bCs w:val="1"/>
                <w:sz w:val="19"/>
                <w:szCs w:val="19"/>
                <w:rtl w:val="0"/>
              </w:rPr>
              <w:t xml:space="preserve">Review Cycle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sz w:val="19"/>
                <w:szCs w:val="19"/>
                <w:rtl w:val="0"/>
              </w:rPr>
              <w:t xml:space="preserve">Quarterly or upon </w:t>
            </w:r>
            <w:r w:rsidDel="00000000" w:rsidR="00000000" w:rsidRPr="00000000">
              <w:rPr>
                <w:sz w:val="19"/>
                <w:szCs w:val="19"/>
                <w:rtl w:val="0"/>
              </w:rPr>
              <w:t xml:space="preserve">a </w:t>
            </w:r>
            <w:r w:rsidDel="00000000" w:rsidR="00000000" w:rsidRPr="00000000">
              <w:rPr>
                <w:rFonts w:ascii="Arial" w:cs="Arial" w:eastAsia="Arial" w:hAnsi="Arial"/>
                <w:sz w:val="19"/>
                <w:szCs w:val="19"/>
                <w:rtl w:val="0"/>
              </w:rPr>
              <w:t xml:space="preserve">major build milestone</w:t>
            </w:r>
            <w:r w:rsidDel="00000000" w:rsidR="00000000" w:rsidRPr="00000000">
              <w:rPr>
                <w:rtl w:val="0"/>
              </w:rPr>
            </w:r>
          </w:p>
        </w:tc>
      </w:tr>
      <w:tr>
        <w:trPr>
          <w:cantSplit w:val="0"/>
          <w:tblHeader w:val="0"/>
        </w:trPr>
        <w:tc>
          <w:tcPr>
            <w:tcBorders>
              <w:top w:color="2f6f7e" w:space="0" w:sz="4" w:val="single"/>
              <w:left w:color="2f6f7e" w:space="0" w:sz="12" w:val="single"/>
              <w:bottom w:color="e2e4e1" w:space="0" w:sz="4" w:val="single"/>
              <w:right w:color="e2e4e1" w:space="0" w:sz="4" w:val="single"/>
            </w:tcBorders>
            <w:shd w:fill="e3f0f3" w:val="clear"/>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sz w:val="20"/>
                <w:szCs w:val="20"/>
                <w:rtl w:val="0"/>
              </w:rPr>
              <w:t xml:space="preserve">About this document: This guide explains what the TrailHealth Dashboard is, where every number comes from, and how the health of each dimension is defined. It is the reference document for Angela, Kim, Hugh, and Michele — so that any team member can understand what they are looking at, verify the source of any data point, and update the dashboard correctly when the org or the programs change.</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br w:type="textWrapping"/>
      </w:r>
    </w:p>
    <w:p w:rsidR="00000000" w:rsidDel="00000000" w:rsidP="00000000" w:rsidRDefault="00000000" w:rsidRPr="00000000" w14:paraId="00000018">
      <w:pPr>
        <w:pStyle w:val="Heading1"/>
        <w:pBdr>
          <w:bottom w:color="2f6f7e" w:space="4" w:sz="6" w:val="single"/>
        </w:pBdr>
        <w:spacing w:after="160" w:before="360" w:lineRule="auto"/>
        <w:rPr/>
      </w:pPr>
      <w:r w:rsidDel="00000000" w:rsidR="00000000" w:rsidRPr="00000000">
        <w:rPr>
          <w:rFonts w:ascii="Arial" w:cs="Arial" w:eastAsia="Arial" w:hAnsi="Arial"/>
          <w:b w:val="1"/>
          <w:bCs w:val="1"/>
          <w:color w:val="2a2e2c"/>
          <w:sz w:val="32"/>
          <w:szCs w:val="32"/>
          <w:rtl w:val="0"/>
        </w:rPr>
        <w:t xml:space="preserve">1. What the TrailHealth Dashboard Is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0"/>
          <w:szCs w:val="20"/>
          <w:rtl w:val="0"/>
        </w:rPr>
        <w:t xml:space="preserve">The TrailHealth Dashboard is Transition Trails' weekly operating pulse — a single HTML file that surfaces live data from the Salesforce org and Google Analytics into a structured five-tab view for Angela, Kim, Hugh, and Michele. It replaces the need to open Salesforce reports, check Zapier logs, or manually compile a status update before the team's weekly touchpoint.</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0"/>
          <w:szCs w:val="20"/>
          <w:rtl w:val="0"/>
        </w:rPr>
        <w:t xml:space="preserve">The dashboard serves two purposes simultaneously. It is an operational health monitor — a real-time view of the org, the programs, and the digital presence as they exist today. And it is a build governance tool — it tracks which Trail OS capabilities have been designed and which have been deployed, surfacing the gap between architecture and production so the team never loses track of where the system actually is.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f7e" w:space="0" w:sz="4" w:val="single"/>
              <w:left w:color="2f6f7e" w:space="0" w:sz="12" w:val="single"/>
              <w:bottom w:color="e2e4e1" w:space="0" w:sz="4" w:val="single"/>
              <w:right w:color="e2e4e1" w:space="0" w:sz="4" w:val="single"/>
            </w:tcBorders>
            <w:shd w:fill="e3f0f3" w:val="clear"/>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sz w:val="20"/>
                <w:szCs w:val="20"/>
                <w:rtl w:val="0"/>
              </w:rPr>
              <w:t xml:space="preserve">Core principle: the dashboard surfaces what is true, not what is planned. Every metric is sourced from a live system or a dated document. Where data is estimated or sourced from a document rather than a live pull, the source is labelled explicitly.</w:t>
            </w:r>
            <w:r w:rsidDel="00000000" w:rsidR="00000000" w:rsidRPr="00000000">
              <w:rPr>
                <w:rtl w:val="0"/>
              </w:rPr>
            </w:r>
          </w:p>
        </w:tc>
      </w:tr>
    </w:tbl>
    <w:p w:rsidR="00000000" w:rsidDel="00000000" w:rsidP="00000000" w:rsidRDefault="00000000" w:rsidRPr="00000000" w14:paraId="0000001C">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1.1 The Five Tabs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2400"/>
        <w:gridCol w:w="1760"/>
        <w:tblGridChange w:id="0">
          <w:tblGrid>
            <w:gridCol w:w="2000"/>
            <w:gridCol w:w="3200"/>
            <w:gridCol w:w="2400"/>
            <w:gridCol w:w="17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ffffff"/>
                <w:sz w:val="18"/>
                <w:szCs w:val="18"/>
                <w:rtl w:val="0"/>
              </w:rPr>
              <w:t xml:space="preserve">Tab</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1"/>
                <w:bCs w:val="1"/>
                <w:color w:val="ffffff"/>
                <w:sz w:val="18"/>
                <w:szCs w:val="18"/>
                <w:rtl w:val="0"/>
              </w:rPr>
              <w:t xml:space="preserve">What it shows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ffffff"/>
                <w:sz w:val="18"/>
                <w:szCs w:val="18"/>
                <w:rtl w:val="0"/>
              </w:rPr>
              <w:t xml:space="preserve">Primary data source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1"/>
                <w:bCs w:val="1"/>
                <w:color w:val="ffffff"/>
                <w:sz w:val="18"/>
                <w:szCs w:val="18"/>
                <w:rtl w:val="0"/>
              </w:rPr>
              <w:t xml:space="preserve">Refresh</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i w:val="0"/>
                <w:iCs w:val="0"/>
                <w:sz w:val="19"/>
                <w:szCs w:val="19"/>
                <w:rtl w:val="0"/>
              </w:rPr>
              <w:t xml:space="preserve">Website &amp; GA4</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rFonts w:ascii="Arial" w:cs="Arial" w:eastAsia="Arial" w:hAnsi="Arial"/>
                <w:i w:val="0"/>
                <w:iCs w:val="0"/>
                <w:sz w:val="19"/>
                <w:szCs w:val="19"/>
                <w:rtl w:val="0"/>
              </w:rPr>
              <w:t xml:space="preserve">Sessions, bounce rate, goal completions, traffic sources, top pages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i w:val="0"/>
                <w:iCs w:val="0"/>
                <w:sz w:val="19"/>
                <w:szCs w:val="19"/>
                <w:rtl w:val="0"/>
              </w:rPr>
              <w:t xml:space="preserve">Google Analytics 4 via Zapier</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i w:val="0"/>
                <w:iCs w:val="0"/>
                <w:sz w:val="19"/>
                <w:szCs w:val="19"/>
                <w:rtl w:val="0"/>
              </w:rPr>
              <w:t xml:space="preserve">Weekly — Mondays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rFonts w:ascii="Arial" w:cs="Arial" w:eastAsia="Arial" w:hAnsi="Arial"/>
                <w:i w:val="0"/>
                <w:iCs w:val="0"/>
                <w:sz w:val="19"/>
                <w:szCs w:val="19"/>
                <w:rtl w:val="0"/>
              </w:rPr>
              <w:t xml:space="preserve">Salesforce Org</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i w:val="0"/>
                <w:iCs w:val="0"/>
                <w:sz w:val="19"/>
                <w:szCs w:val="19"/>
                <w:rtl w:val="0"/>
              </w:rPr>
              <w:t xml:space="preserve">Org health scorecard, pipeline, cases, user login recency, priority actions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i w:val="0"/>
                <w:iCs w:val="0"/>
                <w:sz w:val="19"/>
                <w:szCs w:val="19"/>
                <w:rtl w:val="0"/>
              </w:rPr>
              <w:t xml:space="preserve">Salesforce MCP — live pull</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rFonts w:ascii="Arial" w:cs="Arial" w:eastAsia="Arial" w:hAnsi="Arial"/>
                <w:i w:val="0"/>
                <w:iCs w:val="0"/>
                <w:sz w:val="19"/>
                <w:szCs w:val="19"/>
                <w:rtl w:val="0"/>
              </w:rPr>
              <w:t xml:space="preserve">On demand + weekly</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i w:val="0"/>
                <w:iCs w:val="0"/>
                <w:sz w:val="19"/>
                <w:szCs w:val="19"/>
                <w:rtl w:val="0"/>
              </w:rPr>
              <w:t xml:space="preserve">Automation Health</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rFonts w:ascii="Arial" w:cs="Arial" w:eastAsia="Arial" w:hAnsi="Arial"/>
                <w:i w:val="0"/>
                <w:iCs w:val="0"/>
                <w:sz w:val="19"/>
                <w:szCs w:val="19"/>
                <w:rtl w:val="0"/>
              </w:rPr>
              <w:t xml:space="preserve">Custom flow inventory, legacy Workflow Rule migration status, integration health</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i w:val="0"/>
                <w:iCs w:val="0"/>
                <w:sz w:val="19"/>
                <w:szCs w:val="19"/>
                <w:rtl w:val="0"/>
              </w:rPr>
              <w:t xml:space="preserve">Salesforce MCP — live pull</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i w:val="0"/>
                <w:iCs w:val="0"/>
                <w:sz w:val="19"/>
                <w:szCs w:val="19"/>
                <w:rtl w:val="0"/>
              </w:rPr>
              <w:t xml:space="preserve">On demand + weekly</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i w:val="0"/>
                <w:iCs w:val="0"/>
                <w:sz w:val="19"/>
                <w:szCs w:val="19"/>
                <w:rtl w:val="0"/>
              </w:rPr>
              <w:t xml:space="preserve">Program Health</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i w:val="0"/>
                <w:iCs w:val="0"/>
                <w:sz w:val="19"/>
                <w:szCs w:val="19"/>
                <w:rtl w:val="0"/>
              </w:rPr>
              <w:t xml:space="preserve">Program portfolio, active cohorts with progress bars, learner rosters, funnel chart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i w:val="0"/>
                <w:iCs w:val="0"/>
                <w:sz w:val="19"/>
                <w:szCs w:val="19"/>
                <w:rtl w:val="0"/>
              </w:rPr>
              <w:t xml:space="preserve">Salesforce MCP — live pull</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i w:val="0"/>
                <w:iCs w:val="0"/>
                <w:sz w:val="19"/>
                <w:szCs w:val="19"/>
                <w:rtl w:val="0"/>
              </w:rPr>
              <w:t xml:space="preserve">On demand + weekly</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i w:val="0"/>
                <w:iCs w:val="0"/>
                <w:sz w:val="19"/>
                <w:szCs w:val="19"/>
                <w:rtl w:val="0"/>
              </w:rPr>
              <w:t xml:space="preserve">Penny &amp; Agentforce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i w:val="0"/>
                <w:iCs w:val="0"/>
                <w:sz w:val="19"/>
                <w:szCs w:val="19"/>
                <w:rtl w:val="0"/>
              </w:rPr>
              <w:t xml:space="preserve">License inventory, Penny personas, build phases, Data Cloud segments, health flags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i w:val="0"/>
                <w:iCs w:val="0"/>
                <w:sz w:val="19"/>
                <w:szCs w:val="19"/>
                <w:rtl w:val="0"/>
              </w:rPr>
              <w:t xml:space="preserve">SF MCP live + Capability Guide v1.0</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i w:val="0"/>
                <w:iCs w:val="0"/>
                <w:sz w:val="19"/>
                <w:szCs w:val="19"/>
                <w:rtl w:val="0"/>
              </w:rPr>
              <w:t xml:space="preserve">On demand + weekly</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35">
            <w:pPr>
              <w:spacing w:after="0" w:lineRule="auto"/>
              <w:rPr/>
            </w:pPr>
            <w:r w:rsidDel="00000000" w:rsidR="00000000" w:rsidRPr="00000000">
              <w:rPr>
                <w:rFonts w:ascii="Arial" w:cs="Arial" w:eastAsia="Arial" w:hAnsi="Arial"/>
                <w:i w:val="0"/>
                <w:iCs w:val="0"/>
                <w:sz w:val="19"/>
                <w:szCs w:val="19"/>
                <w:rtl w:val="0"/>
              </w:rPr>
              <w:t xml:space="preserve">Trail OS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36">
            <w:pPr>
              <w:spacing w:after="0" w:lineRule="auto"/>
              <w:rPr/>
            </w:pPr>
            <w:r w:rsidDel="00000000" w:rsidR="00000000" w:rsidRPr="00000000">
              <w:rPr>
                <w:rFonts w:ascii="Arial" w:cs="Arial" w:eastAsia="Arial" w:hAnsi="Arial"/>
                <w:i w:val="0"/>
                <w:iCs w:val="0"/>
                <w:sz w:val="19"/>
                <w:szCs w:val="19"/>
                <w:rtl w:val="0"/>
              </w:rPr>
              <w:t xml:space="preserve">Capability build status, Demand Management sequence, epic roadmap, </w:t>
            </w:r>
            <w:r w:rsidDel="00000000" w:rsidR="00000000" w:rsidRPr="00000000">
              <w:rPr>
                <w:sz w:val="19"/>
                <w:szCs w:val="19"/>
                <w:rtl w:val="0"/>
              </w:rPr>
              <w:t xml:space="preserve">and </w:t>
            </w:r>
            <w:r w:rsidDel="00000000" w:rsidR="00000000" w:rsidRPr="00000000">
              <w:rPr>
                <w:rFonts w:ascii="Arial" w:cs="Arial" w:eastAsia="Arial" w:hAnsi="Arial"/>
                <w:i w:val="0"/>
                <w:iCs w:val="0"/>
                <w:sz w:val="19"/>
                <w:szCs w:val="19"/>
                <w:rtl w:val="0"/>
              </w:rPr>
              <w:t xml:space="preserve">architecture flags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37">
            <w:pPr>
              <w:spacing w:after="0" w:lineRule="auto"/>
              <w:rPr/>
            </w:pPr>
            <w:r w:rsidDel="00000000" w:rsidR="00000000" w:rsidRPr="00000000">
              <w:rPr>
                <w:rFonts w:ascii="Arial" w:cs="Arial" w:eastAsia="Arial" w:hAnsi="Arial"/>
                <w:i w:val="0"/>
                <w:iCs w:val="0"/>
                <w:sz w:val="19"/>
                <w:szCs w:val="19"/>
                <w:rtl w:val="0"/>
              </w:rPr>
              <w:t xml:space="preserve">SF MCP live + project knowledge docs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38">
            <w:pPr>
              <w:spacing w:after="0" w:lineRule="auto"/>
              <w:rPr/>
            </w:pPr>
            <w:r w:rsidDel="00000000" w:rsidR="00000000" w:rsidRPr="00000000">
              <w:rPr>
                <w:rFonts w:ascii="Arial" w:cs="Arial" w:eastAsia="Arial" w:hAnsi="Arial"/>
                <w:i w:val="0"/>
                <w:iCs w:val="0"/>
                <w:sz w:val="19"/>
                <w:szCs w:val="19"/>
                <w:rtl w:val="0"/>
              </w:rPr>
              <w:t xml:space="preserve">On demand + weekly</w:t>
            </w:r>
            <w:r w:rsidDel="00000000" w:rsidR="00000000" w:rsidRPr="00000000">
              <w:rPr>
                <w:rtl w:val="0"/>
              </w:rPr>
            </w:r>
          </w:p>
        </w:tc>
      </w:tr>
    </w:tbl>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1.2 How to Use the Dashboard</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Arial" w:cs="Arial" w:eastAsia="Arial" w:hAnsi="Arial"/>
          <w:sz w:val="20"/>
          <w:szCs w:val="20"/>
          <w:rtl w:val="0"/>
        </w:rPr>
        <w:t xml:space="preserve">Open the HTML file in any browser — it requires no server or login. Click Refresh data to trigger a manual pull. The Salesforce MCP connection runs live queries against the production org each time the dashboard is opened or refreshed. GA4 data updates on Mondays via Zapier.</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sz w:val="20"/>
          <w:szCs w:val="20"/>
          <w:rtl w:val="0"/>
        </w:rPr>
        <w:t xml:space="preserve">Each tab is independent. Navigate by clicking the tab bar. Flags and attention items appear inline within each tab — there is no separate notifications pane. The footer of each tab shows the data source and </w:t>
      </w:r>
      <w:r w:rsidDel="00000000" w:rsidR="00000000" w:rsidRPr="00000000">
        <w:rPr>
          <w:rtl w:val="0"/>
        </w:rPr>
        <w:t xml:space="preserve">the last updated</w:t>
      </w:r>
      <w:r w:rsidDel="00000000" w:rsidR="00000000" w:rsidRPr="00000000">
        <w:rPr>
          <w:rFonts w:ascii="Arial" w:cs="Arial" w:eastAsia="Arial" w:hAnsi="Arial"/>
          <w:sz w:val="20"/>
          <w:szCs w:val="20"/>
          <w:rtl w:val="0"/>
        </w:rPr>
        <w:t xml:space="preserve"> timestamp for that section.</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br w:type="textWrapping"/>
      </w:r>
    </w:p>
    <w:p w:rsidR="00000000" w:rsidDel="00000000" w:rsidP="00000000" w:rsidRDefault="00000000" w:rsidRPr="00000000" w14:paraId="0000003D">
      <w:pPr>
        <w:pStyle w:val="Heading1"/>
        <w:pBdr>
          <w:bottom w:color="2f6f7e" w:space="4" w:sz="6" w:val="single"/>
        </w:pBdr>
        <w:spacing w:after="160" w:before="360" w:lineRule="auto"/>
        <w:rPr/>
      </w:pPr>
      <w:r w:rsidDel="00000000" w:rsidR="00000000" w:rsidRPr="00000000">
        <w:rPr>
          <w:rFonts w:ascii="Arial" w:cs="Arial" w:eastAsia="Arial" w:hAnsi="Arial"/>
          <w:b w:val="1"/>
          <w:bCs w:val="1"/>
          <w:color w:val="2a2e2c"/>
          <w:sz w:val="32"/>
          <w:szCs w:val="32"/>
          <w:rtl w:val="0"/>
        </w:rPr>
        <w:t xml:space="preserve">2. Data Sources</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Arial" w:cs="Arial" w:eastAsia="Arial" w:hAnsi="Arial"/>
          <w:sz w:val="20"/>
          <w:szCs w:val="20"/>
          <w:rtl w:val="0"/>
        </w:rPr>
        <w:t xml:space="preserve">Every number in the dashboard has a source. This section documents what pulls from where, how frequently, and what the fallback is when a live connection is unavailable.</w:t>
      </w: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2.1 Salesforce MCP (Primary — Live)</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Arial" w:cs="Arial" w:eastAsia="Arial" w:hAnsi="Arial"/>
          <w:sz w:val="20"/>
          <w:szCs w:val="20"/>
          <w:rtl w:val="0"/>
        </w:rPr>
        <w:t xml:space="preserve">The Salesforce MCP server (TT-Claude MCP External App, registered May 25, 2026) provides direct SOQL query access to the production Salesforce org. This is the primary data source for the Salesforce Org, Automation Health, Program Health, Penny &amp; Agentforce, and Trail OS tabs.</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Arial" w:cs="Arial" w:eastAsia="Arial" w:hAnsi="Arial"/>
          <w:sz w:val="20"/>
          <w:szCs w:val="20"/>
          <w:rtl w:val="0"/>
        </w:rPr>
        <w:t xml:space="preserve">The MCP connection runs unauthenticated relative to the dashboard user — it uses the pre-authorised credentials established when the External Client Application was registered. No Salesforce login is required to view the dashboard.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800"/>
        <w:gridCol w:w="4160"/>
        <w:tblGridChange w:id="0">
          <w:tblGrid>
            <w:gridCol w:w="3400"/>
            <w:gridCol w:w="1800"/>
            <w:gridCol w:w="41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bCs w:val="1"/>
                <w:color w:val="ffffff"/>
                <w:sz w:val="18"/>
                <w:szCs w:val="18"/>
                <w:rtl w:val="0"/>
              </w:rPr>
              <w:t xml:space="preserve">Object / Query</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ffffff"/>
                <w:sz w:val="18"/>
                <w:szCs w:val="18"/>
                <w:rtl w:val="0"/>
              </w:rPr>
              <w:t xml:space="preserve">Tab</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color w:val="ffffff"/>
                <w:sz w:val="18"/>
                <w:szCs w:val="18"/>
                <w:rtl w:val="0"/>
              </w:rPr>
              <w:t xml:space="preserve">What it returns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i w:val="0"/>
                <w:iCs w:val="0"/>
                <w:sz w:val="19"/>
                <w:szCs w:val="19"/>
                <w:rtl w:val="0"/>
              </w:rPr>
              <w:t xml:space="preserve">FlowDefinitionView WHERE IsActive = true AND LastModifiedDate &gt; [date]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i w:val="0"/>
                <w:iCs w:val="0"/>
                <w:sz w:val="19"/>
                <w:szCs w:val="19"/>
                <w:rtl w:val="0"/>
              </w:rPr>
              <w:t xml:space="preserve">Automation Health</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i w:val="0"/>
                <w:iCs w:val="0"/>
                <w:sz w:val="19"/>
                <w:szCs w:val="19"/>
                <w:rtl w:val="0"/>
              </w:rPr>
              <w:t xml:space="preserve">All active custom flows with API name, type, description, </w:t>
            </w:r>
            <w:r w:rsidDel="00000000" w:rsidR="00000000" w:rsidRPr="00000000">
              <w:rPr>
                <w:sz w:val="19"/>
                <w:szCs w:val="19"/>
                <w:rtl w:val="0"/>
              </w:rPr>
              <w:t xml:space="preserve">and </w:t>
            </w:r>
            <w:r w:rsidDel="00000000" w:rsidR="00000000" w:rsidRPr="00000000">
              <w:rPr>
                <w:rFonts w:ascii="Arial" w:cs="Arial" w:eastAsia="Arial" w:hAnsi="Arial"/>
                <w:i w:val="0"/>
                <w:iCs w:val="0"/>
                <w:sz w:val="19"/>
                <w:szCs w:val="19"/>
                <w:rtl w:val="0"/>
              </w:rPr>
              <w:t xml:space="preserve">last modified date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i w:val="0"/>
                <w:iCs w:val="0"/>
                <w:sz w:val="19"/>
                <w:szCs w:val="19"/>
                <w:rtl w:val="0"/>
              </w:rPr>
              <w:t xml:space="preserve">BotVersion + BotDefinition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i w:val="0"/>
                <w:iCs w:val="0"/>
                <w:sz w:val="19"/>
                <w:szCs w:val="19"/>
                <w:rtl w:val="0"/>
              </w:rPr>
              <w:t xml:space="preserve">Penny &amp; Agentforce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i w:val="0"/>
                <w:iCs w:val="0"/>
                <w:sz w:val="19"/>
                <w:szCs w:val="19"/>
                <w:rtl w:val="0"/>
              </w:rPr>
              <w:t xml:space="preserve">Agent definitions, version status, </w:t>
            </w:r>
            <w:r w:rsidDel="00000000" w:rsidR="00000000" w:rsidRPr="00000000">
              <w:rPr>
                <w:sz w:val="19"/>
                <w:szCs w:val="19"/>
                <w:rtl w:val="0"/>
              </w:rPr>
              <w:t xml:space="preserve">and </w:t>
            </w:r>
            <w:r w:rsidDel="00000000" w:rsidR="00000000" w:rsidRPr="00000000">
              <w:rPr>
                <w:rFonts w:ascii="Arial" w:cs="Arial" w:eastAsia="Arial" w:hAnsi="Arial"/>
                <w:i w:val="0"/>
                <w:iCs w:val="0"/>
                <w:sz w:val="19"/>
                <w:szCs w:val="19"/>
                <w:rtl w:val="0"/>
              </w:rPr>
              <w:t xml:space="preserve">last modified date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i w:val="0"/>
                <w:iCs w:val="0"/>
                <w:sz w:val="19"/>
                <w:szCs w:val="19"/>
                <w:rtl w:val="0"/>
              </w:rPr>
              <w:t xml:space="preserve">ExternalClientApplication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i w:val="0"/>
                <w:iCs w:val="0"/>
                <w:sz w:val="19"/>
                <w:szCs w:val="19"/>
                <w:rtl w:val="0"/>
              </w:rPr>
              <w:t xml:space="preserve">Penny &amp; Agentforce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i w:val="0"/>
                <w:iCs w:val="0"/>
                <w:sz w:val="19"/>
                <w:szCs w:val="19"/>
                <w:rtl w:val="0"/>
              </w:rPr>
              <w:t xml:space="preserve">Connected app inventory — Penny Platform, Claude MCP, Linear, Slack, etc.</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i w:val="0"/>
                <w:iCs w:val="0"/>
                <w:sz w:val="19"/>
                <w:szCs w:val="19"/>
                <w:rtl w:val="0"/>
              </w:rPr>
              <w:t xml:space="preserve">ConnectedApplication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i w:val="0"/>
                <w:iCs w:val="0"/>
                <w:sz w:val="19"/>
                <w:szCs w:val="19"/>
                <w:rtl w:val="0"/>
              </w:rPr>
              <w:t xml:space="preserve">Penny &amp; Agentforce + Trail OS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sz w:val="19"/>
                <w:szCs w:val="19"/>
                <w:rtl w:val="0"/>
              </w:rPr>
              <w:t xml:space="preserve">Fully</w:t>
            </w:r>
            <w:r w:rsidDel="00000000" w:rsidR="00000000" w:rsidRPr="00000000">
              <w:rPr>
                <w:rFonts w:ascii="Arial" w:cs="Arial" w:eastAsia="Arial" w:hAnsi="Arial"/>
                <w:i w:val="0"/>
                <w:iCs w:val="0"/>
                <w:sz w:val="19"/>
                <w:szCs w:val="19"/>
                <w:rtl w:val="0"/>
              </w:rPr>
              <w:t xml:space="preserve"> connected application registry — 19 apps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i w:val="0"/>
                <w:iCs w:val="0"/>
                <w:sz w:val="19"/>
                <w:szCs w:val="19"/>
                <w:rtl w:val="0"/>
              </w:rPr>
              <w:t xml:space="preserve">pmdm__Program__c</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i w:val="0"/>
                <w:iCs w:val="0"/>
                <w:sz w:val="19"/>
                <w:szCs w:val="19"/>
                <w:rtl w:val="0"/>
              </w:rPr>
              <w:t xml:space="preserve">Program Health</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i w:val="0"/>
                <w:iCs w:val="0"/>
                <w:sz w:val="19"/>
                <w:szCs w:val="19"/>
                <w:rtl w:val="0"/>
              </w:rPr>
              <w:t xml:space="preserve">All programs with status, start/end dates, </w:t>
            </w:r>
            <w:r w:rsidDel="00000000" w:rsidR="00000000" w:rsidRPr="00000000">
              <w:rPr>
                <w:sz w:val="19"/>
                <w:szCs w:val="19"/>
                <w:rtl w:val="0"/>
              </w:rPr>
              <w:t xml:space="preserve">and </w:t>
            </w:r>
            <w:r w:rsidDel="00000000" w:rsidR="00000000" w:rsidRPr="00000000">
              <w:rPr>
                <w:rFonts w:ascii="Arial" w:cs="Arial" w:eastAsia="Arial" w:hAnsi="Arial"/>
                <w:i w:val="0"/>
                <w:iCs w:val="0"/>
                <w:sz w:val="19"/>
                <w:szCs w:val="19"/>
                <w:rtl w:val="0"/>
              </w:rPr>
              <w:t xml:space="preserve">descriptions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i w:val="0"/>
                <w:iCs w:val="0"/>
                <w:sz w:val="19"/>
                <w:szCs w:val="19"/>
                <w:rtl w:val="0"/>
              </w:rPr>
              <w:t xml:space="preserve">pmdm__ProgramCohort__c</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i w:val="0"/>
                <w:iCs w:val="0"/>
                <w:sz w:val="19"/>
                <w:szCs w:val="19"/>
                <w:rtl w:val="0"/>
              </w:rPr>
              <w:t xml:space="preserve">Program Health</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i w:val="0"/>
                <w:iCs w:val="0"/>
                <w:sz w:val="19"/>
                <w:szCs w:val="19"/>
                <w:rtl w:val="0"/>
              </w:rPr>
              <w:t xml:space="preserve">All cohorts with status, start/end dates, </w:t>
            </w:r>
            <w:r w:rsidDel="00000000" w:rsidR="00000000" w:rsidRPr="00000000">
              <w:rPr>
                <w:sz w:val="19"/>
                <w:szCs w:val="19"/>
                <w:rtl w:val="0"/>
              </w:rPr>
              <w:t xml:space="preserve">and </w:t>
            </w:r>
            <w:r w:rsidDel="00000000" w:rsidR="00000000" w:rsidRPr="00000000">
              <w:rPr>
                <w:rFonts w:ascii="Arial" w:cs="Arial" w:eastAsia="Arial" w:hAnsi="Arial"/>
                <w:i w:val="0"/>
                <w:iCs w:val="0"/>
                <w:sz w:val="19"/>
                <w:szCs w:val="19"/>
                <w:rtl w:val="0"/>
              </w:rPr>
              <w:t xml:space="preserve">program linkage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i w:val="0"/>
                <w:iCs w:val="0"/>
                <w:sz w:val="19"/>
                <w:szCs w:val="19"/>
                <w:rtl w:val="0"/>
              </w:rPr>
              <w:t xml:space="preserve">pmdm__ProgramEngagement__c</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i w:val="0"/>
                <w:iCs w:val="0"/>
                <w:sz w:val="19"/>
                <w:szCs w:val="19"/>
                <w:rtl w:val="0"/>
              </w:rPr>
              <w:t xml:space="preserve">Program Health</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i w:val="0"/>
                <w:iCs w:val="0"/>
                <w:sz w:val="19"/>
                <w:szCs w:val="19"/>
                <w:rtl w:val="0"/>
              </w:rPr>
              <w:t xml:space="preserve">All 36 engagements — stage, cohort, contact, program</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i w:val="0"/>
                <w:iCs w:val="0"/>
                <w:sz w:val="19"/>
                <w:szCs w:val="19"/>
                <w:rtl w:val="0"/>
              </w:rPr>
              <w:t xml:space="preserve">Case GROUP BY Status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i w:val="0"/>
                <w:iCs w:val="0"/>
                <w:sz w:val="19"/>
                <w:szCs w:val="19"/>
                <w:rtl w:val="0"/>
              </w:rPr>
              <w:t xml:space="preserve">Salesforce Org</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i w:val="0"/>
                <w:iCs w:val="0"/>
                <w:sz w:val="19"/>
                <w:szCs w:val="19"/>
                <w:rtl w:val="0"/>
              </w:rPr>
              <w:t xml:space="preserve">Live case count by status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i w:val="0"/>
                <w:iCs w:val="0"/>
                <w:sz w:val="19"/>
                <w:szCs w:val="19"/>
                <w:rtl w:val="0"/>
              </w:rPr>
              <w:t xml:space="preserve">Opportunity WHERE IsClosed = false GROUP BY StageName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i w:val="0"/>
                <w:iCs w:val="0"/>
                <w:sz w:val="19"/>
                <w:szCs w:val="19"/>
                <w:rtl w:val="0"/>
              </w:rPr>
              <w:t xml:space="preserve">Salesforce Org</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i w:val="0"/>
                <w:iCs w:val="0"/>
                <w:sz w:val="19"/>
                <w:szCs w:val="19"/>
                <w:rtl w:val="0"/>
              </w:rPr>
              <w:t xml:space="preserve">Open pipeline by stage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i w:val="0"/>
                <w:iCs w:val="0"/>
                <w:sz w:val="19"/>
                <w:szCs w:val="19"/>
                <w:rtl w:val="0"/>
              </w:rPr>
              <w:t xml:space="preserve">User WHERE IsActive = true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i w:val="0"/>
                <w:iCs w:val="0"/>
                <w:sz w:val="19"/>
                <w:szCs w:val="19"/>
                <w:rtl w:val="0"/>
              </w:rPr>
              <w:t xml:space="preserve">Salesforce Org</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i w:val="0"/>
                <w:iCs w:val="0"/>
                <w:sz w:val="19"/>
                <w:szCs w:val="19"/>
                <w:rtl w:val="0"/>
              </w:rPr>
              <w:t xml:space="preserve">Active users with last login date and profile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i w:val="0"/>
                <w:iCs w:val="0"/>
                <w:sz w:val="19"/>
                <w:szCs w:val="19"/>
                <w:rtl w:val="0"/>
              </w:rPr>
              <w:t xml:space="preserve">EntityDefinition WHERE IsCustomizable = true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i w:val="0"/>
                <w:iCs w:val="0"/>
                <w:sz w:val="19"/>
                <w:szCs w:val="19"/>
                <w:rtl w:val="0"/>
              </w:rPr>
              <w:t xml:space="preserve">Trail OS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i w:val="0"/>
                <w:iCs w:val="0"/>
                <w:sz w:val="19"/>
                <w:szCs w:val="19"/>
                <w:rtl w:val="0"/>
              </w:rPr>
              <w:t xml:space="preserve">All custom objects by namespace — confirms what is deployed vs. planned</w:t>
            </w:r>
            <w:r w:rsidDel="00000000" w:rsidR="00000000" w:rsidRPr="00000000">
              <w:rPr>
                <w:rtl w:val="0"/>
              </w:rPr>
            </w:r>
          </w:p>
        </w:tc>
      </w:tr>
    </w:tbl>
    <w:p w:rsidR="00000000" w:rsidDel="00000000" w:rsidP="00000000" w:rsidRDefault="00000000" w:rsidRPr="00000000" w14:paraId="00000066">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2.2 Google Analytics 4 via Zapier (Weekly)</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Arial" w:cs="Arial" w:eastAsia="Arial" w:hAnsi="Arial"/>
          <w:sz w:val="20"/>
          <w:szCs w:val="20"/>
          <w:rtl w:val="0"/>
        </w:rPr>
        <w:t xml:space="preserve">Website and GA4 metrics are pulled weekly on Mondays via a Zapier automation that queries the GA4 Reporting API and writes the results to a data layer that the dashboard reads. The current refresh schedule is Monday</w:t>
      </w:r>
      <w:r w:rsidDel="00000000" w:rsidR="00000000" w:rsidRPr="00000000">
        <w:rPr>
          <w:rtl w:val="0"/>
        </w:rPr>
        <w:t xml:space="preserve">,</w:t>
      </w:r>
      <w:r w:rsidDel="00000000" w:rsidR="00000000" w:rsidRPr="00000000">
        <w:rPr>
          <w:rFonts w:ascii="Arial" w:cs="Arial" w:eastAsia="Arial" w:hAnsi="Arial"/>
          <w:sz w:val="20"/>
          <w:szCs w:val="20"/>
          <w:rtl w:val="0"/>
        </w:rPr>
        <w:t xml:space="preserve"> 8:00 AM CDT.</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Fonts w:ascii="Arial" w:cs="Arial" w:eastAsia="Arial" w:hAnsi="Arial"/>
          <w:sz w:val="20"/>
          <w:szCs w:val="20"/>
          <w:rtl w:val="0"/>
        </w:rPr>
        <w:t xml:space="preserve">The GA4 metrics cover the trailing 7-day window ending Sunday night. Week-over-week change is calculated by the Zapier automation before it reaches the dashboard. If the Zapier automation has not run since the last Monday, the dashboard displays the previous week's data with a stale indicator in the update banner.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1"/>
                <w:bCs w:val="1"/>
                <w:color w:val="ffffff"/>
                <w:sz w:val="18"/>
                <w:szCs w:val="18"/>
                <w:rtl w:val="0"/>
              </w:rPr>
              <w:t xml:space="preserve">GA4 dimension / metric</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color w:val="ffffff"/>
                <w:sz w:val="18"/>
                <w:szCs w:val="18"/>
                <w:rtl w:val="0"/>
              </w:rPr>
              <w:t xml:space="preserve">How WoW change is calculated</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i w:val="0"/>
                <w:iCs w:val="0"/>
                <w:sz w:val="19"/>
                <w:szCs w:val="19"/>
                <w:rtl w:val="0"/>
              </w:rPr>
              <w:t xml:space="preserve">Sessions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i w:val="0"/>
                <w:iCs w:val="0"/>
                <w:sz w:val="19"/>
                <w:szCs w:val="19"/>
                <w:rtl w:val="0"/>
              </w:rPr>
              <w:t xml:space="preserve">ga:</w:t>
            </w:r>
            <w:r w:rsidDel="00000000" w:rsidR="00000000" w:rsidRPr="00000000">
              <w:rPr>
                <w:sz w:val="19"/>
                <w:szCs w:val="19"/>
                <w:rtl w:val="0"/>
              </w:rPr>
              <w:t xml:space="preserve"> </w:t>
            </w:r>
            <w:r w:rsidDel="00000000" w:rsidR="00000000" w:rsidRPr="00000000">
              <w:rPr>
                <w:rFonts w:ascii="Arial" w:cs="Arial" w:eastAsia="Arial" w:hAnsi="Arial"/>
                <w:i w:val="0"/>
                <w:iCs w:val="0"/>
                <w:sz w:val="19"/>
                <w:szCs w:val="19"/>
                <w:rtl w:val="0"/>
              </w:rPr>
              <w:t xml:space="preserve">sessions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i w:val="0"/>
                <w:iCs w:val="0"/>
                <w:sz w:val="19"/>
                <w:szCs w:val="19"/>
                <w:rtl w:val="0"/>
              </w:rPr>
              <w:t xml:space="preserve">Current week vs. prior 7-day period — Zapier computes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i w:val="0"/>
                <w:iCs w:val="0"/>
                <w:sz w:val="19"/>
                <w:szCs w:val="19"/>
                <w:rtl w:val="0"/>
              </w:rPr>
              <w:t xml:space="preserve">Unique Users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i w:val="0"/>
                <w:iCs w:val="0"/>
                <w:sz w:val="19"/>
                <w:szCs w:val="19"/>
                <w:rtl w:val="0"/>
              </w:rPr>
              <w:t xml:space="preserve">ga:activeUsers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i w:val="0"/>
                <w:iCs w:val="0"/>
                <w:sz w:val="19"/>
                <w:szCs w:val="19"/>
                <w:rtl w:val="0"/>
              </w:rPr>
              <w:t xml:space="preserve">Same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i w:val="0"/>
                <w:iCs w:val="0"/>
                <w:sz w:val="19"/>
                <w:szCs w:val="19"/>
                <w:rtl w:val="0"/>
              </w:rPr>
              <w:t xml:space="preserve">Avg. Session Duration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i w:val="0"/>
                <w:iCs w:val="0"/>
                <w:sz w:val="19"/>
                <w:szCs w:val="19"/>
                <w:rtl w:val="0"/>
              </w:rPr>
              <w:t xml:space="preserve">ga:averageSessionDuration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i w:val="0"/>
                <w:iCs w:val="0"/>
                <w:sz w:val="19"/>
                <w:szCs w:val="19"/>
                <w:rtl w:val="0"/>
              </w:rPr>
              <w:t xml:space="preserve">Same — formatted as M:SS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rFonts w:ascii="Arial" w:cs="Arial" w:eastAsia="Arial" w:hAnsi="Arial"/>
                <w:i w:val="0"/>
                <w:iCs w:val="0"/>
                <w:sz w:val="19"/>
                <w:szCs w:val="19"/>
                <w:rtl w:val="0"/>
              </w:rPr>
              <w:t xml:space="preserve">Bounce Rate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i w:val="0"/>
                <w:iCs w:val="0"/>
                <w:sz w:val="19"/>
                <w:szCs w:val="19"/>
                <w:rtl w:val="0"/>
              </w:rPr>
              <w:t xml:space="preserve">ga:bounceRate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i w:val="0"/>
                <w:iCs w:val="0"/>
                <w:sz w:val="19"/>
                <w:szCs w:val="19"/>
                <w:rtl w:val="0"/>
              </w:rPr>
              <w:t xml:space="preserve">Delta in percentage points — not percentage change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i w:val="0"/>
                <w:iCs w:val="0"/>
                <w:sz w:val="19"/>
                <w:szCs w:val="19"/>
                <w:rtl w:val="0"/>
              </w:rPr>
              <w:t xml:space="preserve">Goal Completions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i w:val="0"/>
                <w:iCs w:val="0"/>
                <w:sz w:val="19"/>
                <w:szCs w:val="19"/>
                <w:rtl w:val="0"/>
              </w:rPr>
              <w:t xml:space="preserve">ga:goalCompletionsAll</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i w:val="0"/>
                <w:iCs w:val="0"/>
                <w:sz w:val="19"/>
                <w:szCs w:val="19"/>
                <w:rtl w:val="0"/>
              </w:rPr>
              <w:t xml:space="preserve">Count delta + percentage change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i w:val="0"/>
                <w:iCs w:val="0"/>
                <w:sz w:val="19"/>
                <w:szCs w:val="19"/>
                <w:rtl w:val="0"/>
              </w:rPr>
              <w:t xml:space="preserve">New Applicants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i w:val="0"/>
                <w:iCs w:val="0"/>
                <w:sz w:val="19"/>
                <w:szCs w:val="19"/>
                <w:rtl w:val="0"/>
              </w:rPr>
              <w:t xml:space="preserve">Custom event: application_submit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i w:val="0"/>
                <w:iCs w:val="0"/>
                <w:sz w:val="19"/>
                <w:szCs w:val="19"/>
                <w:rtl w:val="0"/>
              </w:rPr>
              <w:t xml:space="preserve">Count delta only</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i w:val="0"/>
                <w:iCs w:val="0"/>
                <w:sz w:val="19"/>
                <w:szCs w:val="19"/>
                <w:rtl w:val="0"/>
              </w:rPr>
              <w:t xml:space="preserve">Traffic Sources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i w:val="0"/>
                <w:iCs w:val="0"/>
                <w:sz w:val="19"/>
                <w:szCs w:val="19"/>
                <w:rtl w:val="0"/>
              </w:rPr>
              <w:t xml:space="preserve">ga:sessionDefaultChannelGroup</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i w:val="0"/>
                <w:iCs w:val="0"/>
                <w:sz w:val="19"/>
                <w:szCs w:val="19"/>
                <w:rtl w:val="0"/>
              </w:rPr>
              <w:t xml:space="preserve">Percentage share of sessions this week</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i w:val="0"/>
                <w:iCs w:val="0"/>
                <w:sz w:val="19"/>
                <w:szCs w:val="19"/>
                <w:rtl w:val="0"/>
              </w:rPr>
              <w:t xml:space="preserve">Top Pages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i w:val="0"/>
                <w:iCs w:val="0"/>
                <w:sz w:val="19"/>
                <w:szCs w:val="19"/>
                <w:rtl w:val="0"/>
              </w:rPr>
              <w:t xml:space="preserve">ga:pagePath + ga:pageviews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i w:val="0"/>
                <w:iCs w:val="0"/>
                <w:sz w:val="19"/>
                <w:szCs w:val="19"/>
                <w:rtl w:val="0"/>
              </w:rPr>
              <w:t xml:space="preserve">Top 5 by pageviews — WoW view count change</w:t>
            </w:r>
            <w:r w:rsidDel="00000000" w:rsidR="00000000" w:rsidRPr="00000000">
              <w:rPr>
                <w:rtl w:val="0"/>
              </w:rPr>
            </w:r>
          </w:p>
        </w:tc>
      </w:tr>
    </w:tbl>
    <w:p w:rsidR="00000000" w:rsidDel="00000000" w:rsidP="00000000" w:rsidRDefault="00000000" w:rsidRPr="00000000" w14:paraId="00000084">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2.3 Project Knowledge Documents (Dated — Not Live)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0"/>
        </w:trPr>
        <w:tc>
          <w:tcPr>
            <w:tcBorders>
              <w:top w:color="f5a623" w:space="0" w:sz="4" w:val="single"/>
              <w:left w:color="f5a623" w:space="0" w:sz="12" w:val="single"/>
              <w:bottom w:color="e2e4e1" w:space="0" w:sz="4" w:val="single"/>
              <w:right w:color="e2e4e1" w:space="0" w:sz="4" w:val="single"/>
            </w:tcBorders>
            <w:shd w:fill="fef5e4" w:val="clear"/>
            <w:tcMar>
              <w:top w:w="80.0" w:type="dxa"/>
              <w:left w:w="120.0" w:type="dxa"/>
              <w:bottom w:w="80.0" w:type="dxa"/>
              <w:right w:w="12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sz w:val="20"/>
                <w:szCs w:val="20"/>
                <w:rtl w:val="0"/>
              </w:rPr>
              <w:t xml:space="preserve">Important: data sourced from project documents is not live. It reflects the state of the document at its version date. Where document data is used, the dashboard labels the source and version explicitly.</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1"/>
                <w:bCs w:val="1"/>
                <w:color w:val="ffffff"/>
                <w:sz w:val="18"/>
                <w:szCs w:val="18"/>
                <w:rtl w:val="0"/>
              </w:rPr>
              <w:t xml:space="preserve">Document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1"/>
                <w:bCs w:val="1"/>
                <w:color w:val="ffffff"/>
                <w:sz w:val="18"/>
                <w:szCs w:val="18"/>
                <w:rtl w:val="0"/>
              </w:rPr>
              <w:t xml:space="preserve">Version / Date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1"/>
                <w:bCs w:val="1"/>
                <w:color w:val="ffffff"/>
                <w:sz w:val="18"/>
                <w:szCs w:val="18"/>
                <w:rtl w:val="0"/>
              </w:rPr>
              <w:t xml:space="preserve">What it contributes to the dashboard</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lineRule="auto"/>
              <w:rPr/>
            </w:pPr>
            <w:r w:rsidDel="00000000" w:rsidR="00000000" w:rsidRPr="00000000">
              <w:rPr>
                <w:rFonts w:ascii="Arial" w:cs="Arial" w:eastAsia="Arial" w:hAnsi="Arial"/>
                <w:i w:val="0"/>
                <w:iCs w:val="0"/>
                <w:sz w:val="19"/>
                <w:szCs w:val="19"/>
                <w:rtl w:val="0"/>
              </w:rPr>
              <w:t xml:space="preserve">TrailOS Agentforce &amp; Data Cloud Capability Guide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lineRule="auto"/>
              <w:rPr/>
            </w:pPr>
            <w:r w:rsidDel="00000000" w:rsidR="00000000" w:rsidRPr="00000000">
              <w:rPr>
                <w:rFonts w:ascii="Arial" w:cs="Arial" w:eastAsia="Arial" w:hAnsi="Arial"/>
                <w:i w:val="0"/>
                <w:iCs w:val="0"/>
                <w:sz w:val="19"/>
                <w:szCs w:val="19"/>
                <w:rtl w:val="0"/>
              </w:rPr>
              <w:t xml:space="preserve">v1.0 — June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0" w:lineRule="auto"/>
              <w:rPr/>
            </w:pPr>
            <w:r w:rsidDel="00000000" w:rsidR="00000000" w:rsidRPr="00000000">
              <w:rPr>
                <w:rFonts w:ascii="Arial" w:cs="Arial" w:eastAsia="Arial" w:hAnsi="Arial"/>
                <w:i w:val="0"/>
                <w:iCs w:val="0"/>
                <w:sz w:val="19"/>
                <w:szCs w:val="19"/>
                <w:rtl w:val="0"/>
              </w:rPr>
              <w:t xml:space="preserve">Penny personas, prompt architecture, Data Cloud segments, build phases, PSL inventory</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8C">
            <w:pPr>
              <w:spacing w:after="0" w:lineRule="auto"/>
              <w:rPr/>
            </w:pPr>
            <w:r w:rsidDel="00000000" w:rsidR="00000000" w:rsidRPr="00000000">
              <w:rPr>
                <w:rFonts w:ascii="Arial" w:cs="Arial" w:eastAsia="Arial" w:hAnsi="Arial"/>
                <w:i w:val="0"/>
                <w:iCs w:val="0"/>
                <w:sz w:val="19"/>
                <w:szCs w:val="19"/>
                <w:rtl w:val="0"/>
              </w:rPr>
              <w:t xml:space="preserve">TrailOS Demand Management Capability Guide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8D">
            <w:pPr>
              <w:spacing w:after="0" w:lineRule="auto"/>
              <w:rPr/>
            </w:pPr>
            <w:r w:rsidDel="00000000" w:rsidR="00000000" w:rsidRPr="00000000">
              <w:rPr>
                <w:rFonts w:ascii="Arial" w:cs="Arial" w:eastAsia="Arial" w:hAnsi="Arial"/>
                <w:i w:val="0"/>
                <w:iCs w:val="0"/>
                <w:sz w:val="19"/>
                <w:szCs w:val="19"/>
                <w:rtl w:val="0"/>
              </w:rPr>
              <w:t xml:space="preserve">v1.0 — June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8E">
            <w:pPr>
              <w:spacing w:after="0" w:lineRule="auto"/>
              <w:rPr/>
            </w:pPr>
            <w:r w:rsidDel="00000000" w:rsidR="00000000" w:rsidRPr="00000000">
              <w:rPr>
                <w:rFonts w:ascii="Arial" w:cs="Arial" w:eastAsia="Arial" w:hAnsi="Arial"/>
                <w:i w:val="0"/>
                <w:iCs w:val="0"/>
                <w:sz w:val="19"/>
                <w:szCs w:val="19"/>
                <w:rtl w:val="0"/>
              </w:rPr>
              <w:t xml:space="preserve">Object model, build sequence, RESOLVE gate, Case architecture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lineRule="auto"/>
              <w:rPr/>
            </w:pPr>
            <w:r w:rsidDel="00000000" w:rsidR="00000000" w:rsidRPr="00000000">
              <w:rPr>
                <w:rFonts w:ascii="Arial" w:cs="Arial" w:eastAsia="Arial" w:hAnsi="Arial"/>
                <w:i w:val="0"/>
                <w:iCs w:val="0"/>
                <w:sz w:val="19"/>
                <w:szCs w:val="19"/>
                <w:rtl w:val="0"/>
              </w:rPr>
              <w:t xml:space="preserve">TrailOS Employee Management Capability Guide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lineRule="auto"/>
              <w:rPr/>
            </w:pPr>
            <w:r w:rsidDel="00000000" w:rsidR="00000000" w:rsidRPr="00000000">
              <w:rPr>
                <w:rFonts w:ascii="Arial" w:cs="Arial" w:eastAsia="Arial" w:hAnsi="Arial"/>
                <w:i w:val="0"/>
                <w:iCs w:val="0"/>
                <w:sz w:val="19"/>
                <w:szCs w:val="19"/>
                <w:rtl w:val="0"/>
              </w:rPr>
              <w:t xml:space="preserve">v1.0 — June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0" w:lineRule="auto"/>
              <w:rPr/>
            </w:pPr>
            <w:r w:rsidDel="00000000" w:rsidR="00000000" w:rsidRPr="00000000">
              <w:rPr>
                <w:rFonts w:ascii="Arial" w:cs="Arial" w:eastAsia="Arial" w:hAnsi="Arial"/>
                <w:i w:val="0"/>
                <w:iCs w:val="0"/>
                <w:sz w:val="19"/>
                <w:szCs w:val="19"/>
                <w:rtl w:val="0"/>
              </w:rPr>
              <w:t xml:space="preserve">Employee object design, core team records to seed, build dependencies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92">
            <w:pPr>
              <w:spacing w:after="0" w:lineRule="auto"/>
              <w:rPr/>
            </w:pPr>
            <w:r w:rsidDel="00000000" w:rsidR="00000000" w:rsidRPr="00000000">
              <w:rPr>
                <w:rFonts w:ascii="Arial" w:cs="Arial" w:eastAsia="Arial" w:hAnsi="Arial"/>
                <w:i w:val="0"/>
                <w:iCs w:val="0"/>
                <w:sz w:val="19"/>
                <w:szCs w:val="19"/>
                <w:rtl w:val="0"/>
              </w:rPr>
              <w:t xml:space="preserve">TrailOS Knowledge Capability Guide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93">
            <w:pPr>
              <w:spacing w:after="0" w:lineRule="auto"/>
              <w:rPr/>
            </w:pPr>
            <w:r w:rsidDel="00000000" w:rsidR="00000000" w:rsidRPr="00000000">
              <w:rPr>
                <w:rFonts w:ascii="Arial" w:cs="Arial" w:eastAsia="Arial" w:hAnsi="Arial"/>
                <w:i w:val="0"/>
                <w:iCs w:val="0"/>
                <w:sz w:val="19"/>
                <w:szCs w:val="19"/>
                <w:rtl w:val="0"/>
              </w:rPr>
              <w:t xml:space="preserve">v1.0 — June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i w:val="0"/>
                <w:iCs w:val="0"/>
                <w:sz w:val="19"/>
                <w:szCs w:val="19"/>
                <w:rtl w:val="0"/>
              </w:rPr>
              <w:t xml:space="preserve">Knowledge object design, tag taxonomy, Data Categories, Penny integration</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i w:val="0"/>
                <w:iCs w:val="0"/>
                <w:sz w:val="19"/>
                <w:szCs w:val="19"/>
                <w:rtl w:val="0"/>
              </w:rPr>
              <w:t xml:space="preserve">TrailOS Product Vision Epics Set 1 &amp; 2</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i w:val="0"/>
                <w:iCs w:val="0"/>
                <w:sz w:val="19"/>
                <w:szCs w:val="19"/>
                <w:rtl w:val="0"/>
              </w:rPr>
              <w:t xml:space="preserve">v1.0 — June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i w:val="0"/>
                <w:iCs w:val="0"/>
                <w:sz w:val="19"/>
                <w:szCs w:val="19"/>
                <w:rtl w:val="0"/>
              </w:rPr>
              <w:t xml:space="preserve">Epic roadmap (E-01 through E-14+), dependencies, RESOLVE gates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98">
            <w:pPr>
              <w:spacing w:after="0" w:lineRule="auto"/>
              <w:rPr/>
            </w:pPr>
            <w:r w:rsidDel="00000000" w:rsidR="00000000" w:rsidRPr="00000000">
              <w:rPr>
                <w:rFonts w:ascii="Arial" w:cs="Arial" w:eastAsia="Arial" w:hAnsi="Arial"/>
                <w:i w:val="0"/>
                <w:iCs w:val="0"/>
                <w:sz w:val="19"/>
                <w:szCs w:val="19"/>
                <w:rtl w:val="0"/>
              </w:rPr>
              <w:t xml:space="preserve">Penny POC Handoff Summary</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i w:val="0"/>
                <w:iCs w:val="0"/>
                <w:sz w:val="19"/>
                <w:szCs w:val="19"/>
                <w:rtl w:val="0"/>
              </w:rPr>
              <w:t xml:space="preserve">May 19,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i w:val="0"/>
                <w:iCs w:val="0"/>
                <w:sz w:val="19"/>
                <w:szCs w:val="19"/>
                <w:rtl w:val="0"/>
              </w:rPr>
              <w:t xml:space="preserve">Penny POC build status — note: test count (~297) is superseded by ~1,200 as of June 2026</w:t>
            </w:r>
            <w:r w:rsidDel="00000000" w:rsidR="00000000" w:rsidRPr="00000000">
              <w:rPr>
                <w:rtl w:val="0"/>
              </w:rPr>
            </w:r>
          </w:p>
        </w:tc>
      </w:tr>
    </w:tbl>
    <w:p w:rsidR="00000000" w:rsidDel="00000000" w:rsidP="00000000" w:rsidRDefault="00000000" w:rsidRPr="00000000" w14:paraId="0000009B">
      <w:pPr>
        <w:spacing w:after="0" w:lineRule="auto"/>
        <w:rPr/>
      </w:pPr>
      <w:r w:rsidDel="00000000" w:rsidR="00000000" w:rsidRPr="00000000">
        <w:rPr>
          <w:rtl w:val="0"/>
        </w:rPr>
        <w:br w:type="textWrapping"/>
      </w:r>
    </w:p>
    <w:p w:rsidR="00000000" w:rsidDel="00000000" w:rsidP="00000000" w:rsidRDefault="00000000" w:rsidRPr="00000000" w14:paraId="0000009C">
      <w:pPr>
        <w:pStyle w:val="Heading1"/>
        <w:pBdr>
          <w:bottom w:color="2f6f7e" w:space="4" w:sz="6" w:val="single"/>
        </w:pBdr>
        <w:spacing w:after="160" w:before="360" w:lineRule="auto"/>
        <w:rPr/>
      </w:pPr>
      <w:r w:rsidDel="00000000" w:rsidR="00000000" w:rsidRPr="00000000">
        <w:rPr>
          <w:rFonts w:ascii="Arial" w:cs="Arial" w:eastAsia="Arial" w:hAnsi="Arial"/>
          <w:b w:val="1"/>
          <w:bCs w:val="1"/>
          <w:color w:val="2a2e2c"/>
          <w:sz w:val="32"/>
          <w:szCs w:val="32"/>
          <w:rtl w:val="0"/>
        </w:rPr>
        <w:t xml:space="preserve">3. How Health Is Defined</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Arial" w:cs="Arial" w:eastAsia="Arial" w:hAnsi="Arial"/>
          <w:sz w:val="20"/>
          <w:szCs w:val="20"/>
          <w:rtl w:val="0"/>
        </w:rPr>
        <w:t xml:space="preserve">The term 'health' in the TrailHealth Dashboard is deliberate and specific. It does not mean everything is working. It means the team has clear visibility into what is working, what is not, and what the next action is. A system where every flag is green is healthy. A system where every flag is red but all flags are surfaced</w:t>
      </w:r>
      <w:r w:rsidDel="00000000" w:rsidR="00000000" w:rsidRPr="00000000">
        <w:rPr>
          <w:rtl w:val="0"/>
        </w:rPr>
        <w:t xml:space="preserve">,</w:t>
      </w:r>
      <w:r w:rsidDel="00000000" w:rsidR="00000000" w:rsidRPr="00000000">
        <w:rPr>
          <w:rFonts w:ascii="Arial" w:cs="Arial" w:eastAsia="Arial" w:hAnsi="Arial"/>
          <w:sz w:val="20"/>
          <w:szCs w:val="20"/>
          <w:rtl w:val="0"/>
        </w:rPr>
        <w:t xml:space="preserve"> and owners are assigned</w:t>
      </w:r>
      <w:r w:rsidDel="00000000" w:rsidR="00000000" w:rsidRPr="00000000">
        <w:rPr>
          <w:rtl w:val="0"/>
        </w:rPr>
        <w:t xml:space="preserve">,</w:t>
      </w:r>
      <w:r w:rsidDel="00000000" w:rsidR="00000000" w:rsidRPr="00000000">
        <w:rPr>
          <w:rFonts w:ascii="Arial" w:cs="Arial" w:eastAsia="Arial" w:hAnsi="Arial"/>
          <w:sz w:val="20"/>
          <w:szCs w:val="20"/>
          <w:rtl w:val="0"/>
        </w:rPr>
        <w:t xml:space="preserve"> is also healthy. A system where problems exist but are not visible is not healthy.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b3f" w:space="0" w:sz="4" w:val="single"/>
              <w:left w:color="2f6b3f" w:space="0" w:sz="12" w:val="single"/>
              <w:bottom w:color="e2e4e1" w:space="0" w:sz="4" w:val="single"/>
              <w:right w:color="e2e4e1" w:space="0" w:sz="4" w:val="single"/>
            </w:tcBorders>
            <w:shd w:fill="e8f3ec" w:val="clear"/>
            <w:tcMar>
              <w:top w:w="80.0" w:type="dxa"/>
              <w:left w:w="120.0" w:type="dxa"/>
              <w:bottom w:w="80.0" w:type="dxa"/>
              <w:right w:w="120.0" w:type="dxa"/>
            </w:tcMar>
          </w:tcPr>
          <w:p w:rsidR="00000000" w:rsidDel="00000000" w:rsidP="00000000" w:rsidRDefault="00000000" w:rsidRPr="00000000" w14:paraId="0000009E">
            <w:pPr>
              <w:spacing w:after="0" w:lineRule="auto"/>
              <w:rPr/>
            </w:pPr>
            <w:r w:rsidDel="00000000" w:rsidR="00000000" w:rsidRPr="00000000">
              <w:rPr>
                <w:rFonts w:ascii="Arial" w:cs="Arial" w:eastAsia="Arial" w:hAnsi="Arial"/>
                <w:sz w:val="20"/>
                <w:szCs w:val="20"/>
                <w:rtl w:val="0"/>
              </w:rPr>
              <w:t xml:space="preserve">Health definition: an org, program, or capability is healthy when its current state is accurately known, the gap between current state and target state is explicitly documented, and every gap has an owner and a next action. Visibility is health. Surprise is the failure mode.</w:t>
            </w:r>
            <w:r w:rsidDel="00000000" w:rsidR="00000000" w:rsidRPr="00000000">
              <w:rPr>
                <w:rtl w:val="0"/>
              </w:rPr>
            </w:r>
          </w:p>
        </w:tc>
      </w:tr>
    </w:tbl>
    <w:p w:rsidR="00000000" w:rsidDel="00000000" w:rsidP="00000000" w:rsidRDefault="00000000" w:rsidRPr="00000000" w14:paraId="0000009F">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3.1 Org Health Scorecard — Six Dimensions</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Arial" w:cs="Arial" w:eastAsia="Arial" w:hAnsi="Arial"/>
          <w:sz w:val="20"/>
          <w:szCs w:val="20"/>
          <w:rtl w:val="0"/>
        </w:rPr>
        <w:t xml:space="preserve">The Salesforce Org tab shows a </w:t>
      </w:r>
      <w:r w:rsidDel="00000000" w:rsidR="00000000" w:rsidRPr="00000000">
        <w:rPr>
          <w:rtl w:val="0"/>
        </w:rPr>
        <w:t xml:space="preserve">six-dimensional</w:t>
      </w:r>
      <w:r w:rsidDel="00000000" w:rsidR="00000000" w:rsidRPr="00000000">
        <w:rPr>
          <w:rFonts w:ascii="Arial" w:cs="Arial" w:eastAsia="Arial" w:hAnsi="Arial"/>
          <w:sz w:val="20"/>
          <w:szCs w:val="20"/>
          <w:rtl w:val="0"/>
        </w:rPr>
        <w:t xml:space="preserve"> health scorecard. Each dimension is scored 0–100% and displayed as a progress bar with a status label. The scores are not automatically calculated from a query — they are Angela's assessment based on the org assessment completed May 21, 2026 and updated as build work completes.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1500"/>
        <w:gridCol w:w="3660"/>
        <w:tblGridChange w:id="0">
          <w:tblGrid>
            <w:gridCol w:w="1600"/>
            <w:gridCol w:w="2600"/>
            <w:gridCol w:w="1500"/>
            <w:gridCol w:w="36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color w:val="ffffff"/>
                <w:sz w:val="18"/>
                <w:szCs w:val="18"/>
                <w:rtl w:val="0"/>
              </w:rPr>
              <w:t xml:space="preserve">What it measures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1"/>
                <w:bCs w:val="1"/>
                <w:color w:val="ffffff"/>
                <w:sz w:val="18"/>
                <w:szCs w:val="18"/>
                <w:rtl w:val="0"/>
              </w:rPr>
              <w:t xml:space="preserve">Current score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bCs w:val="1"/>
                <w:color w:val="ffffff"/>
                <w:sz w:val="18"/>
                <w:szCs w:val="18"/>
                <w:rtl w:val="0"/>
              </w:rPr>
              <w:t xml:space="preserve">How it improves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0" w:lineRule="auto"/>
              <w:rPr/>
            </w:pPr>
            <w:r w:rsidDel="00000000" w:rsidR="00000000" w:rsidRPr="00000000">
              <w:rPr>
                <w:rFonts w:ascii="Arial" w:cs="Arial" w:eastAsia="Arial" w:hAnsi="Arial"/>
                <w:i w:val="0"/>
                <w:iCs w:val="0"/>
                <w:sz w:val="19"/>
                <w:szCs w:val="19"/>
                <w:rtl w:val="0"/>
              </w:rPr>
              <w:t xml:space="preserve">Security</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i w:val="0"/>
                <w:iCs w:val="0"/>
                <w:sz w:val="19"/>
                <w:szCs w:val="19"/>
                <w:rtl w:val="0"/>
              </w:rPr>
              <w:t xml:space="preserve">Password policies, login attempt limits, session timeout, MFA, profile permissions, user account hygiene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0" w:lineRule="auto"/>
              <w:rPr/>
            </w:pPr>
            <w:r w:rsidDel="00000000" w:rsidR="00000000" w:rsidRPr="00000000">
              <w:rPr>
                <w:rFonts w:ascii="Arial" w:cs="Arial" w:eastAsia="Arial" w:hAnsi="Arial"/>
                <w:i w:val="0"/>
                <w:iCs w:val="0"/>
                <w:sz w:val="19"/>
                <w:szCs w:val="19"/>
                <w:rtl w:val="0"/>
              </w:rPr>
              <w:t xml:space="preserve">40%</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after="0" w:lineRule="auto"/>
              <w:rPr/>
            </w:pPr>
            <w:r w:rsidDel="00000000" w:rsidR="00000000" w:rsidRPr="00000000">
              <w:rPr>
                <w:rFonts w:ascii="Arial Unicode MS" w:cs="Arial Unicode MS" w:eastAsia="Arial Unicode MS" w:hAnsi="Arial Unicode MS"/>
                <w:i w:val="0"/>
                <w:iCs w:val="0"/>
                <w:sz w:val="19"/>
                <w:szCs w:val="19"/>
                <w:rtl w:val="0"/>
              </w:rPr>
              <w:t xml:space="preserve">Fix password policies (Setup → Security), deactivate 3 test accounts, review profile permissions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A9">
            <w:pPr>
              <w:spacing w:after="0" w:lineRule="auto"/>
              <w:rPr/>
            </w:pPr>
            <w:r w:rsidDel="00000000" w:rsidR="00000000" w:rsidRPr="00000000">
              <w:rPr>
                <w:rFonts w:ascii="Arial" w:cs="Arial" w:eastAsia="Arial" w:hAnsi="Arial"/>
                <w:i w:val="0"/>
                <w:iCs w:val="0"/>
                <w:sz w:val="19"/>
                <w:szCs w:val="19"/>
                <w:rtl w:val="0"/>
              </w:rPr>
              <w:t xml:space="preserve">User Management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AA">
            <w:pPr>
              <w:spacing w:after="0" w:lineRule="auto"/>
              <w:rPr/>
            </w:pPr>
            <w:r w:rsidDel="00000000" w:rsidR="00000000" w:rsidRPr="00000000">
              <w:rPr>
                <w:rFonts w:ascii="Arial" w:cs="Arial" w:eastAsia="Arial" w:hAnsi="Arial"/>
                <w:i w:val="0"/>
                <w:iCs w:val="0"/>
                <w:sz w:val="19"/>
                <w:szCs w:val="19"/>
                <w:rtl w:val="0"/>
              </w:rPr>
              <w:t xml:space="preserve">Active users have appropriate roles and profiles, no ghost accounts, license utilisation is clean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i w:val="0"/>
                <w:iCs w:val="0"/>
                <w:sz w:val="19"/>
                <w:szCs w:val="19"/>
                <w:rtl w:val="0"/>
              </w:rPr>
              <w:t xml:space="preserve">70%</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i w:val="0"/>
                <w:iCs w:val="0"/>
                <w:sz w:val="19"/>
                <w:szCs w:val="19"/>
                <w:rtl w:val="0"/>
              </w:rPr>
              <w:t xml:space="preserve">Deactivate Test Coach, Test Richardson, Test Designer — immediate license recovery</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i w:val="0"/>
                <w:iCs w:val="0"/>
                <w:sz w:val="19"/>
                <w:szCs w:val="19"/>
                <w:rtl w:val="0"/>
              </w:rPr>
              <w:t xml:space="preserve">Automation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i w:val="0"/>
                <w:iCs w:val="0"/>
                <w:sz w:val="19"/>
                <w:szCs w:val="19"/>
                <w:rtl w:val="0"/>
              </w:rPr>
              <w:t xml:space="preserve">Flows are documented, named correctly, no legacy Workflow Rules, no TEST flows in Production, DevOps Center connected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i w:val="0"/>
                <w:iCs w:val="0"/>
                <w:sz w:val="19"/>
                <w:szCs w:val="19"/>
                <w:rtl w:val="0"/>
              </w:rPr>
              <w:t xml:space="preserve">72%</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i w:val="0"/>
                <w:iCs w:val="0"/>
                <w:sz w:val="19"/>
                <w:szCs w:val="19"/>
                <w:rtl w:val="0"/>
              </w:rPr>
              <w:t xml:space="preserve">Deactivate TEST flow, migrate 4 Workflow Rules (copies already exist), reconnect DevOps Center</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i w:val="0"/>
                <w:iCs w:val="0"/>
                <w:sz w:val="19"/>
                <w:szCs w:val="19"/>
                <w:rtl w:val="0"/>
              </w:rPr>
              <w:t xml:space="preserve">Feature Adoption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i w:val="0"/>
                <w:iCs w:val="0"/>
                <w:sz w:val="19"/>
                <w:szCs w:val="19"/>
                <w:rtl w:val="0"/>
              </w:rPr>
              <w:t xml:space="preserve">Licensed features are configured and in use — Sales Engagement, Pipeline Inspection, Einstein Activity Capture, In-App Guidance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i w:val="0"/>
                <w:iCs w:val="0"/>
                <w:sz w:val="19"/>
                <w:szCs w:val="19"/>
                <w:rtl w:val="0"/>
              </w:rPr>
              <w:t xml:space="preserve">45%</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i w:val="0"/>
                <w:iCs w:val="0"/>
                <w:sz w:val="19"/>
                <w:szCs w:val="19"/>
                <w:rtl w:val="0"/>
              </w:rPr>
              <w:t xml:space="preserve">Complete Einstein Activity Capture setup, assign Pipeline Inspection to users, configure In-App Guidance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i w:val="0"/>
                <w:iCs w:val="0"/>
                <w:sz w:val="19"/>
                <w:szCs w:val="19"/>
                <w:rtl w:val="0"/>
              </w:rPr>
              <w:t xml:space="preserve">Reporting &amp; Dashboards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i w:val="0"/>
                <w:iCs w:val="0"/>
                <w:sz w:val="19"/>
                <w:szCs w:val="19"/>
                <w:rtl w:val="0"/>
              </w:rPr>
              <w:t xml:space="preserve">Angela can answer program health, pipeline, and operational questions from Trail OS without manual compilation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i w:val="0"/>
                <w:iCs w:val="0"/>
                <w:sz w:val="19"/>
                <w:szCs w:val="19"/>
                <w:rtl w:val="0"/>
              </w:rPr>
              <w:t xml:space="preserve">75%</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i w:val="0"/>
                <w:iCs w:val="0"/>
                <w:sz w:val="19"/>
                <w:szCs w:val="19"/>
                <w:rtl w:val="0"/>
              </w:rPr>
              <w:t xml:space="preserve">Seed Knowledge content, build program-level reports once E-02 data is cleaned</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i w:val="0"/>
                <w:iCs w:val="0"/>
                <w:sz w:val="19"/>
                <w:szCs w:val="19"/>
                <w:rtl w:val="0"/>
              </w:rPr>
              <w:t xml:space="preserve">Data Quality</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i w:val="0"/>
                <w:iCs w:val="0"/>
                <w:sz w:val="19"/>
                <w:szCs w:val="19"/>
                <w:rtl w:val="0"/>
              </w:rPr>
              <w:t xml:space="preserve">Case origin field populated, no orphaned program engagement records, no TEST cohorts, consistent record types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i w:val="0"/>
                <w:iCs w:val="0"/>
                <w:sz w:val="19"/>
                <w:szCs w:val="19"/>
                <w:rtl w:val="0"/>
              </w:rPr>
              <w:t xml:space="preserve">65%</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i w:val="0"/>
                <w:iCs w:val="0"/>
                <w:sz w:val="19"/>
                <w:szCs w:val="19"/>
                <w:rtl w:val="0"/>
              </w:rPr>
              <w:t xml:space="preserve">Make Case Origin required, clean 4 TEST cohorts, link 10 unassigned Applied learners to GT 2026 03</w:t>
            </w:r>
            <w:r w:rsidDel="00000000" w:rsidR="00000000" w:rsidRPr="00000000">
              <w:rPr>
                <w:rtl w:val="0"/>
              </w:rPr>
            </w:r>
          </w:p>
        </w:tc>
      </w:tr>
    </w:tbl>
    <w:p w:rsidR="00000000" w:rsidDel="00000000" w:rsidP="00000000" w:rsidRDefault="00000000" w:rsidRPr="00000000" w14:paraId="000000BD">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3.2 Automation Health — What Makes a Flow Healthy</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Arial" w:cs="Arial" w:eastAsia="Arial" w:hAnsi="Arial"/>
          <w:sz w:val="20"/>
          <w:szCs w:val="20"/>
          <w:rtl w:val="0"/>
        </w:rPr>
        <w:t xml:space="preserve">A flow is considered healthy when it meets all four criteria below. The Automation Health tab inventories </w:t>
      </w:r>
      <w:r w:rsidDel="00000000" w:rsidR="00000000" w:rsidRPr="00000000">
        <w:rPr>
          <w:rtl w:val="0"/>
        </w:rPr>
        <w:t xml:space="preserve">all active custom flows against these criteria and flags any </w:t>
      </w:r>
      <w:r w:rsidDel="00000000" w:rsidR="00000000" w:rsidRPr="00000000">
        <w:rPr>
          <w:rFonts w:ascii="Arial" w:cs="Arial" w:eastAsia="Arial" w:hAnsi="Arial"/>
          <w:sz w:val="20"/>
          <w:szCs w:val="20"/>
          <w:rtl w:val="0"/>
        </w:rPr>
        <w:t xml:space="preserve">violations.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960"/>
        <w:tblGridChange w:id="0">
          <w:tblGrid>
            <w:gridCol w:w="2000"/>
            <w:gridCol w:w="2200"/>
            <w:gridCol w:w="2200"/>
            <w:gridCol w:w="29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1"/>
                <w:bCs w:val="1"/>
                <w:color w:val="ffffff"/>
                <w:sz w:val="18"/>
                <w:szCs w:val="18"/>
                <w:rtl w:val="0"/>
              </w:rPr>
              <w:t xml:space="preserve">Criterion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1"/>
                <w:bCs w:val="1"/>
                <w:color w:val="ffffff"/>
                <w:sz w:val="18"/>
                <w:szCs w:val="18"/>
                <w:rtl w:val="0"/>
              </w:rPr>
              <w:t xml:space="preserve">Healthy</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1"/>
                <w:bCs w:val="1"/>
                <w:color w:val="ffffff"/>
                <w:sz w:val="18"/>
                <w:szCs w:val="18"/>
                <w:rtl w:val="0"/>
              </w:rPr>
              <w:t xml:space="preserve">Flagged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1"/>
                <w:bCs w:val="1"/>
                <w:color w:val="ffffff"/>
                <w:sz w:val="18"/>
                <w:szCs w:val="18"/>
                <w:rtl w:val="0"/>
              </w:rPr>
              <w:t xml:space="preserve">Current org status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i w:val="0"/>
                <w:iCs w:val="0"/>
                <w:sz w:val="19"/>
                <w:szCs w:val="19"/>
                <w:rtl w:val="0"/>
              </w:rPr>
              <w:t xml:space="preserve">Description populated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lineRule="auto"/>
              <w:rPr/>
            </w:pPr>
            <w:r w:rsidDel="00000000" w:rsidR="00000000" w:rsidRPr="00000000">
              <w:rPr>
                <w:rFonts w:ascii="Arial" w:cs="Arial" w:eastAsia="Arial" w:hAnsi="Arial"/>
                <w:i w:val="0"/>
                <w:iCs w:val="0"/>
                <w:sz w:val="19"/>
                <w:szCs w:val="19"/>
                <w:rtl w:val="0"/>
              </w:rPr>
              <w:t xml:space="preserve">Flow has a clear description explaining its purpose and trigger</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i w:val="0"/>
                <w:iCs w:val="0"/>
                <w:sz w:val="19"/>
                <w:szCs w:val="19"/>
                <w:rtl w:val="0"/>
              </w:rPr>
              <w:t xml:space="preserve">No description — intent unknown without reading the flow</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i w:val="0"/>
                <w:iCs w:val="0"/>
                <w:sz w:val="19"/>
                <w:szCs w:val="19"/>
                <w:rtl w:val="0"/>
              </w:rPr>
              <w:t xml:space="preserve">3 of 17 missing: Contact - Edit trigger, TEST, Clockify Integration Center</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i w:val="0"/>
                <w:iCs w:val="0"/>
                <w:sz w:val="19"/>
                <w:szCs w:val="19"/>
                <w:rtl w:val="0"/>
              </w:rPr>
              <w:t xml:space="preserve">Naming convention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i w:val="0"/>
                <w:iCs w:val="0"/>
                <w:sz w:val="19"/>
                <w:szCs w:val="19"/>
                <w:rtl w:val="0"/>
              </w:rPr>
              <w:t xml:space="preserve">Object_Trigger_Purpose format</w:t>
            </w:r>
            <w:r w:rsidDel="00000000" w:rsidR="00000000" w:rsidRPr="00000000">
              <w:rPr>
                <w:sz w:val="19"/>
                <w:szCs w:val="19"/>
                <w:rtl w:val="0"/>
              </w:rPr>
              <w:t xml:space="preserve">,</w:t>
            </w:r>
            <w:r w:rsidDel="00000000" w:rsidR="00000000" w:rsidRPr="00000000">
              <w:rPr>
                <w:rFonts w:ascii="Arial" w:cs="Arial" w:eastAsia="Arial" w:hAnsi="Arial"/>
                <w:i w:val="0"/>
                <w:iCs w:val="0"/>
                <w:sz w:val="19"/>
                <w:szCs w:val="19"/>
                <w:rtl w:val="0"/>
              </w:rPr>
              <w:t xml:space="preserve"> e.g. Case_New_Record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i w:val="0"/>
                <w:iCs w:val="0"/>
                <w:sz w:val="19"/>
                <w:szCs w:val="19"/>
                <w:rtl w:val="0"/>
              </w:rPr>
              <w:t xml:space="preserve">Arbitrary naming makes inventory impossible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i w:val="0"/>
                <w:iCs w:val="0"/>
                <w:sz w:val="19"/>
                <w:szCs w:val="19"/>
                <w:rtl w:val="0"/>
              </w:rPr>
              <w:t xml:space="preserve">Most flows follow convention — TEST and Sme_ flows do not</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i w:val="0"/>
                <w:iCs w:val="0"/>
                <w:sz w:val="19"/>
                <w:szCs w:val="19"/>
                <w:rtl w:val="0"/>
              </w:rPr>
              <w:t xml:space="preserve">Not a legacy Workflow Rule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i w:val="0"/>
                <w:iCs w:val="0"/>
                <w:sz w:val="19"/>
                <w:szCs w:val="19"/>
                <w:rtl w:val="0"/>
              </w:rPr>
              <w:t xml:space="preserve">Flow is an AutoLaunchedFlow, Screen Flow, or Scheduled Flow</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i w:val="0"/>
                <w:iCs w:val="0"/>
                <w:sz w:val="19"/>
                <w:szCs w:val="19"/>
                <w:rtl w:val="0"/>
              </w:rPr>
              <w:t xml:space="preserve">ProcessType = Workflow — deprecated Dec 2025</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i w:val="0"/>
                <w:iCs w:val="0"/>
                <w:sz w:val="19"/>
                <w:szCs w:val="19"/>
                <w:rtl w:val="0"/>
              </w:rPr>
              <w:t xml:space="preserve">4 Workflow Rules remain — migration copies exist for 3 of 4</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CF">
            <w:pPr>
              <w:spacing w:after="0" w:lineRule="auto"/>
              <w:rPr/>
            </w:pPr>
            <w:r w:rsidDel="00000000" w:rsidR="00000000" w:rsidRPr="00000000">
              <w:rPr>
                <w:rFonts w:ascii="Arial" w:cs="Arial" w:eastAsia="Arial" w:hAnsi="Arial"/>
                <w:i w:val="0"/>
                <w:iCs w:val="0"/>
                <w:sz w:val="19"/>
                <w:szCs w:val="19"/>
                <w:rtl w:val="0"/>
              </w:rPr>
              <w:t xml:space="preserve">Not a test artifact in Production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D0">
            <w:pPr>
              <w:spacing w:after="0" w:lineRule="auto"/>
              <w:rPr/>
            </w:pPr>
            <w:r w:rsidDel="00000000" w:rsidR="00000000" w:rsidRPr="00000000">
              <w:rPr>
                <w:rFonts w:ascii="Arial" w:cs="Arial" w:eastAsia="Arial" w:hAnsi="Arial"/>
                <w:i w:val="0"/>
                <w:iCs w:val="0"/>
                <w:sz w:val="19"/>
                <w:szCs w:val="19"/>
                <w:rtl w:val="0"/>
              </w:rPr>
              <w:t xml:space="preserve">Flow name is not TEST, DEMO, or sandbox-pattern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i w:val="0"/>
                <w:iCs w:val="0"/>
                <w:sz w:val="19"/>
                <w:szCs w:val="19"/>
                <w:rtl w:val="0"/>
              </w:rPr>
              <w:t xml:space="preserve">TEST flows consume org capacity and create confusion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i w:val="0"/>
                <w:iCs w:val="0"/>
                <w:sz w:val="19"/>
                <w:szCs w:val="19"/>
                <w:rtl w:val="0"/>
              </w:rPr>
              <w:t xml:space="preserve">1 flagged: TEST flow (Feb 22, 2026) — deactivate immediately</w:t>
            </w:r>
            <w:r w:rsidDel="00000000" w:rsidR="00000000" w:rsidRPr="00000000">
              <w:rPr>
                <w:rtl w:val="0"/>
              </w:rPr>
            </w:r>
          </w:p>
        </w:tc>
      </w:tr>
    </w:tbl>
    <w:p w:rsidR="00000000" w:rsidDel="00000000" w:rsidP="00000000" w:rsidRDefault="00000000" w:rsidRPr="00000000" w14:paraId="000000D3">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3.3 Program Health — How Cohort Progress Is Measured</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sz w:val="20"/>
          <w:szCs w:val="20"/>
          <w:rtl w:val="0"/>
        </w:rPr>
        <w:t xml:space="preserve">The Program Health tab calculates each cohort's progress toward its end date as a simple linear percentage: (days elapsed since start date) ÷ (total duration in days) × 100. This is displayed as a coloured progress bar alongside the cohort name and date range.</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sz w:val="20"/>
          <w:szCs w:val="20"/>
          <w:rtl w:val="0"/>
        </w:rPr>
        <w:t xml:space="preserve">This is a time-based measure, not a completion-based measure. It shows how far through the scheduled window a cohort is — not whether learners are on track within that window. Learner-level completion tracking requires the Assessment and Program Engagement stage data to be cleaned (E-02) before it can be computed accurately.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400"/>
        <w:gridCol w:w="3600"/>
        <w:gridCol w:w="1160"/>
        <w:tblGridChange w:id="0">
          <w:tblGrid>
            <w:gridCol w:w="1800"/>
            <w:gridCol w:w="1400"/>
            <w:gridCol w:w="1400"/>
            <w:gridCol w:w="3600"/>
            <w:gridCol w:w="11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1"/>
                <w:bCs w:val="1"/>
                <w:color w:val="ffffff"/>
                <w:sz w:val="18"/>
                <w:szCs w:val="18"/>
                <w:rtl w:val="0"/>
              </w:rPr>
              <w:t xml:space="preserve">Cohort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1"/>
                <w:bCs w:val="1"/>
                <w:color w:val="ffffff"/>
                <w:sz w:val="18"/>
                <w:szCs w:val="18"/>
                <w:rtl w:val="0"/>
              </w:rPr>
              <w:t xml:space="preserve">Start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1"/>
                <w:bCs w:val="1"/>
                <w:color w:val="ffffff"/>
                <w:sz w:val="18"/>
                <w:szCs w:val="18"/>
                <w:rtl w:val="0"/>
              </w:rPr>
              <w:t xml:space="preserve">End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1"/>
                <w:bCs w:val="1"/>
                <w:color w:val="ffffff"/>
                <w:sz w:val="18"/>
                <w:szCs w:val="18"/>
                <w:rtl w:val="0"/>
              </w:rPr>
              <w:t xml:space="preserve">Progress calc</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1"/>
                <w:bCs w:val="1"/>
                <w:color w:val="ffffff"/>
                <w:sz w:val="18"/>
                <w:szCs w:val="18"/>
                <w:rtl w:val="0"/>
              </w:rPr>
              <w:t xml:space="preserve">Bar colour</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i w:val="0"/>
                <w:iCs w:val="0"/>
                <w:sz w:val="19"/>
                <w:szCs w:val="19"/>
                <w:rtl w:val="0"/>
              </w:rPr>
              <w:t xml:space="preserve">GT 2026 01</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i w:val="0"/>
                <w:iCs w:val="0"/>
                <w:sz w:val="19"/>
                <w:szCs w:val="19"/>
                <w:rtl w:val="0"/>
              </w:rPr>
              <w:t xml:space="preserve">Apr 19,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i w:val="0"/>
                <w:iCs w:val="0"/>
                <w:sz w:val="19"/>
                <w:szCs w:val="19"/>
                <w:rtl w:val="0"/>
              </w:rPr>
              <w:t xml:space="preserve">Jul 19,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0" w:lineRule="auto"/>
              <w:rPr/>
            </w:pPr>
            <w:r w:rsidDel="00000000" w:rsidR="00000000" w:rsidRPr="00000000">
              <w:rPr>
                <w:rFonts w:ascii="Arial Unicode MS" w:cs="Arial Unicode MS" w:eastAsia="Arial Unicode MS" w:hAnsi="Arial Unicode MS"/>
                <w:i w:val="0"/>
                <w:iCs w:val="0"/>
                <w:sz w:val="19"/>
                <w:szCs w:val="19"/>
                <w:rtl w:val="0"/>
              </w:rPr>
              <w:t xml:space="preserve">(Jun 5 − Apr 19) ÷ (Jul 19 − Apr 19) = 64%</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lineRule="auto"/>
              <w:rPr/>
            </w:pPr>
            <w:r w:rsidDel="00000000" w:rsidR="00000000" w:rsidRPr="00000000">
              <w:rPr>
                <w:rFonts w:ascii="Arial" w:cs="Arial" w:eastAsia="Arial" w:hAnsi="Arial"/>
                <w:i w:val="0"/>
                <w:iCs w:val="0"/>
                <w:sz w:val="19"/>
                <w:szCs w:val="19"/>
                <w:rtl w:val="0"/>
              </w:rPr>
              <w:t xml:space="preserve">Trail Green</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E0">
            <w:pPr>
              <w:spacing w:after="0" w:lineRule="auto"/>
              <w:rPr/>
            </w:pPr>
            <w:r w:rsidDel="00000000" w:rsidR="00000000" w:rsidRPr="00000000">
              <w:rPr>
                <w:rFonts w:ascii="Arial" w:cs="Arial" w:eastAsia="Arial" w:hAnsi="Arial"/>
                <w:i w:val="0"/>
                <w:iCs w:val="0"/>
                <w:sz w:val="19"/>
                <w:szCs w:val="19"/>
                <w:rtl w:val="0"/>
              </w:rPr>
              <w:t xml:space="preserve">GT 2026 02</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i w:val="0"/>
                <w:iCs w:val="0"/>
                <w:sz w:val="19"/>
                <w:szCs w:val="19"/>
                <w:rtl w:val="0"/>
              </w:rPr>
              <w:t xml:space="preserve">May 3,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i w:val="0"/>
                <w:iCs w:val="0"/>
                <w:sz w:val="19"/>
                <w:szCs w:val="19"/>
                <w:rtl w:val="0"/>
              </w:rPr>
              <w:t xml:space="preserve">Jul 26,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E3">
            <w:pPr>
              <w:spacing w:after="0" w:lineRule="auto"/>
              <w:rPr/>
            </w:pPr>
            <w:r w:rsidDel="00000000" w:rsidR="00000000" w:rsidRPr="00000000">
              <w:rPr>
                <w:rFonts w:ascii="Arial Unicode MS" w:cs="Arial Unicode MS" w:eastAsia="Arial Unicode MS" w:hAnsi="Arial Unicode MS"/>
                <w:i w:val="0"/>
                <w:iCs w:val="0"/>
                <w:sz w:val="19"/>
                <w:szCs w:val="19"/>
                <w:rtl w:val="0"/>
              </w:rPr>
              <w:t xml:space="preserve">(Jun 5 − May 3) ÷ (Jul 26 − May 3) = 47%</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i w:val="0"/>
                <w:iCs w:val="0"/>
                <w:sz w:val="19"/>
                <w:szCs w:val="19"/>
                <w:rtl w:val="0"/>
              </w:rPr>
              <w:t xml:space="preserve">Trail Green</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i w:val="0"/>
                <w:iCs w:val="0"/>
                <w:sz w:val="19"/>
                <w:szCs w:val="19"/>
                <w:rtl w:val="0"/>
              </w:rPr>
              <w:t xml:space="preserve">FT 2026 Beta 01</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0" w:lineRule="auto"/>
              <w:rPr/>
            </w:pPr>
            <w:r w:rsidDel="00000000" w:rsidR="00000000" w:rsidRPr="00000000">
              <w:rPr>
                <w:rFonts w:ascii="Arial" w:cs="Arial" w:eastAsia="Arial" w:hAnsi="Arial"/>
                <w:i w:val="0"/>
                <w:iCs w:val="0"/>
                <w:sz w:val="19"/>
                <w:szCs w:val="19"/>
                <w:rtl w:val="0"/>
              </w:rPr>
              <w:t xml:space="preserve">May 11,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i w:val="0"/>
                <w:iCs w:val="0"/>
                <w:sz w:val="19"/>
                <w:szCs w:val="19"/>
                <w:rtl w:val="0"/>
              </w:rPr>
              <w:t xml:space="preserve">Aug 3,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0" w:lineRule="auto"/>
              <w:rPr/>
            </w:pPr>
            <w:r w:rsidDel="00000000" w:rsidR="00000000" w:rsidRPr="00000000">
              <w:rPr>
                <w:rFonts w:ascii="Arial Unicode MS" w:cs="Arial Unicode MS" w:eastAsia="Arial Unicode MS" w:hAnsi="Arial Unicode MS"/>
                <w:i w:val="0"/>
                <w:iCs w:val="0"/>
                <w:sz w:val="19"/>
                <w:szCs w:val="19"/>
                <w:rtl w:val="0"/>
              </w:rPr>
              <w:t xml:space="preserve">(Jun 5 − May 11) ÷ (Aug 3 − May 11) = 37%</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i w:val="0"/>
                <w:iCs w:val="0"/>
                <w:sz w:val="19"/>
                <w:szCs w:val="19"/>
                <w:rtl w:val="0"/>
              </w:rPr>
              <w:t xml:space="preserve">Deep Teal</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i w:val="0"/>
                <w:iCs w:val="0"/>
                <w:sz w:val="19"/>
                <w:szCs w:val="19"/>
                <w:rtl w:val="0"/>
              </w:rPr>
              <w:t xml:space="preserve">GT 2026 03</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i w:val="0"/>
                <w:iCs w:val="0"/>
                <w:sz w:val="19"/>
                <w:szCs w:val="19"/>
                <w:rtl w:val="0"/>
              </w:rPr>
              <w:t xml:space="preserve">Aug 2,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i w:val="0"/>
                <w:iCs w:val="0"/>
                <w:sz w:val="19"/>
                <w:szCs w:val="19"/>
                <w:rtl w:val="0"/>
              </w:rPr>
              <w:t xml:space="preserve">Oct 25,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i w:val="0"/>
                <w:iCs w:val="0"/>
                <w:sz w:val="19"/>
                <w:szCs w:val="19"/>
                <w:rtl w:val="0"/>
              </w:rPr>
              <w:t xml:space="preserve">Not started — 0%</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i w:val="0"/>
                <w:iCs w:val="0"/>
                <w:sz w:val="19"/>
                <w:szCs w:val="19"/>
                <w:rtl w:val="0"/>
              </w:rPr>
              <w:t xml:space="preserve">Grey (planned)</w:t>
            </w:r>
            <w:r w:rsidDel="00000000" w:rsidR="00000000" w:rsidRPr="00000000">
              <w:rPr>
                <w:rtl w:val="0"/>
              </w:rPr>
            </w:r>
          </w:p>
        </w:tc>
      </w:tr>
    </w:tbl>
    <w:p w:rsidR="00000000" w:rsidDel="00000000" w:rsidP="00000000" w:rsidRDefault="00000000" w:rsidRPr="00000000" w14:paraId="000000EF">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3.4 Learner Pipeline — How the Funnel Is Counted</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Arial" w:cs="Arial" w:eastAsia="Arial" w:hAnsi="Arial"/>
          <w:sz w:val="20"/>
          <w:szCs w:val="20"/>
          <w:rtl w:val="0"/>
        </w:rPr>
        <w:t xml:space="preserve">The Program Health tab shows an engagement funnel for the Guided Trail. Each bar in the chart represents the count of Program Engagement records in a given Stage value, pulled live from pmdm__ProgramEngagement__c. The funnel categories and their current live counts are: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1"/>
                <w:bCs w:val="1"/>
                <w:color w:val="ffffff"/>
                <w:sz w:val="18"/>
                <w:szCs w:val="18"/>
                <w:rtl w:val="0"/>
              </w:rPr>
              <w:t xml:space="preserve">Stage value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1"/>
                <w:bCs w:val="1"/>
                <w:color w:val="ffffff"/>
                <w:sz w:val="18"/>
                <w:szCs w:val="18"/>
                <w:rtl w:val="0"/>
              </w:rPr>
              <w:t xml:space="preserve">What it means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1"/>
                <w:bCs w:val="1"/>
                <w:color w:val="ffffff"/>
                <w:sz w:val="18"/>
                <w:szCs w:val="18"/>
                <w:rtl w:val="0"/>
              </w:rPr>
              <w:t xml:space="preserve">Live count (Jun 5, 2026)</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i w:val="0"/>
                <w:iCs w:val="0"/>
                <w:sz w:val="19"/>
                <w:szCs w:val="19"/>
                <w:rtl w:val="0"/>
              </w:rPr>
              <w:t xml:space="preserve">Applied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i w:val="0"/>
                <w:iCs w:val="0"/>
                <w:sz w:val="19"/>
                <w:szCs w:val="19"/>
                <w:rtl w:val="0"/>
              </w:rPr>
              <w:t xml:space="preserve">Submitted application — awaiting cohort assignment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i w:val="0"/>
                <w:iCs w:val="0"/>
                <w:sz w:val="19"/>
                <w:szCs w:val="19"/>
                <w:rtl w:val="0"/>
              </w:rPr>
              <w:t xml:space="preserve">13</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i w:val="0"/>
                <w:iCs w:val="0"/>
                <w:sz w:val="19"/>
                <w:szCs w:val="19"/>
                <w:rtl w:val="0"/>
              </w:rPr>
              <w:t xml:space="preserve">Waitlisted (ToM)</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i w:val="0"/>
                <w:iCs w:val="0"/>
                <w:sz w:val="19"/>
                <w:szCs w:val="19"/>
                <w:rtl w:val="0"/>
              </w:rPr>
              <w:t xml:space="preserve">Waitlisted for Trail of Mastery specifically</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i w:val="0"/>
                <w:iCs w:val="0"/>
                <w:sz w:val="19"/>
                <w:szCs w:val="19"/>
                <w:rtl w:val="0"/>
              </w:rPr>
              <w:t xml:space="preserve">7</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i w:val="0"/>
                <w:iCs w:val="0"/>
                <w:sz w:val="19"/>
                <w:szCs w:val="19"/>
                <w:rtl w:val="0"/>
              </w:rPr>
              <w:t xml:space="preserve">Active (live cohorts)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i w:val="0"/>
                <w:iCs w:val="0"/>
                <w:sz w:val="19"/>
                <w:szCs w:val="19"/>
                <w:rtl w:val="0"/>
              </w:rPr>
              <w:t xml:space="preserve">Currently enrolled and active in a GT cohort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i w:val="0"/>
                <w:iCs w:val="0"/>
                <w:sz w:val="19"/>
                <w:szCs w:val="19"/>
                <w:rtl w:val="0"/>
              </w:rPr>
              <w:t xml:space="preserve">Cohort-level — query by cohort</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FD">
            <w:pPr>
              <w:spacing w:after="0" w:lineRule="auto"/>
              <w:rPr/>
            </w:pPr>
            <w:r w:rsidDel="00000000" w:rsidR="00000000" w:rsidRPr="00000000">
              <w:rPr>
                <w:rFonts w:ascii="Arial" w:cs="Arial" w:eastAsia="Arial" w:hAnsi="Arial"/>
                <w:i w:val="0"/>
                <w:iCs w:val="0"/>
                <w:sz w:val="19"/>
                <w:szCs w:val="19"/>
                <w:rtl w:val="0"/>
              </w:rPr>
              <w:t xml:space="preserve">Completed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FE">
            <w:pPr>
              <w:spacing w:after="0" w:lineRule="auto"/>
              <w:rPr/>
            </w:pPr>
            <w:r w:rsidDel="00000000" w:rsidR="00000000" w:rsidRPr="00000000">
              <w:rPr>
                <w:rFonts w:ascii="Arial" w:cs="Arial" w:eastAsia="Arial" w:hAnsi="Arial"/>
                <w:i w:val="0"/>
                <w:iCs w:val="0"/>
                <w:sz w:val="19"/>
                <w:szCs w:val="19"/>
                <w:rtl w:val="0"/>
              </w:rPr>
              <w:t xml:space="preserve">Completed the program (GT 2025 cohort)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0FF">
            <w:pPr>
              <w:spacing w:after="0" w:lineRule="auto"/>
              <w:rPr/>
            </w:pPr>
            <w:r w:rsidDel="00000000" w:rsidR="00000000" w:rsidRPr="00000000">
              <w:rPr>
                <w:rFonts w:ascii="Arial" w:cs="Arial" w:eastAsia="Arial" w:hAnsi="Arial"/>
                <w:i w:val="0"/>
                <w:iCs w:val="0"/>
                <w:sz w:val="19"/>
                <w:szCs w:val="19"/>
                <w:rtl w:val="0"/>
              </w:rPr>
              <w:t xml:space="preserve">3</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0" w:lineRule="auto"/>
              <w:rPr/>
            </w:pPr>
            <w:r w:rsidDel="00000000" w:rsidR="00000000" w:rsidRPr="00000000">
              <w:rPr>
                <w:rFonts w:ascii="Arial" w:cs="Arial" w:eastAsia="Arial" w:hAnsi="Arial"/>
                <w:i w:val="0"/>
                <w:iCs w:val="0"/>
                <w:sz w:val="19"/>
                <w:szCs w:val="19"/>
                <w:rtl w:val="0"/>
              </w:rPr>
              <w:t xml:space="preserve">Application Denied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i w:val="0"/>
                <w:iCs w:val="0"/>
                <w:sz w:val="19"/>
                <w:szCs w:val="19"/>
                <w:rtl w:val="0"/>
              </w:rPr>
              <w:t xml:space="preserve">Application reviewed and not accepted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i w:val="0"/>
                <w:iCs w:val="0"/>
                <w:sz w:val="19"/>
                <w:szCs w:val="19"/>
                <w:rtl w:val="0"/>
              </w:rPr>
              <w:t xml:space="preserve">11</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i w:val="0"/>
                <w:iCs w:val="0"/>
                <w:sz w:val="19"/>
                <w:szCs w:val="19"/>
                <w:rtl w:val="0"/>
              </w:rPr>
              <w:t xml:space="preserve">Withdrawn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04">
            <w:pPr>
              <w:spacing w:after="0" w:lineRule="auto"/>
              <w:rPr/>
            </w:pPr>
            <w:r w:rsidDel="00000000" w:rsidR="00000000" w:rsidRPr="00000000">
              <w:rPr>
                <w:rFonts w:ascii="Arial" w:cs="Arial" w:eastAsia="Arial" w:hAnsi="Arial"/>
                <w:i w:val="0"/>
                <w:iCs w:val="0"/>
                <w:sz w:val="19"/>
                <w:szCs w:val="19"/>
                <w:rtl w:val="0"/>
              </w:rPr>
              <w:t xml:space="preserve">Enrolled but withdrew before completion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i w:val="0"/>
                <w:iCs w:val="0"/>
                <w:sz w:val="19"/>
                <w:szCs w:val="19"/>
                <w:rtl w:val="0"/>
              </w:rPr>
              <w:t xml:space="preserve">1</w:t>
            </w:r>
            <w:r w:rsidDel="00000000" w:rsidR="00000000" w:rsidRPr="00000000">
              <w:rPr>
                <w:rtl w:val="0"/>
              </w:rPr>
            </w:r>
          </w:p>
        </w:tc>
      </w:tr>
    </w:tbl>
    <w:p w:rsidR="00000000" w:rsidDel="00000000" w:rsidP="00000000" w:rsidRDefault="00000000" w:rsidRPr="00000000" w14:paraId="00000106">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3.5 Penny &amp; Agentforce — How Readiness Is Measured</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Arial" w:cs="Arial" w:eastAsia="Arial" w:hAnsi="Arial"/>
          <w:sz w:val="20"/>
          <w:szCs w:val="20"/>
          <w:rtl w:val="0"/>
        </w:rPr>
        <w:t xml:space="preserve">The Penny &amp; Agentforce tab does not use a percentage score. Readiness is assessed against the five-phase build sequence defined in the Agentforce &amp; Data Cloud Capability Guide v1.0. Each phase has a gate — a specific condition that must be met before the next phase can begin. The dashboard shows which phase each component is in and whether its gate is met.</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Arial" w:cs="Arial" w:eastAsia="Arial" w:hAnsi="Arial"/>
          <w:sz w:val="20"/>
          <w:szCs w:val="20"/>
          <w:rtl w:val="0"/>
        </w:rPr>
        <w:t xml:space="preserve">The primary readiness blocker at the time of this document is not technical — it is data quality. The Agent Builder cannot produce reliable results until the data foundation (Phase 1) is complete: Program Engagement records </w:t>
      </w:r>
      <w:r w:rsidDel="00000000" w:rsidR="00000000" w:rsidRPr="00000000">
        <w:rPr>
          <w:rtl w:val="0"/>
        </w:rPr>
        <w:t xml:space="preserve">are cleaned, 10+ Knowledge articles are published, Employee records are seeded, and Contact learner fields are </w:t>
      </w:r>
      <w:r w:rsidDel="00000000" w:rsidR="00000000" w:rsidRPr="00000000">
        <w:rPr>
          <w:rFonts w:ascii="Arial" w:cs="Arial" w:eastAsia="Arial" w:hAnsi="Arial"/>
          <w:sz w:val="20"/>
          <w:szCs w:val="20"/>
          <w:rtl w:val="0"/>
        </w:rPr>
        <w:t xml:space="preserve">built. License headroom is not a constraint — 10,000 Agent Builder PSLs and 200,000 Data Cloud seats are provisioned.</w:t>
      </w:r>
      <w:r w:rsidDel="00000000" w:rsidR="00000000" w:rsidRPr="00000000">
        <w:rPr>
          <w:rtl w:val="0"/>
        </w:rPr>
      </w:r>
    </w:p>
    <w:p w:rsidR="00000000" w:rsidDel="00000000" w:rsidP="00000000" w:rsidRDefault="00000000" w:rsidRPr="00000000" w14:paraId="00000109">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3.6 Trail OS Capability — How Build Status Is Assessed</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Arial" w:cs="Arial" w:eastAsia="Arial" w:hAnsi="Arial"/>
          <w:sz w:val="20"/>
          <w:szCs w:val="20"/>
          <w:rtl w:val="0"/>
        </w:rPr>
        <w:t xml:space="preserve">Each Trail OS capability is classified into one of four states. These are not automatically computed — they are assessed by Angela based on the object inventory query (EntityDefinition) against the designed architecture in the capability guides.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1"/>
                <w:bCs w:val="1"/>
                <w:color w:val="ffffff"/>
                <w:sz w:val="18"/>
                <w:szCs w:val="18"/>
                <w:rtl w:val="0"/>
              </w:rPr>
              <w:t xml:space="preserve">How it appears in </w:t>
            </w:r>
            <w:r w:rsidDel="00000000" w:rsidR="00000000" w:rsidRPr="00000000">
              <w:rPr>
                <w:b w:val="1"/>
                <w:bCs w:val="1"/>
                <w:color w:val="ffffff"/>
                <w:sz w:val="18"/>
                <w:szCs w:val="18"/>
                <w:rtl w:val="0"/>
              </w:rPr>
              <w:t xml:space="preserve">the </w:t>
            </w:r>
            <w:r w:rsidDel="00000000" w:rsidR="00000000" w:rsidRPr="00000000">
              <w:rPr>
                <w:rFonts w:ascii="Arial" w:cs="Arial" w:eastAsia="Arial" w:hAnsi="Arial"/>
                <w:b w:val="1"/>
                <w:bCs w:val="1"/>
                <w:color w:val="ffffff"/>
                <w:sz w:val="18"/>
                <w:szCs w:val="18"/>
                <w:rtl w:val="0"/>
              </w:rPr>
              <w:t xml:space="preserve">dashboard</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0" w:lineRule="auto"/>
              <w:rPr/>
            </w:pPr>
            <w:r w:rsidDel="00000000" w:rsidR="00000000" w:rsidRPr="00000000">
              <w:rPr>
                <w:rFonts w:ascii="Arial" w:cs="Arial" w:eastAsia="Arial" w:hAnsi="Arial"/>
                <w:i w:val="0"/>
                <w:iCs w:val="0"/>
                <w:sz w:val="19"/>
                <w:szCs w:val="19"/>
                <w:rtl w:val="0"/>
              </w:rPr>
              <w:t xml:space="preserve">In Production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0" w:lineRule="auto"/>
              <w:rPr/>
            </w:pPr>
            <w:r w:rsidDel="00000000" w:rsidR="00000000" w:rsidRPr="00000000">
              <w:rPr>
                <w:rFonts w:ascii="Arial" w:cs="Arial" w:eastAsia="Arial" w:hAnsi="Arial"/>
                <w:i w:val="0"/>
                <w:iCs w:val="0"/>
                <w:sz w:val="19"/>
                <w:szCs w:val="19"/>
                <w:rtl w:val="0"/>
              </w:rPr>
              <w:t xml:space="preserve">Objects deployed, fields configured, record types active, flows running in the production org</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i w:val="0"/>
                <w:iCs w:val="0"/>
                <w:sz w:val="19"/>
                <w:szCs w:val="19"/>
                <w:rtl w:val="0"/>
              </w:rPr>
              <w:t xml:space="preserve">Green left border · pstat-green chip</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11">
            <w:pPr>
              <w:spacing w:after="0" w:lineRule="auto"/>
              <w:rPr/>
            </w:pPr>
            <w:r w:rsidDel="00000000" w:rsidR="00000000" w:rsidRPr="00000000">
              <w:rPr>
                <w:rFonts w:ascii="Arial" w:cs="Arial" w:eastAsia="Arial" w:hAnsi="Arial"/>
                <w:i w:val="0"/>
                <w:iCs w:val="0"/>
                <w:sz w:val="19"/>
                <w:szCs w:val="19"/>
                <w:rtl w:val="0"/>
              </w:rPr>
              <w:t xml:space="preserve">Partially Built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12">
            <w:pPr>
              <w:spacing w:after="0" w:lineRule="auto"/>
              <w:rPr/>
            </w:pPr>
            <w:r w:rsidDel="00000000" w:rsidR="00000000" w:rsidRPr="00000000">
              <w:rPr>
                <w:rFonts w:ascii="Arial" w:cs="Arial" w:eastAsia="Arial" w:hAnsi="Arial"/>
                <w:i w:val="0"/>
                <w:iCs w:val="0"/>
                <w:sz w:val="19"/>
                <w:szCs w:val="19"/>
                <w:rtl w:val="0"/>
              </w:rPr>
              <w:t xml:space="preserve">Some components in Production, some still In Design — common during phased builds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13">
            <w:pPr>
              <w:spacing w:after="0" w:lineRule="auto"/>
              <w:rPr/>
            </w:pPr>
            <w:r w:rsidDel="00000000" w:rsidR="00000000" w:rsidRPr="00000000">
              <w:rPr>
                <w:rFonts w:ascii="Arial" w:cs="Arial" w:eastAsia="Arial" w:hAnsi="Arial"/>
                <w:i w:val="0"/>
                <w:iCs w:val="0"/>
                <w:sz w:val="19"/>
                <w:szCs w:val="19"/>
                <w:rtl w:val="0"/>
              </w:rPr>
              <w:t xml:space="preserve">Green left border · mix of status chips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0" w:lineRule="auto"/>
              <w:rPr/>
            </w:pPr>
            <w:r w:rsidDel="00000000" w:rsidR="00000000" w:rsidRPr="00000000">
              <w:rPr>
                <w:rFonts w:ascii="Arial" w:cs="Arial" w:eastAsia="Arial" w:hAnsi="Arial"/>
                <w:i w:val="0"/>
                <w:iCs w:val="0"/>
                <w:sz w:val="19"/>
                <w:szCs w:val="19"/>
                <w:rtl w:val="0"/>
              </w:rPr>
              <w:t xml:space="preserve">In Design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0" w:lineRule="auto"/>
              <w:rPr/>
            </w:pPr>
            <w:r w:rsidDel="00000000" w:rsidR="00000000" w:rsidRPr="00000000">
              <w:rPr>
                <w:rFonts w:ascii="Arial" w:cs="Arial" w:eastAsia="Arial" w:hAnsi="Arial"/>
                <w:i w:val="0"/>
                <w:iCs w:val="0"/>
                <w:sz w:val="19"/>
                <w:szCs w:val="19"/>
                <w:rtl w:val="0"/>
              </w:rPr>
              <w:t xml:space="preserve">Capability guide complete, architecture documented, objects specified — no Production deployment yet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0" w:lineRule="auto"/>
              <w:rPr/>
            </w:pPr>
            <w:r w:rsidDel="00000000" w:rsidR="00000000" w:rsidRPr="00000000">
              <w:rPr>
                <w:rFonts w:ascii="Arial" w:cs="Arial" w:eastAsia="Arial" w:hAnsi="Arial"/>
                <w:i w:val="0"/>
                <w:iCs w:val="0"/>
                <w:sz w:val="19"/>
                <w:szCs w:val="19"/>
                <w:rtl w:val="0"/>
              </w:rPr>
              <w:t xml:space="preserve">Amber left border · purple 'In Design' chip</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i w:val="0"/>
                <w:iCs w:val="0"/>
                <w:sz w:val="19"/>
                <w:szCs w:val="19"/>
                <w:rtl w:val="0"/>
              </w:rPr>
              <w:t xml:space="preserve">Not Started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18">
            <w:pPr>
              <w:spacing w:after="0" w:lineRule="auto"/>
              <w:rPr/>
            </w:pPr>
            <w:r w:rsidDel="00000000" w:rsidR="00000000" w:rsidRPr="00000000">
              <w:rPr>
                <w:rFonts w:ascii="Arial" w:cs="Arial" w:eastAsia="Arial" w:hAnsi="Arial"/>
                <w:i w:val="0"/>
                <w:iCs w:val="0"/>
                <w:sz w:val="19"/>
                <w:szCs w:val="19"/>
                <w:rtl w:val="0"/>
              </w:rPr>
              <w:t xml:space="preserve">No design documentation exists beyond the epic frame in the Product Vision document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19">
            <w:pPr>
              <w:spacing w:after="0" w:lineRule="auto"/>
              <w:rPr/>
            </w:pPr>
            <w:r w:rsidDel="00000000" w:rsidR="00000000" w:rsidRPr="00000000">
              <w:rPr>
                <w:rFonts w:ascii="Arial" w:cs="Arial" w:eastAsia="Arial" w:hAnsi="Arial"/>
                <w:i w:val="0"/>
                <w:iCs w:val="0"/>
                <w:sz w:val="19"/>
                <w:szCs w:val="19"/>
                <w:rtl w:val="0"/>
              </w:rPr>
              <w:t xml:space="preserve">Blue left border · grey chip</w:t>
            </w:r>
            <w:r w:rsidDel="00000000" w:rsidR="00000000" w:rsidRPr="00000000">
              <w:rPr>
                <w:rtl w:val="0"/>
              </w:rPr>
            </w:r>
          </w:p>
        </w:tc>
      </w:tr>
    </w:tbl>
    <w:p w:rsidR="00000000" w:rsidDel="00000000" w:rsidP="00000000" w:rsidRDefault="00000000" w:rsidRPr="00000000" w14:paraId="0000011A">
      <w:pPr>
        <w:spacing w:after="0" w:lineRule="auto"/>
        <w:rPr/>
      </w:pPr>
      <w:r w:rsidDel="00000000" w:rsidR="00000000" w:rsidRPr="00000000">
        <w:rPr>
          <w:rtl w:val="0"/>
        </w:rPr>
        <w:br w:type="textWrapping"/>
      </w:r>
    </w:p>
    <w:p w:rsidR="00000000" w:rsidDel="00000000" w:rsidP="00000000" w:rsidRDefault="00000000" w:rsidRPr="00000000" w14:paraId="0000011B">
      <w:pPr>
        <w:pStyle w:val="Heading1"/>
        <w:pBdr>
          <w:bottom w:color="2f6f7e" w:space="4" w:sz="6" w:val="single"/>
        </w:pBdr>
        <w:spacing w:after="160" w:before="360" w:lineRule="auto"/>
        <w:rPr/>
      </w:pPr>
      <w:r w:rsidDel="00000000" w:rsidR="00000000" w:rsidRPr="00000000">
        <w:rPr>
          <w:rFonts w:ascii="Arial" w:cs="Arial" w:eastAsia="Arial" w:hAnsi="Arial"/>
          <w:b w:val="1"/>
          <w:bCs w:val="1"/>
          <w:color w:val="2a2e2c"/>
          <w:sz w:val="32"/>
          <w:szCs w:val="32"/>
          <w:rtl w:val="0"/>
        </w:rPr>
        <w:t xml:space="preserve">4. How Attention Flags Work</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Arial" w:cs="Arial" w:eastAsia="Arial" w:hAnsi="Arial"/>
          <w:sz w:val="20"/>
          <w:szCs w:val="20"/>
          <w:rtl w:val="0"/>
        </w:rPr>
        <w:t xml:space="preserve">Every tab in the dashboard has an Attention Flags section at the bottom. Flags are not automated alerts — they are authored observations that reflect what matters most this week based on the live data. They are updated each time the dashboard is regenerated.</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Arial" w:cs="Arial" w:eastAsia="Arial" w:hAnsi="Arial"/>
          <w:sz w:val="20"/>
          <w:szCs w:val="20"/>
          <w:rtl w:val="0"/>
        </w:rPr>
        <w:t xml:space="preserve">Flags follow a three-tier urgency system. The icon and background colour indicate urgency at a glance.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2000"/>
        <w:gridCol w:w="4060"/>
        <w:tblGridChange w:id="0">
          <w:tblGrid>
            <w:gridCol w:w="1500"/>
            <w:gridCol w:w="1800"/>
            <w:gridCol w:w="2000"/>
            <w:gridCol w:w="40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1"/>
                <w:bCs w:val="1"/>
                <w:color w:val="ffffff"/>
                <w:sz w:val="18"/>
                <w:szCs w:val="18"/>
                <w:rtl w:val="0"/>
              </w:rPr>
              <w:t xml:space="preserve">Icon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1"/>
                <w:bCs w:val="1"/>
                <w:color w:val="ffffff"/>
                <w:sz w:val="18"/>
                <w:szCs w:val="18"/>
                <w:rtl w:val="0"/>
              </w:rPr>
              <w:t xml:space="preserve">Colour</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1"/>
                <w:bCs w:val="1"/>
                <w:color w:val="ffffff"/>
                <w:sz w:val="18"/>
                <w:szCs w:val="18"/>
                <w:rtl w:val="0"/>
              </w:rPr>
              <w:t xml:space="preserve">Urgency</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1"/>
                <w:bCs w:val="1"/>
                <w:color w:val="ffffff"/>
                <w:sz w:val="18"/>
                <w:szCs w:val="18"/>
                <w:rtl w:val="0"/>
              </w:rPr>
              <w:t xml:space="preserve">Criteria for use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i w:val="0"/>
                <w:iCs w:val="0"/>
                <w:sz w:val="19"/>
                <w:szCs w:val="19"/>
                <w:rtl w:val="0"/>
              </w:rPr>
              <w:t xml:space="preserve">🔴 Red circle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i w:val="0"/>
                <w:iCs w:val="0"/>
                <w:sz w:val="19"/>
                <w:szCs w:val="19"/>
                <w:rtl w:val="0"/>
              </w:rPr>
              <w:t xml:space="preserve">Red light background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i w:val="0"/>
                <w:iCs w:val="0"/>
                <w:sz w:val="19"/>
                <w:szCs w:val="19"/>
                <w:rtl w:val="0"/>
              </w:rPr>
              <w:t xml:space="preserve">Immediate — this week</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i w:val="0"/>
                <w:iCs w:val="0"/>
                <w:sz w:val="19"/>
                <w:szCs w:val="19"/>
                <w:rtl w:val="0"/>
              </w:rPr>
              <w:t xml:space="preserve">Security risk, P0 bug, governance violation, data corruption, or a blocker preventing other work from proceeding</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i w:val="0"/>
                <w:iCs w:val="0"/>
                <w:sz w:val="19"/>
                <w:szCs w:val="19"/>
                <w:rtl w:val="0"/>
              </w:rPr>
              <w:t xml:space="preserve">⚠ Warning</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i w:val="0"/>
                <w:iCs w:val="0"/>
                <w:sz w:val="19"/>
                <w:szCs w:val="19"/>
                <w:rtl w:val="0"/>
              </w:rPr>
              <w:t xml:space="preserve">Amber light background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28">
            <w:pPr>
              <w:spacing w:after="0" w:lineRule="auto"/>
              <w:rPr/>
            </w:pPr>
            <w:r w:rsidDel="00000000" w:rsidR="00000000" w:rsidRPr="00000000">
              <w:rPr>
                <w:rFonts w:ascii="Arial" w:cs="Arial" w:eastAsia="Arial" w:hAnsi="Arial"/>
                <w:i w:val="0"/>
                <w:iCs w:val="0"/>
                <w:sz w:val="19"/>
                <w:szCs w:val="19"/>
                <w:rtl w:val="0"/>
              </w:rPr>
              <w:t xml:space="preserve">Soon — this sprint</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i w:val="0"/>
                <w:iCs w:val="0"/>
                <w:sz w:val="19"/>
                <w:szCs w:val="19"/>
                <w:rtl w:val="0"/>
              </w:rPr>
              <w:t xml:space="preserve">Important but not emergency — missing fields, inactive test accounts, configuration gaps, approaching deadlines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after="0" w:lineRule="auto"/>
              <w:rPr/>
            </w:pPr>
            <w:r w:rsidDel="00000000" w:rsidR="00000000" w:rsidRPr="00000000">
              <w:rPr>
                <w:rFonts w:ascii="Arial Unicode MS" w:cs="Arial Unicode MS" w:eastAsia="Arial Unicode MS" w:hAnsi="Arial Unicode MS"/>
                <w:i w:val="0"/>
                <w:iCs w:val="0"/>
                <w:sz w:val="19"/>
                <w:szCs w:val="19"/>
                <w:rtl w:val="0"/>
              </w:rPr>
              <w:t xml:space="preserve">↗ Upward arrow</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i w:val="0"/>
                <w:iCs w:val="0"/>
                <w:sz w:val="19"/>
                <w:szCs w:val="19"/>
                <w:rtl w:val="0"/>
              </w:rPr>
              <w:t xml:space="preserve">Teal light background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i w:val="0"/>
                <w:iCs w:val="0"/>
                <w:sz w:val="19"/>
                <w:szCs w:val="19"/>
                <w:rtl w:val="0"/>
              </w:rPr>
              <w:t xml:space="preserve">Opportunity / good news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spacing w:after="0" w:lineRule="auto"/>
              <w:rPr/>
            </w:pPr>
            <w:r w:rsidDel="00000000" w:rsidR="00000000" w:rsidRPr="00000000">
              <w:rPr>
                <w:rFonts w:ascii="Arial" w:cs="Arial" w:eastAsia="Arial" w:hAnsi="Arial"/>
                <w:i w:val="0"/>
                <w:iCs w:val="0"/>
                <w:sz w:val="19"/>
                <w:szCs w:val="19"/>
                <w:rtl w:val="0"/>
              </w:rPr>
              <w:t xml:space="preserve">A positive trend, an easy win available, a capability ready to activate, or a demand signal worth acting on</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2E">
            <w:pPr>
              <w:spacing w:after="0" w:lineRule="auto"/>
              <w:rPr/>
            </w:pPr>
            <w:r w:rsidDel="00000000" w:rsidR="00000000" w:rsidRPr="00000000">
              <w:rPr>
                <w:rFonts w:ascii="Arial Unicode MS" w:cs="Arial Unicode MS" w:eastAsia="Arial Unicode MS" w:hAnsi="Arial Unicode MS"/>
                <w:i w:val="0"/>
                <w:iCs w:val="0"/>
                <w:sz w:val="19"/>
                <w:szCs w:val="19"/>
                <w:rtl w:val="0"/>
              </w:rPr>
              <w:t xml:space="preserve">✓ Green check</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2F">
            <w:pPr>
              <w:spacing w:after="0" w:lineRule="auto"/>
              <w:rPr/>
            </w:pPr>
            <w:r w:rsidDel="00000000" w:rsidR="00000000" w:rsidRPr="00000000">
              <w:rPr>
                <w:rFonts w:ascii="Arial" w:cs="Arial" w:eastAsia="Arial" w:hAnsi="Arial"/>
                <w:i w:val="0"/>
                <w:iCs w:val="0"/>
                <w:sz w:val="19"/>
                <w:szCs w:val="19"/>
                <w:rtl w:val="0"/>
              </w:rPr>
              <w:t xml:space="preserve">Green light background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i w:val="0"/>
                <w:iCs w:val="0"/>
                <w:sz w:val="19"/>
                <w:szCs w:val="19"/>
                <w:rtl w:val="0"/>
              </w:rPr>
              <w:t xml:space="preserve">Confirmed healthy</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31">
            <w:pPr>
              <w:spacing w:after="0" w:lineRule="auto"/>
              <w:rPr/>
            </w:pPr>
            <w:r w:rsidDel="00000000" w:rsidR="00000000" w:rsidRPr="00000000">
              <w:rPr>
                <w:rFonts w:ascii="Arial" w:cs="Arial" w:eastAsia="Arial" w:hAnsi="Arial"/>
                <w:i w:val="0"/>
                <w:iCs w:val="0"/>
                <w:sz w:val="19"/>
                <w:szCs w:val="19"/>
                <w:rtl w:val="0"/>
              </w:rPr>
              <w:t xml:space="preserve">Something that was previously flagged and is now resolved, or a baseline confirmation that a key system is working</w:t>
            </w:r>
            <w:r w:rsidDel="00000000" w:rsidR="00000000" w:rsidRPr="00000000">
              <w:rPr>
                <w:rtl w:val="0"/>
              </w:rPr>
            </w:r>
          </w:p>
        </w:tc>
      </w:tr>
    </w:tbl>
    <w:p w:rsidR="00000000" w:rsidDel="00000000" w:rsidP="00000000" w:rsidRDefault="00000000" w:rsidRPr="00000000" w14:paraId="00000132">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4.1 What Gets Flagged vs. What Does Not</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rFonts w:ascii="Arial" w:cs="Arial" w:eastAsia="Arial" w:hAnsi="Arial"/>
          <w:sz w:val="20"/>
          <w:szCs w:val="20"/>
          <w:rtl w:val="0"/>
        </w:rPr>
        <w:t xml:space="preserve">Not every data point that is below target appears as a flag. Flags are reserved for items that require a decision or action this week. Known roadmap gaps that are sequenced and documented (e.g., 'LMS not yet built — Epic E-10 target Q1 2027') appear in the capability status sections, not as flags.</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Arial" w:cs="Arial" w:eastAsia="Arial" w:hAnsi="Arial"/>
          <w:sz w:val="20"/>
          <w:szCs w:val="20"/>
          <w:rtl w:val="0"/>
        </w:rPr>
        <w:t xml:space="preserve">A flag appears when: (1) a live data pull reveals something different from what was expected, (2) a governance rule is being violated in the current state, (3) a P0 or P1 issue is open and unresolved, or (4) a time-sensitive opportunity exists — for example, a batch of learners who applied 11 months ago when a new cohort is 8 weeks from opening.</w:t>
      </w:r>
      <w:r w:rsidDel="00000000" w:rsidR="00000000" w:rsidRPr="00000000">
        <w:rPr>
          <w:rtl w:val="0"/>
        </w:rPr>
      </w:r>
    </w:p>
    <w:p w:rsidR="00000000" w:rsidDel="00000000" w:rsidP="00000000" w:rsidRDefault="00000000" w:rsidRPr="00000000" w14:paraId="00000135">
      <w:pPr>
        <w:pStyle w:val="Heading1"/>
        <w:pBdr>
          <w:bottom w:color="2f6f7e" w:space="4" w:sz="6" w:val="single"/>
        </w:pBdr>
        <w:spacing w:after="160" w:before="360" w:lineRule="auto"/>
        <w:rPr/>
      </w:pPr>
      <w:r w:rsidDel="00000000" w:rsidR="00000000" w:rsidRPr="00000000">
        <w:rPr>
          <w:rFonts w:ascii="Arial" w:cs="Arial" w:eastAsia="Arial" w:hAnsi="Arial"/>
          <w:b w:val="1"/>
          <w:bCs w:val="1"/>
          <w:color w:val="2a2e2c"/>
          <w:sz w:val="32"/>
          <w:szCs w:val="32"/>
          <w:rtl w:val="0"/>
        </w:rPr>
        <w:t xml:space="preserve">5. The Weekly Refresh Process</w:t>
      </w: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sz w:val="20"/>
          <w:szCs w:val="20"/>
          <w:rtl w:val="0"/>
        </w:rPr>
        <w:t xml:space="preserve">The dashboard is designed to be refreshed weekly. The Refresh button in the header triggers a new Salesforce MCP pull and updates the data freshness banner. GA4 data does not refresh on demand — it updates on the Monday Zapier schedule.</w:t>
      </w:r>
      <w:r w:rsidDel="00000000" w:rsidR="00000000" w:rsidRPr="00000000">
        <w:rPr>
          <w:rtl w:val="0"/>
        </w:rPr>
      </w:r>
    </w:p>
    <w:p w:rsidR="00000000" w:rsidDel="00000000" w:rsidP="00000000" w:rsidRDefault="00000000" w:rsidRPr="00000000" w14:paraId="00000137">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5.1 Refresh Steps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600"/>
        <w:gridCol w:w="4500"/>
        <w:gridCol w:w="2760"/>
        <w:tblGridChange w:id="0">
          <w:tblGrid>
            <w:gridCol w:w="500"/>
            <w:gridCol w:w="1600"/>
            <w:gridCol w:w="4500"/>
            <w:gridCol w:w="27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1"/>
                <w:bCs w:val="1"/>
                <w:color w:val="ffffff"/>
                <w:sz w:val="18"/>
                <w:szCs w:val="18"/>
                <w:rtl w:val="0"/>
              </w:rPr>
              <w:t xml:space="preserve">Who</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1"/>
                <w:bCs w:val="1"/>
                <w:color w:val="ffffff"/>
                <w:sz w:val="18"/>
                <w:szCs w:val="18"/>
                <w:rtl w:val="0"/>
              </w:rPr>
              <w:t xml:space="preserve">When</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i w:val="0"/>
                <w:iCs w:val="0"/>
                <w:sz w:val="19"/>
                <w:szCs w:val="19"/>
                <w:rtl w:val="0"/>
              </w:rPr>
              <w:t xml:space="preserve">1</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i w:val="0"/>
                <w:iCs w:val="0"/>
                <w:sz w:val="19"/>
                <w:szCs w:val="19"/>
                <w:rtl w:val="0"/>
              </w:rPr>
              <w:t xml:space="preserve">Automated (Zapier)</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i w:val="0"/>
                <w:iCs w:val="0"/>
                <w:sz w:val="19"/>
                <w:szCs w:val="19"/>
                <w:rtl w:val="0"/>
              </w:rPr>
              <w:t xml:space="preserve">GA4 weekly report runs — pulls trailing 7-day metrics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i w:val="0"/>
                <w:iCs w:val="0"/>
                <w:sz w:val="19"/>
                <w:szCs w:val="19"/>
                <w:rtl w:val="0"/>
              </w:rPr>
              <w:t xml:space="preserve">Monday 8:00 AM CDT</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i w:val="0"/>
                <w:iCs w:val="0"/>
                <w:sz w:val="19"/>
                <w:szCs w:val="19"/>
                <w:rtl w:val="0"/>
              </w:rPr>
              <w:t xml:space="preserve">2</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i w:val="0"/>
                <w:iCs w:val="0"/>
                <w:sz w:val="19"/>
                <w:szCs w:val="19"/>
                <w:rtl w:val="0"/>
              </w:rPr>
              <w:t xml:space="preserve">Angela or Hugh</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i w:val="0"/>
                <w:iCs w:val="0"/>
                <w:sz w:val="19"/>
                <w:szCs w:val="19"/>
                <w:rtl w:val="0"/>
              </w:rPr>
              <w:t xml:space="preserve">Open </w:t>
            </w:r>
            <w:r w:rsidDel="00000000" w:rsidR="00000000" w:rsidRPr="00000000">
              <w:rPr>
                <w:sz w:val="19"/>
                <w:szCs w:val="19"/>
                <w:rtl w:val="0"/>
              </w:rPr>
              <w:t xml:space="preserve">the </w:t>
            </w:r>
            <w:r w:rsidDel="00000000" w:rsidR="00000000" w:rsidRPr="00000000">
              <w:rPr>
                <w:rFonts w:ascii="Arial" w:cs="Arial" w:eastAsia="Arial" w:hAnsi="Arial"/>
                <w:i w:val="0"/>
                <w:iCs w:val="0"/>
                <w:sz w:val="19"/>
                <w:szCs w:val="19"/>
                <w:rtl w:val="0"/>
              </w:rPr>
              <w:t xml:space="preserve">dashboard HTML file in </w:t>
            </w:r>
            <w:r w:rsidDel="00000000" w:rsidR="00000000" w:rsidRPr="00000000">
              <w:rPr>
                <w:sz w:val="19"/>
                <w:szCs w:val="19"/>
                <w:rtl w:val="0"/>
              </w:rPr>
              <w:t xml:space="preserve">the </w:t>
            </w:r>
            <w:r w:rsidDel="00000000" w:rsidR="00000000" w:rsidRPr="00000000">
              <w:rPr>
                <w:rFonts w:ascii="Arial" w:cs="Arial" w:eastAsia="Arial" w:hAnsi="Arial"/>
                <w:i w:val="0"/>
                <w:iCs w:val="0"/>
                <w:sz w:val="19"/>
                <w:szCs w:val="19"/>
                <w:rtl w:val="0"/>
              </w:rPr>
              <w:t xml:space="preserve">browser</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i w:val="0"/>
                <w:iCs w:val="0"/>
                <w:sz w:val="19"/>
                <w:szCs w:val="19"/>
                <w:rtl w:val="0"/>
              </w:rPr>
              <w:t xml:space="preserve">Monday — weekly touch point</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i w:val="0"/>
                <w:iCs w:val="0"/>
                <w:sz w:val="19"/>
                <w:szCs w:val="19"/>
                <w:rtl w:val="0"/>
              </w:rPr>
              <w:t xml:space="preserve">3</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i w:val="0"/>
                <w:iCs w:val="0"/>
                <w:sz w:val="19"/>
                <w:szCs w:val="19"/>
                <w:rtl w:val="0"/>
              </w:rPr>
              <w:t xml:space="preserve">Auto (SF MCP)</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i w:val="0"/>
                <w:iCs w:val="0"/>
                <w:sz w:val="19"/>
                <w:szCs w:val="19"/>
                <w:rtl w:val="0"/>
              </w:rPr>
              <w:t xml:space="preserve">Dashboard queries Salesforce org on load — live data</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i w:val="0"/>
                <w:iCs w:val="0"/>
                <w:sz w:val="19"/>
                <w:szCs w:val="19"/>
                <w:rtl w:val="0"/>
              </w:rPr>
              <w:t xml:space="preserve">On every open</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i w:val="0"/>
                <w:iCs w:val="0"/>
                <w:sz w:val="19"/>
                <w:szCs w:val="19"/>
                <w:rtl w:val="0"/>
              </w:rPr>
              <w:t xml:space="preserve">4</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i w:val="0"/>
                <w:iCs w:val="0"/>
                <w:sz w:val="19"/>
                <w:szCs w:val="19"/>
                <w:rtl w:val="0"/>
              </w:rPr>
              <w:t xml:space="preserve">Angela</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i w:val="0"/>
                <w:iCs w:val="0"/>
                <w:sz w:val="19"/>
                <w:szCs w:val="19"/>
                <w:rtl w:val="0"/>
              </w:rPr>
              <w:t xml:space="preserve">Review flags on each tab — action or dismiss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i w:val="0"/>
                <w:iCs w:val="0"/>
                <w:sz w:val="19"/>
                <w:szCs w:val="19"/>
                <w:rtl w:val="0"/>
              </w:rPr>
              <w:t xml:space="preserve">Monday review</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i w:val="0"/>
                <w:iCs w:val="0"/>
                <w:sz w:val="19"/>
                <w:szCs w:val="19"/>
                <w:rtl w:val="0"/>
              </w:rPr>
              <w:t xml:space="preserve">5</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i w:val="0"/>
                <w:iCs w:val="0"/>
                <w:sz w:val="19"/>
                <w:szCs w:val="19"/>
                <w:rtl w:val="0"/>
              </w:rPr>
              <w:t xml:space="preserve">Angela</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i w:val="0"/>
                <w:iCs w:val="0"/>
                <w:sz w:val="19"/>
                <w:szCs w:val="19"/>
                <w:rtl w:val="0"/>
              </w:rPr>
              <w:t xml:space="preserve">Update org health scorecard scores if </w:t>
            </w:r>
            <w:r w:rsidDel="00000000" w:rsidR="00000000" w:rsidRPr="00000000">
              <w:rPr>
                <w:sz w:val="19"/>
                <w:szCs w:val="19"/>
                <w:rtl w:val="0"/>
              </w:rPr>
              <w:t xml:space="preserve">the </w:t>
            </w:r>
            <w:r w:rsidDel="00000000" w:rsidR="00000000" w:rsidRPr="00000000">
              <w:rPr>
                <w:rFonts w:ascii="Arial" w:cs="Arial" w:eastAsia="Arial" w:hAnsi="Arial"/>
                <w:i w:val="0"/>
                <w:iCs w:val="0"/>
                <w:sz w:val="19"/>
                <w:szCs w:val="19"/>
                <w:rtl w:val="0"/>
              </w:rPr>
              <w:t xml:space="preserve">build work </w:t>
            </w:r>
            <w:r w:rsidDel="00000000" w:rsidR="00000000" w:rsidRPr="00000000">
              <w:rPr>
                <w:sz w:val="19"/>
                <w:szCs w:val="19"/>
                <w:rtl w:val="0"/>
              </w:rPr>
              <w:t xml:space="preserve">is </w:t>
            </w:r>
            <w:r w:rsidDel="00000000" w:rsidR="00000000" w:rsidRPr="00000000">
              <w:rPr>
                <w:rFonts w:ascii="Arial" w:cs="Arial" w:eastAsia="Arial" w:hAnsi="Arial"/>
                <w:i w:val="0"/>
                <w:iCs w:val="0"/>
                <w:sz w:val="19"/>
                <w:szCs w:val="19"/>
                <w:rtl w:val="0"/>
              </w:rPr>
              <w:t xml:space="preserve">completed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i w:val="0"/>
                <w:iCs w:val="0"/>
                <w:sz w:val="19"/>
                <w:szCs w:val="19"/>
                <w:rtl w:val="0"/>
              </w:rPr>
              <w:t xml:space="preserve">As needed</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i w:val="0"/>
                <w:iCs w:val="0"/>
                <w:sz w:val="19"/>
                <w:szCs w:val="19"/>
                <w:rtl w:val="0"/>
              </w:rPr>
              <w:t xml:space="preserve">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i w:val="0"/>
                <w:iCs w:val="0"/>
                <w:sz w:val="19"/>
                <w:szCs w:val="19"/>
                <w:rtl w:val="0"/>
              </w:rPr>
              <w:t xml:space="preserve">Angela or Hugh</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i w:val="0"/>
                <w:iCs w:val="0"/>
                <w:sz w:val="19"/>
                <w:szCs w:val="19"/>
                <w:rtl w:val="0"/>
              </w:rPr>
              <w:t xml:space="preserve">Regenerate dashboard HTML if new capabilities or tabs </w:t>
            </w:r>
            <w:r w:rsidDel="00000000" w:rsidR="00000000" w:rsidRPr="00000000">
              <w:rPr>
                <w:sz w:val="19"/>
                <w:szCs w:val="19"/>
                <w:rtl w:val="0"/>
              </w:rPr>
              <w:t xml:space="preserve">are </w:t>
            </w:r>
            <w:r w:rsidDel="00000000" w:rsidR="00000000" w:rsidRPr="00000000">
              <w:rPr>
                <w:rFonts w:ascii="Arial" w:cs="Arial" w:eastAsia="Arial" w:hAnsi="Arial"/>
                <w:i w:val="0"/>
                <w:iCs w:val="0"/>
                <w:sz w:val="19"/>
                <w:szCs w:val="19"/>
                <w:rtl w:val="0"/>
              </w:rPr>
              <w:t xml:space="preserve">needed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i w:val="0"/>
                <w:iCs w:val="0"/>
                <w:sz w:val="19"/>
                <w:szCs w:val="19"/>
                <w:rtl w:val="0"/>
              </w:rPr>
              <w:t xml:space="preserve">When architecture changes</w:t>
            </w:r>
            <w:r w:rsidDel="00000000" w:rsidR="00000000" w:rsidRPr="00000000">
              <w:rPr>
                <w:rtl w:val="0"/>
              </w:rPr>
            </w:r>
          </w:p>
        </w:tc>
      </w:tr>
    </w:tbl>
    <w:p w:rsidR="00000000" w:rsidDel="00000000" w:rsidP="00000000" w:rsidRDefault="00000000" w:rsidRPr="00000000" w14:paraId="00000154">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5.2 When to Regenerate the Dashboard</w:t>
      </w: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rFonts w:ascii="Arial" w:cs="Arial" w:eastAsia="Arial" w:hAnsi="Arial"/>
          <w:sz w:val="20"/>
          <w:szCs w:val="20"/>
          <w:rtl w:val="0"/>
        </w:rPr>
        <w:t xml:space="preserve">The dashboard HTML file is static between refreshes — it does not auto-update. Regeneration (producing a new version of the HTML file) is needed when:</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Arial" w:cs="Arial" w:eastAsia="Arial" w:hAnsi="Arial"/>
          <w:b w:val="1"/>
          <w:bCs w:val="1"/>
          <w:sz w:val="20"/>
          <w:szCs w:val="20"/>
          <w:rtl w:val="0"/>
        </w:rPr>
        <w:t xml:space="preserve">New capability tab needed — </w:t>
      </w:r>
      <w:r w:rsidDel="00000000" w:rsidR="00000000" w:rsidRPr="00000000">
        <w:rPr>
          <w:rFonts w:ascii="Arial" w:cs="Arial" w:eastAsia="Arial" w:hAnsi="Arial"/>
          <w:sz w:val="20"/>
          <w:szCs w:val="20"/>
          <w:rtl w:val="0"/>
        </w:rPr>
        <w:t xml:space="preserve">a new Trail OS capability has been documented and built and deserves its own tab.</w:t>
      </w:r>
      <w:r w:rsidDel="00000000" w:rsidR="00000000" w:rsidRPr="00000000">
        <w:rPr>
          <w:rtl w:val="0"/>
        </w:rPr>
      </w:r>
    </w:p>
    <w:p w:rsidR="00000000" w:rsidDel="00000000" w:rsidP="00000000" w:rsidRDefault="00000000" w:rsidRPr="00000000" w14:paraId="00000157">
      <w:pPr>
        <w:spacing w:after="120" w:lineRule="auto"/>
        <w:rPr/>
      </w:pPr>
      <w:r w:rsidDel="00000000" w:rsidR="00000000" w:rsidRPr="00000000">
        <w:rPr>
          <w:rFonts w:ascii="Arial" w:cs="Arial" w:eastAsia="Arial" w:hAnsi="Arial"/>
          <w:b w:val="1"/>
          <w:bCs w:val="1"/>
          <w:sz w:val="20"/>
          <w:szCs w:val="20"/>
          <w:rtl w:val="0"/>
        </w:rPr>
        <w:t xml:space="preserve">Scorecard dimensions change — </w:t>
      </w:r>
      <w:r w:rsidDel="00000000" w:rsidR="00000000" w:rsidRPr="00000000">
        <w:rPr>
          <w:rFonts w:ascii="Arial" w:cs="Arial" w:eastAsia="Arial" w:hAnsi="Arial"/>
          <w:sz w:val="20"/>
          <w:szCs w:val="20"/>
          <w:rtl w:val="0"/>
        </w:rPr>
        <w:t xml:space="preserve">new health dimensions are identified or existing ones are retired.</w:t>
      </w: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Fonts w:ascii="Arial" w:cs="Arial" w:eastAsia="Arial" w:hAnsi="Arial"/>
          <w:b w:val="1"/>
          <w:bCs w:val="1"/>
          <w:sz w:val="20"/>
          <w:szCs w:val="20"/>
          <w:rtl w:val="0"/>
        </w:rPr>
        <w:t xml:space="preserve">Major build milestone — </w:t>
      </w:r>
      <w:r w:rsidDel="00000000" w:rsidR="00000000" w:rsidRPr="00000000">
        <w:rPr>
          <w:rFonts w:ascii="Arial" w:cs="Arial" w:eastAsia="Arial" w:hAnsi="Arial"/>
          <w:sz w:val="20"/>
          <w:szCs w:val="20"/>
          <w:rtl w:val="0"/>
        </w:rPr>
        <w:t xml:space="preserve">a capability moves from In Design to In Production and all its in-design flags become in-production confirmations.</w:t>
      </w:r>
      <w:r w:rsidDel="00000000" w:rsidR="00000000" w:rsidRPr="00000000">
        <w:rPr>
          <w:rtl w:val="0"/>
        </w:rPr>
      </w:r>
    </w:p>
    <w:p w:rsidR="00000000" w:rsidDel="00000000" w:rsidP="00000000" w:rsidRDefault="00000000" w:rsidRPr="00000000" w14:paraId="00000159">
      <w:pPr>
        <w:spacing w:after="120" w:lineRule="auto"/>
        <w:rPr/>
      </w:pPr>
      <w:r w:rsidDel="00000000" w:rsidR="00000000" w:rsidRPr="00000000">
        <w:rPr>
          <w:rFonts w:ascii="Arial" w:cs="Arial" w:eastAsia="Arial" w:hAnsi="Arial"/>
          <w:b w:val="1"/>
          <w:bCs w:val="1"/>
          <w:sz w:val="20"/>
          <w:szCs w:val="20"/>
          <w:rtl w:val="0"/>
        </w:rPr>
        <w:t xml:space="preserve">Data source changes — </w:t>
      </w:r>
      <w:r w:rsidDel="00000000" w:rsidR="00000000" w:rsidRPr="00000000">
        <w:rPr>
          <w:rFonts w:ascii="Arial" w:cs="Arial" w:eastAsia="Arial" w:hAnsi="Arial"/>
          <w:sz w:val="20"/>
          <w:szCs w:val="20"/>
          <w:rtl w:val="0"/>
        </w:rPr>
        <w:t xml:space="preserve">a new MCP connection is added, a Zapier zap is rebuilt, or GitHub is connected for live test counts.</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Fonts w:ascii="Arial" w:cs="Arial" w:eastAsia="Arial" w:hAnsi="Arial"/>
          <w:sz w:val="20"/>
          <w:szCs w:val="20"/>
          <w:rtl w:val="0"/>
        </w:rPr>
        <w:t xml:space="preserve">Minor updates — correcting a flag, adjusting a score, adding a note — can be made by editing the HTML directly.</w:t>
      </w:r>
      <w:r w:rsidDel="00000000" w:rsidR="00000000" w:rsidRPr="00000000">
        <w:rPr>
          <w:rtl w:val="0"/>
        </w:rPr>
      </w:r>
    </w:p>
    <w:p w:rsidR="00000000" w:rsidDel="00000000" w:rsidP="00000000" w:rsidRDefault="00000000" w:rsidRPr="00000000" w14:paraId="0000015B">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5.3 Known Gaps and Future Live Data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60"/>
        <w:tblGridChange w:id="0">
          <w:tblGrid>
            <w:gridCol w:w="2600"/>
            <w:gridCol w:w="2400"/>
            <w:gridCol w:w="43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1"/>
                <w:bCs w:val="1"/>
                <w:color w:val="ffffff"/>
                <w:sz w:val="18"/>
                <w:szCs w:val="18"/>
                <w:rtl w:val="0"/>
              </w:rPr>
              <w:t xml:space="preserve">Current limitation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1"/>
                <w:bCs w:val="1"/>
                <w:color w:val="ffffff"/>
                <w:sz w:val="18"/>
                <w:szCs w:val="18"/>
                <w:rtl w:val="0"/>
              </w:rPr>
              <w:t xml:space="preserve">What it affects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1"/>
                <w:bCs w:val="1"/>
                <w:color w:val="ffffff"/>
                <w:sz w:val="18"/>
                <w:szCs w:val="18"/>
                <w:rtl w:val="0"/>
              </w:rPr>
              <w:t xml:space="preserve">How to fix</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i w:val="0"/>
                <w:iCs w:val="0"/>
                <w:sz w:val="19"/>
                <w:szCs w:val="19"/>
                <w:rtl w:val="0"/>
              </w:rPr>
              <w:t xml:space="preserve">Penny POC test count is estimated (~1,200)</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i w:val="0"/>
                <w:iCs w:val="0"/>
                <w:sz w:val="19"/>
                <w:szCs w:val="19"/>
                <w:rtl w:val="0"/>
              </w:rPr>
              <w:t xml:space="preserve">Penny &amp; Agentforce tab KPI</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i w:val="0"/>
                <w:iCs w:val="0"/>
                <w:sz w:val="19"/>
                <w:szCs w:val="19"/>
                <w:rtl w:val="0"/>
              </w:rPr>
              <w:t xml:space="preserve">Connect GitHub MCP — live query to Actions API for latest test run count</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i w:val="0"/>
                <w:iCs w:val="0"/>
                <w:sz w:val="19"/>
                <w:szCs w:val="19"/>
                <w:rtl w:val="0"/>
              </w:rPr>
              <w:t xml:space="preserve">GA4 data is weekly, not live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i w:val="0"/>
                <w:iCs w:val="0"/>
                <w:sz w:val="19"/>
                <w:szCs w:val="19"/>
                <w:rtl w:val="0"/>
              </w:rPr>
              <w:t xml:space="preserve">Website &amp; GA4 tab</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i w:val="0"/>
                <w:iCs w:val="0"/>
                <w:sz w:val="19"/>
                <w:szCs w:val="19"/>
                <w:rtl w:val="0"/>
              </w:rPr>
              <w:t xml:space="preserve">Zapier schedule is set — acceptable for weekly operating rhythm</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i w:val="0"/>
                <w:iCs w:val="0"/>
                <w:sz w:val="19"/>
                <w:szCs w:val="19"/>
                <w:rtl w:val="0"/>
              </w:rPr>
              <w:t xml:space="preserve">Org health scores are manual assessments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i w:val="0"/>
                <w:iCs w:val="0"/>
                <w:sz w:val="19"/>
                <w:szCs w:val="19"/>
                <w:rtl w:val="0"/>
              </w:rPr>
              <w:t xml:space="preserve">Salesforce Org tab scorecard</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i w:val="0"/>
                <w:iCs w:val="0"/>
                <w:sz w:val="19"/>
                <w:szCs w:val="19"/>
                <w:rtl w:val="0"/>
              </w:rPr>
              <w:t xml:space="preserve">Scores update when Angela assesses after build milestones — not auto-computed</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i w:val="0"/>
                <w:iCs w:val="0"/>
                <w:sz w:val="19"/>
                <w:szCs w:val="19"/>
                <w:rtl w:val="0"/>
              </w:rPr>
              <w:t xml:space="preserve">Agentforce topic/action details unavailable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i w:val="0"/>
                <w:iCs w:val="0"/>
                <w:sz w:val="19"/>
                <w:szCs w:val="19"/>
                <w:rtl w:val="0"/>
              </w:rPr>
              <w:t xml:space="preserve">Penny &amp; Agentforce tab — actions section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i w:val="0"/>
                <w:iCs w:val="0"/>
                <w:sz w:val="19"/>
                <w:szCs w:val="19"/>
                <w:rtl w:val="0"/>
              </w:rPr>
              <w:t xml:space="preserve">Tooling API access or Agent Builder API needed — not available via current MCP</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i w:val="0"/>
                <w:iCs w:val="0"/>
                <w:sz w:val="19"/>
                <w:szCs w:val="19"/>
                <w:rtl w:val="0"/>
              </w:rPr>
              <w:t xml:space="preserve">Knowledge article content not queryable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i w:val="0"/>
                <w:iCs w:val="0"/>
                <w:sz w:val="19"/>
                <w:szCs w:val="19"/>
                <w:rtl w:val="0"/>
              </w:rPr>
              <w:t xml:space="preserve">Trail OS tab — content gap flag</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i w:val="0"/>
                <w:iCs w:val="0"/>
                <w:sz w:val="19"/>
                <w:szCs w:val="19"/>
                <w:rtl w:val="0"/>
              </w:rPr>
              <w:t xml:space="preserve">KAV SOQL returns metadata — article body not surfaced in dashboard</w:t>
            </w:r>
            <w:r w:rsidDel="00000000" w:rsidR="00000000" w:rsidRPr="00000000">
              <w:rPr>
                <w:rtl w:val="0"/>
              </w:rPr>
            </w:r>
          </w:p>
        </w:tc>
      </w:tr>
    </w:tbl>
    <w:p w:rsidR="00000000" w:rsidDel="00000000" w:rsidP="00000000" w:rsidRDefault="00000000" w:rsidRPr="00000000" w14:paraId="0000016E">
      <w:pPr>
        <w:spacing w:after="0" w:lineRule="auto"/>
        <w:rPr/>
      </w:pPr>
      <w:r w:rsidDel="00000000" w:rsidR="00000000" w:rsidRPr="00000000">
        <w:rPr>
          <w:rtl w:val="0"/>
        </w:rPr>
        <w:br w:type="textWrapping"/>
      </w:r>
    </w:p>
    <w:p w:rsidR="00000000" w:rsidDel="00000000" w:rsidP="00000000" w:rsidRDefault="00000000" w:rsidRPr="00000000" w14:paraId="0000016F">
      <w:pPr>
        <w:pStyle w:val="Heading1"/>
        <w:pBdr>
          <w:bottom w:color="2f6f7e" w:space="4" w:sz="6" w:val="single"/>
        </w:pBdr>
        <w:spacing w:after="160" w:before="360" w:lineRule="auto"/>
        <w:rPr/>
      </w:pPr>
      <w:r w:rsidDel="00000000" w:rsidR="00000000" w:rsidRPr="00000000">
        <w:rPr>
          <w:rFonts w:ascii="Arial" w:cs="Arial" w:eastAsia="Arial" w:hAnsi="Arial"/>
          <w:b w:val="1"/>
          <w:bCs w:val="1"/>
          <w:color w:val="2a2e2c"/>
          <w:sz w:val="32"/>
          <w:szCs w:val="32"/>
          <w:rtl w:val="0"/>
        </w:rPr>
        <w:t xml:space="preserve">6. Displaying the Dashboard in Salesforce</w:t>
      </w: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Fonts w:ascii="Arial" w:cs="Arial" w:eastAsia="Arial" w:hAnsi="Arial"/>
          <w:sz w:val="20"/>
          <w:szCs w:val="20"/>
          <w:rtl w:val="0"/>
        </w:rPr>
        <w:t xml:space="preserve">The TrailHealth Dashboard is an HTML file. It can be displayed inside Salesforce as a tab in the TrailOS Lightning App using an iframe component. This makes it accessible to the team without leaving the org.</w:t>
      </w:r>
      <w:r w:rsidDel="00000000" w:rsidR="00000000" w:rsidRPr="00000000">
        <w:rPr>
          <w:rtl w:val="0"/>
        </w:rPr>
      </w:r>
    </w:p>
    <w:p w:rsidR="00000000" w:rsidDel="00000000" w:rsidP="00000000" w:rsidRDefault="00000000" w:rsidRPr="00000000" w14:paraId="00000171">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6.1 Recommended Approach — Lightning App Page + iframe</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Fonts w:ascii="Arial" w:cs="Arial" w:eastAsia="Arial" w:hAnsi="Arial"/>
          <w:sz w:val="20"/>
          <w:szCs w:val="20"/>
          <w:rtl w:val="0"/>
        </w:rPr>
        <w:t xml:space="preserve">This is the recommended deployment method. It takes approximately one to two hours and requires no code.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5"/>
        <w:gridCol w:w="2175"/>
        <w:gridCol w:w="3360"/>
        <w:tblGridChange w:id="0">
          <w:tblGrid>
            <w:gridCol w:w="3825"/>
            <w:gridCol w:w="2175"/>
            <w:gridCol w:w="33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1"/>
                <w:bCs w:val="1"/>
                <w:color w:val="ffffff"/>
                <w:sz w:val="18"/>
                <w:szCs w:val="18"/>
                <w:rtl w:val="0"/>
              </w:rPr>
              <w:t xml:space="preserve">Where in Salesforce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after="0" w:lineRule="auto"/>
              <w:rPr/>
            </w:pPr>
            <w:r w:rsidDel="00000000" w:rsidR="00000000" w:rsidRPr="00000000">
              <w:rPr>
                <w:rFonts w:ascii="Arial" w:cs="Arial" w:eastAsia="Arial" w:hAnsi="Arial"/>
                <w:i w:val="0"/>
                <w:iCs w:val="0"/>
                <w:sz w:val="19"/>
                <w:szCs w:val="19"/>
                <w:rtl w:val="0"/>
              </w:rPr>
              <w:t xml:space="preserve">1</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i w:val="0"/>
                <w:iCs w:val="0"/>
                <w:sz w:val="19"/>
                <w:szCs w:val="19"/>
                <w:rtl w:val="0"/>
              </w:rPr>
              <w:t xml:space="preserve">Host the HTML file on GitHub Pages (free — Transition-Trails org already exists)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after="0" w:lineRule="auto"/>
              <w:rPr/>
            </w:pPr>
            <w:r w:rsidDel="00000000" w:rsidR="00000000" w:rsidRPr="00000000">
              <w:rPr>
                <w:rFonts w:ascii="Arial" w:cs="Arial" w:eastAsia="Arial" w:hAnsi="Arial"/>
                <w:i w:val="0"/>
                <w:iCs w:val="0"/>
                <w:sz w:val="19"/>
                <w:szCs w:val="19"/>
                <w:rtl w:val="0"/>
              </w:rPr>
              <w:t xml:space="preserve">github.com/Transition-Trails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79">
            <w:pPr>
              <w:spacing w:after="0" w:lineRule="auto"/>
              <w:rPr/>
            </w:pPr>
            <w:r w:rsidDel="00000000" w:rsidR="00000000" w:rsidRPr="00000000">
              <w:rPr>
                <w:rFonts w:ascii="Arial" w:cs="Arial" w:eastAsia="Arial" w:hAnsi="Arial"/>
                <w:i w:val="0"/>
                <w:iCs w:val="0"/>
                <w:sz w:val="19"/>
                <w:szCs w:val="19"/>
                <w:rtl w:val="0"/>
              </w:rPr>
              <w:t xml:space="preserve">2</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i w:val="0"/>
                <w:iCs w:val="0"/>
                <w:sz w:val="19"/>
                <w:szCs w:val="19"/>
                <w:rtl w:val="0"/>
              </w:rPr>
              <w:t xml:space="preserve">Add GitHub Pages domain to CSP Trusted Sites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7B">
            <w:pPr>
              <w:spacing w:after="0" w:lineRule="auto"/>
              <w:rPr/>
            </w:pPr>
            <w:r w:rsidDel="00000000" w:rsidR="00000000" w:rsidRPr="00000000">
              <w:rPr>
                <w:rFonts w:ascii="Arial Unicode MS" w:cs="Arial Unicode MS" w:eastAsia="Arial Unicode MS" w:hAnsi="Arial Unicode MS"/>
                <w:i w:val="0"/>
                <w:iCs w:val="0"/>
                <w:sz w:val="19"/>
                <w:szCs w:val="19"/>
                <w:rtl w:val="0"/>
              </w:rPr>
              <w:t xml:space="preserve">Setup → Security → CSP Trusted Sites → New</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i w:val="0"/>
                <w:iCs w:val="0"/>
                <w:sz w:val="19"/>
                <w:szCs w:val="19"/>
                <w:rtl w:val="0"/>
              </w:rPr>
              <w:t xml:space="preserve">3</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i w:val="0"/>
                <w:iCs w:val="0"/>
                <w:sz w:val="19"/>
                <w:szCs w:val="19"/>
                <w:rtl w:val="0"/>
              </w:rPr>
              <w:t xml:space="preserve">Add domain to Remote Site Settings</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after="0" w:lineRule="auto"/>
              <w:rPr/>
            </w:pPr>
            <w:r w:rsidDel="00000000" w:rsidR="00000000" w:rsidRPr="00000000">
              <w:rPr>
                <w:rFonts w:ascii="Arial Unicode MS" w:cs="Arial Unicode MS" w:eastAsia="Arial Unicode MS" w:hAnsi="Arial Unicode MS"/>
                <w:i w:val="0"/>
                <w:iCs w:val="0"/>
                <w:sz w:val="19"/>
                <w:szCs w:val="19"/>
                <w:rtl w:val="0"/>
              </w:rPr>
              <w:t xml:space="preserve">Setup → Security → Remote Site Settings → New</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i w:val="0"/>
                <w:iCs w:val="0"/>
                <w:sz w:val="19"/>
                <w:szCs w:val="19"/>
                <w:rtl w:val="0"/>
              </w:rPr>
              <w:t xml:space="preserve">4</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i w:val="0"/>
                <w:iCs w:val="0"/>
                <w:sz w:val="19"/>
                <w:szCs w:val="19"/>
                <w:rtl w:val="0"/>
              </w:rPr>
              <w:t xml:space="preserve">Create a new Lightning App Page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81">
            <w:pPr>
              <w:spacing w:after="0" w:lineRule="auto"/>
              <w:rPr/>
            </w:pPr>
            <w:r w:rsidDel="00000000" w:rsidR="00000000" w:rsidRPr="00000000">
              <w:rPr>
                <w:rFonts w:ascii="Arial Unicode MS" w:cs="Arial Unicode MS" w:eastAsia="Arial Unicode MS" w:hAnsi="Arial Unicode MS"/>
                <w:i w:val="0"/>
                <w:iCs w:val="0"/>
                <w:sz w:val="19"/>
                <w:szCs w:val="19"/>
                <w:rtl w:val="0"/>
              </w:rPr>
              <w:t xml:space="preserve">Setup → Lightning App Builder → New → App Page</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i w:val="0"/>
                <w:iCs w:val="0"/>
                <w:sz w:val="19"/>
                <w:szCs w:val="19"/>
                <w:rtl w:val="0"/>
              </w:rPr>
              <w:t xml:space="preserve">5</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i w:val="0"/>
                <w:iCs w:val="0"/>
                <w:sz w:val="19"/>
                <w:szCs w:val="19"/>
                <w:rtl w:val="0"/>
              </w:rPr>
              <w:t xml:space="preserve">Add a Custom URL component or Flow component with iframe to the page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i w:val="0"/>
                <w:iCs w:val="0"/>
                <w:sz w:val="19"/>
                <w:szCs w:val="19"/>
                <w:rtl w:val="0"/>
              </w:rPr>
              <w:t xml:space="preserve">Lightning App Builder canvas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i w:val="0"/>
                <w:iCs w:val="0"/>
                <w:sz w:val="19"/>
                <w:szCs w:val="19"/>
                <w:rtl w:val="0"/>
              </w:rPr>
              <w:t xml:space="preserve">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i w:val="0"/>
                <w:iCs w:val="0"/>
                <w:sz w:val="19"/>
                <w:szCs w:val="19"/>
                <w:rtl w:val="0"/>
              </w:rPr>
              <w:t xml:space="preserve">Set the URL to the GitHub Pages URL for the dashboard HTML file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i w:val="0"/>
                <w:iCs w:val="0"/>
                <w:sz w:val="19"/>
                <w:szCs w:val="19"/>
                <w:rtl w:val="0"/>
              </w:rPr>
              <w:t xml:space="preserve">Component properties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i w:val="0"/>
                <w:iCs w:val="0"/>
                <w:sz w:val="19"/>
                <w:szCs w:val="19"/>
                <w:rtl w:val="0"/>
              </w:rPr>
              <w:t xml:space="preserve">7</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i w:val="0"/>
                <w:iCs w:val="0"/>
                <w:sz w:val="19"/>
                <w:szCs w:val="19"/>
                <w:rtl w:val="0"/>
              </w:rPr>
              <w:t xml:space="preserve">Activate the page and add it as a nav item in the TrailOS app</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after="0" w:lineRule="auto"/>
              <w:rPr/>
            </w:pPr>
            <w:r w:rsidDel="00000000" w:rsidR="00000000" w:rsidRPr="00000000">
              <w:rPr>
                <w:rFonts w:ascii="Arial Unicode MS" w:cs="Arial Unicode MS" w:eastAsia="Arial Unicode MS" w:hAnsi="Arial Unicode MS"/>
                <w:i w:val="0"/>
                <w:iCs w:val="0"/>
                <w:sz w:val="19"/>
                <w:szCs w:val="19"/>
                <w:rtl w:val="0"/>
              </w:rPr>
              <w:t xml:space="preserve">App Builder → Activation → Add to nav</w:t>
            </w:r>
            <w:r w:rsidDel="00000000" w:rsidR="00000000" w:rsidRPr="00000000">
              <w:rPr>
                <w:rtl w:val="0"/>
              </w:rPr>
            </w:r>
          </w:p>
        </w:tc>
      </w:tr>
      <w:tr>
        <w:trPr>
          <w:cantSplit w:val="0"/>
          <w:tblHeader w:val="0"/>
        </w:trPr>
        <w:tc>
          <w:tcPr>
            <w:tcBorders>
              <w:top w:color="2f6f7e" w:space="0" w:sz="4" w:val="single"/>
              <w:left w:color="2f6f7e" w:space="0" w:sz="12" w:val="single"/>
              <w:bottom w:color="e2e4e1" w:space="0" w:sz="4" w:val="single"/>
              <w:right w:color="e2e4e1" w:space="0" w:sz="4" w:val="single"/>
            </w:tcBorders>
            <w:shd w:fill="e3f0f3" w:val="clear"/>
            <w:tcMar>
              <w:top w:w="80.0" w:type="dxa"/>
              <w:left w:w="120.0" w:type="dxa"/>
              <w:bottom w:w="80.0" w:type="dxa"/>
              <w:right w:w="120.0" w:type="dxa"/>
            </w:tcMar>
          </w:tcPr>
          <w:p w:rsidR="00000000" w:rsidDel="00000000" w:rsidP="00000000" w:rsidRDefault="00000000" w:rsidRPr="00000000" w14:paraId="0000018B">
            <w:pPr>
              <w:spacing w:after="0" w:lineRule="auto"/>
              <w:rPr/>
            </w:pPr>
            <w:r w:rsidDel="00000000" w:rsidR="00000000" w:rsidRPr="00000000">
              <w:rPr>
                <w:rFonts w:ascii="Arial" w:cs="Arial" w:eastAsia="Arial" w:hAnsi="Arial"/>
                <w:sz w:val="20"/>
                <w:szCs w:val="20"/>
                <w:rtl w:val="0"/>
              </w:rPr>
              <w:t xml:space="preserve">The GA4 tab data requires a Zapier webhook connection to populate with live data. The Salesforce tabs populate automatically from the MCP connection each time the dashboard is opened. Hosting on GitHub Pages makes the static file accessible from within Salesforce without needing an external server.</w:t>
            </w:r>
            <w:r w:rsidDel="00000000" w:rsidR="00000000" w:rsidRPr="00000000">
              <w:rPr>
                <w:rtl w:val="0"/>
              </w:rPr>
            </w:r>
          </w:p>
        </w:tc>
      </w:tr>
    </w:tbl>
    <w:p w:rsidR="00000000" w:rsidDel="00000000" w:rsidP="00000000" w:rsidRDefault="00000000" w:rsidRPr="00000000" w14:paraId="0000018C">
      <w:pPr>
        <w:pStyle w:val="Heading2"/>
        <w:spacing w:after="120" w:before="280" w:lineRule="auto"/>
        <w:rPr/>
      </w:pPr>
      <w:r w:rsidDel="00000000" w:rsidR="00000000" w:rsidRPr="00000000">
        <w:rPr>
          <w:rFonts w:ascii="Arial" w:cs="Arial" w:eastAsia="Arial" w:hAnsi="Arial"/>
          <w:b w:val="1"/>
          <w:bCs w:val="1"/>
          <w:color w:val="2f6f7e"/>
          <w:sz w:val="24"/>
          <w:szCs w:val="24"/>
          <w:rtl w:val="0"/>
        </w:rPr>
        <w:t xml:space="preserve">6.2 Future State — Experience Cloud Admin Page</w:t>
      </w: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Fonts w:ascii="Arial" w:cs="Arial" w:eastAsia="Arial" w:hAnsi="Arial"/>
          <w:sz w:val="20"/>
          <w:szCs w:val="20"/>
          <w:rtl w:val="0"/>
        </w:rPr>
        <w:t xml:space="preserve">The long-term home for the TrailHealth Dashboard is a dedicated Admin Health page within the Transition Trails internal Experience Cloud site. This would give the team a permission-aware, mobile-friendly dashboard that updates in real time and integrates with the org's authentication model. This is a sprint-level item and is sequenced after the Salesforce MCP connection and Zapier integrations are fully wired.</w:t>
      </w:r>
      <w:r w:rsidDel="00000000" w:rsidR="00000000" w:rsidRPr="00000000">
        <w:rPr>
          <w:rtl w:val="0"/>
        </w:rPr>
      </w:r>
    </w:p>
    <w:p w:rsidR="00000000" w:rsidDel="00000000" w:rsidP="00000000" w:rsidRDefault="00000000" w:rsidRPr="00000000" w14:paraId="0000018E">
      <w:pPr>
        <w:pStyle w:val="Heading1"/>
        <w:pBdr>
          <w:bottom w:color="2f6f7e" w:space="4" w:sz="6" w:val="single"/>
        </w:pBdr>
        <w:spacing w:after="160" w:before="360" w:lineRule="auto"/>
        <w:rPr/>
      </w:pPr>
      <w:r w:rsidDel="00000000" w:rsidR="00000000" w:rsidRPr="00000000">
        <w:rPr>
          <w:rFonts w:ascii="Arial" w:cs="Arial" w:eastAsia="Arial" w:hAnsi="Arial"/>
          <w:b w:val="1"/>
          <w:bCs w:val="1"/>
          <w:color w:val="2a2e2c"/>
          <w:sz w:val="32"/>
          <w:szCs w:val="32"/>
          <w:rtl w:val="0"/>
        </w:rPr>
        <w:t xml:space="preserve">7. Document History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200"/>
        <w:gridCol w:w="7160"/>
        <w:tblGridChange w:id="0">
          <w:tblGrid>
            <w:gridCol w:w="1000"/>
            <w:gridCol w:w="1200"/>
            <w:gridCol w:w="7160"/>
          </w:tblGrid>
        </w:tblGridChange>
      </w:tblGrid>
      <w:tr>
        <w:trPr>
          <w:cantSplit w:val="0"/>
          <w:tblHeader w:val="0"/>
        </w:trPr>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2a2e2c" w:val="clear"/>
            <w:tcMar>
              <w:top w:w="80.0" w:type="dxa"/>
              <w:left w:w="120.0" w:type="dxa"/>
              <w:bottom w:w="80.0" w:type="dxa"/>
              <w:right w:w="120.0" w:type="dxa"/>
            </w:tcMar>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after="0" w:lineRule="auto"/>
              <w:rPr/>
            </w:pPr>
            <w:r w:rsidDel="00000000" w:rsidR="00000000" w:rsidRPr="00000000">
              <w:rPr>
                <w:rFonts w:ascii="Arial" w:cs="Arial" w:eastAsia="Arial" w:hAnsi="Arial"/>
                <w:i w:val="0"/>
                <w:iCs w:val="0"/>
                <w:sz w:val="19"/>
                <w:szCs w:val="19"/>
                <w:rtl w:val="0"/>
              </w:rPr>
              <w:t xml:space="preserve">1.0</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after="0" w:lineRule="auto"/>
              <w:rPr/>
            </w:pPr>
            <w:r w:rsidDel="00000000" w:rsidR="00000000" w:rsidRPr="00000000">
              <w:rPr>
                <w:rFonts w:ascii="Arial" w:cs="Arial" w:eastAsia="Arial" w:hAnsi="Arial"/>
                <w:i w:val="0"/>
                <w:iCs w:val="0"/>
                <w:sz w:val="19"/>
                <w:szCs w:val="19"/>
                <w:rtl w:val="0"/>
              </w:rPr>
              <w:t xml:space="preserve">June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after="0" w:lineRule="auto"/>
              <w:rPr/>
            </w:pPr>
            <w:r w:rsidDel="00000000" w:rsidR="00000000" w:rsidRPr="00000000">
              <w:rPr>
                <w:rFonts w:ascii="Arial" w:cs="Arial" w:eastAsia="Arial" w:hAnsi="Arial"/>
                <w:i w:val="0"/>
                <w:iCs w:val="0"/>
                <w:sz w:val="19"/>
                <w:szCs w:val="19"/>
                <w:rtl w:val="0"/>
              </w:rPr>
              <w:t xml:space="preserve">Initial release. Documents all five dashboard tabs, data sources, health definitions for org scorecard, automation, cohort progress, learner funnel, Penny readiness, and Trail OS build status. Authored: Angela. Design session: Angela + Claude (June 2026).</w:t>
            </w:r>
            <w:r w:rsidDel="00000000" w:rsidR="00000000" w:rsidRPr="00000000">
              <w:rPr>
                <w:rtl w:val="0"/>
              </w:rPr>
            </w:r>
          </w:p>
        </w:tc>
      </w:tr>
      <w:tr>
        <w:trPr>
          <w:cantSplit w:val="0"/>
          <w:tblHeader w:val="0"/>
        </w:trPr>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95">
            <w:pPr>
              <w:spacing w:after="0" w:lineRule="auto"/>
              <w:rPr/>
            </w:pPr>
            <w:r w:rsidDel="00000000" w:rsidR="00000000" w:rsidRPr="00000000">
              <w:rPr>
                <w:rFonts w:ascii="Arial" w:cs="Arial" w:eastAsia="Arial" w:hAnsi="Arial"/>
                <w:i w:val="0"/>
                <w:iCs w:val="0"/>
                <w:sz w:val="19"/>
                <w:szCs w:val="19"/>
                <w:rtl w:val="0"/>
              </w:rPr>
              <w:t xml:space="preserve">Next review</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96">
            <w:pPr>
              <w:spacing w:after="0" w:lineRule="auto"/>
              <w:rPr/>
            </w:pPr>
            <w:r w:rsidDel="00000000" w:rsidR="00000000" w:rsidRPr="00000000">
              <w:rPr>
                <w:rFonts w:ascii="Arial" w:cs="Arial" w:eastAsia="Arial" w:hAnsi="Arial"/>
                <w:i w:val="0"/>
                <w:iCs w:val="0"/>
                <w:sz w:val="19"/>
                <w:szCs w:val="19"/>
                <w:rtl w:val="0"/>
              </w:rPr>
              <w:t xml:space="preserve">September 2026</w:t>
            </w:r>
            <w:r w:rsidDel="00000000" w:rsidR="00000000" w:rsidRPr="00000000">
              <w:rPr>
                <w:rtl w:val="0"/>
              </w:rPr>
            </w:r>
          </w:p>
        </w:tc>
        <w:tc>
          <w:tcPr>
            <w:tcBorders>
              <w:top w:color="e2e4e1" w:space="0" w:sz="4" w:val="single"/>
              <w:left w:color="e2e4e1" w:space="0" w:sz="4" w:val="single"/>
              <w:bottom w:color="e2e4e1" w:space="0" w:sz="4" w:val="single"/>
              <w:right w:color="e2e4e1" w:space="0" w:sz="4" w:val="single"/>
            </w:tcBorders>
            <w:shd w:fill="f8f9f8" w:val="clear"/>
            <w:tcMar>
              <w:top w:w="80.0" w:type="dxa"/>
              <w:left w:w="120.0" w:type="dxa"/>
              <w:bottom w:w="80.0" w:type="dxa"/>
              <w:right w:w="120.0" w:type="dxa"/>
            </w:tcMar>
          </w:tcPr>
          <w:p w:rsidR="00000000" w:rsidDel="00000000" w:rsidP="00000000" w:rsidRDefault="00000000" w:rsidRPr="00000000" w14:paraId="00000197">
            <w:pPr>
              <w:spacing w:after="0" w:lineRule="auto"/>
              <w:rPr/>
            </w:pPr>
            <w:r w:rsidDel="00000000" w:rsidR="00000000" w:rsidRPr="00000000">
              <w:rPr>
                <w:rFonts w:ascii="Arial" w:cs="Arial" w:eastAsia="Arial" w:hAnsi="Arial"/>
                <w:i w:val="0"/>
                <w:iCs w:val="0"/>
                <w:sz w:val="19"/>
                <w:szCs w:val="19"/>
                <w:rtl w:val="0"/>
              </w:rPr>
              <w:t xml:space="preserve">Update when: (1) Data Cloud Phase 1 is complete. (2) Org health scorecard scores change after Demand Management build. (3) GitHub MCP is connected for live Penny test counts. (4) GA4 Zapier zap is rebuilt with live webhook.</w:t>
            </w:r>
            <w:r w:rsidDel="00000000" w:rsidR="00000000" w:rsidRPr="00000000">
              <w:rPr>
                <w:rtl w:val="0"/>
              </w:rPr>
            </w:r>
          </w:p>
        </w:tc>
      </w:tr>
    </w:tbl>
    <w:p w:rsidR="00000000" w:rsidDel="00000000" w:rsidP="00000000" w:rsidRDefault="00000000" w:rsidRPr="00000000" w14:paraId="00000198">
      <w:pPr>
        <w:spacing w:after="80" w:lineRule="auto"/>
        <w:rPr/>
      </w:pPr>
      <w:r w:rsidDel="00000000" w:rsidR="00000000" w:rsidRPr="00000000">
        <w:rPr>
          <w:rtl w:val="0"/>
        </w:rPr>
      </w:r>
    </w:p>
    <w:p w:rsidR="00000000" w:rsidDel="00000000" w:rsidP="00000000" w:rsidRDefault="00000000" w:rsidRPr="00000000" w14:paraId="00000199">
      <w:pPr>
        <w:spacing w:after="0" w:before="400" w:lineRule="auto"/>
        <w:jc w:val="center"/>
        <w:rPr/>
      </w:pPr>
      <w:r w:rsidDel="00000000" w:rsidR="00000000" w:rsidRPr="00000000">
        <w:rPr>
          <w:rFonts w:ascii="Arial" w:cs="Arial" w:eastAsia="Arial" w:hAnsi="Arial"/>
          <w:i w:val="1"/>
          <w:iCs w:val="1"/>
          <w:color w:val="888888"/>
          <w:sz w:val="17"/>
          <w:szCs w:val="17"/>
          <w:rtl w:val="0"/>
        </w:rPr>
        <w:t xml:space="preserve">TrailHealth Dashboard Reference Guide  |  v1.0  |  June 2026  |  Internal — Transition Trails</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pBdr>
        <w:top w:color="e2e4e1" w:space="4" w:sz="4" w:val="single"/>
      </w:pBdr>
      <w:tabs>
        <w:tab w:val="right" w:leader="none" w:pos="9360"/>
      </w:tabs>
      <w:spacing w:after="0" w:before="80" w:lineRule="auto"/>
      <w:rPr/>
    </w:pPr>
    <w:r w:rsidDel="00000000" w:rsidR="00000000" w:rsidRPr="00000000">
      <w:rPr>
        <w:rFonts w:ascii="Arial" w:cs="Arial" w:eastAsia="Arial" w:hAnsi="Arial"/>
        <w:color w:val="888888"/>
        <w:sz w:val="17"/>
        <w:szCs w:val="17"/>
        <w:rtl w:val="0"/>
      </w:rPr>
      <w:t xml:space="preserve">Transition Trails Academy  |  TrailOS Operating SystemPage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bottom w:color="2f6f7e" w:space="4" w:sz="4" w:val="single"/>
      </w:pBdr>
      <w:spacing w:after="0" w:lineRule="auto"/>
      <w:rPr/>
    </w:pPr>
    <w:r w:rsidDel="00000000" w:rsidR="00000000" w:rsidRPr="00000000">
      <w:rPr>
        <w:rFonts w:ascii="Arial" w:cs="Arial" w:eastAsia="Arial" w:hAnsi="Arial"/>
        <w:color w:val="2f6f7e"/>
        <w:sz w:val="17"/>
        <w:szCs w:val="17"/>
        <w:rtl w:val="0"/>
      </w:rPr>
      <w:t xml:space="preserve">TrailHealth Dashboard Reference Guide</w:t>
    </w:r>
    <w:r w:rsidDel="00000000" w:rsidR="00000000" w:rsidRPr="00000000">
      <w:rPr>
        <w:rFonts w:ascii="Arial" w:cs="Arial" w:eastAsia="Arial" w:hAnsi="Arial"/>
        <w:color w:val="888888"/>
        <w:sz w:val="17"/>
        <w:szCs w:val="17"/>
        <w:rtl w:val="0"/>
      </w:rPr>
      <w:t xml:space="preserve">  |  Internal — Transition Trails  |  v1.0  |  June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a2e2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a2e2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f6f7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a2e2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a2e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