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sz w:val="28"/>
        </w:rPr>
        <w:t>MANUAL DE USUARIO</w:t>
      </w:r>
    </w:p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sz w:val="28"/>
        </w:rPr>
        <w:t>ROL SUPERVISOR</w:t>
      </w:r>
    </w:p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/>
          <w:sz w:val="26"/>
        </w:rPr>
        <w:t>ERPHSE - ERP Transmdicas</w:t>
      </w:r>
    </w:p>
    <w:p>
      <w:pPr>
        <w:spacing w:line="48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Módulo de Tecnología de la Información</w:t>
      </w:r>
    </w:p>
    <w:p/>
    <w:p/>
    <w:p/>
    <w:p/>
    <w:p/>
    <w:p>
      <w:pPr>
        <w:spacing w:line="480" w:lineRule="auto"/>
        <w:jc w:val="center"/>
      </w:pPr>
      <w:r>
        <w:rPr>
          <w:rFonts w:ascii="Times New Roman" w:hAnsi="Times New Roman" w:eastAsia="Times New Roman"/>
          <w:i/>
          <w:sz w:val="24"/>
        </w:rPr>
        <w:t>Guía operativa específica para usuarios con rol Supervisor</w:t>
      </w:r>
    </w:p>
    <w:p>
      <w:pPr>
        <w:spacing w:line="480" w:lineRule="auto"/>
        <w:jc w:val="center"/>
      </w:pPr>
      <w:r>
        <w:rPr>
          <w:rFonts w:ascii="Times New Roman" w:hAnsi="Times New Roman" w:eastAsia="Times New Roman"/>
          <w:b/>
          <w:sz w:val="24"/>
        </w:rPr>
        <w:t>Grupo Transmdicas S.R.L.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Versión 1.0 - septiembre de 2026</w:t>
      </w:r>
    </w:p>
    <w:p>
      <w:r>
        <w:br w:type="page"/>
      </w:r>
    </w:p>
    <w:p>
      <w:bookmarkStart w:id="1" w:name="toc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Contenido</w:t>
      </w:r>
      <w:bookmarkEnd w:id="1"/>
    </w:p>
    <w:p>
      <w:pPr>
        <w:spacing w:line="360" w:lineRule="auto" w:after="0" w:before="0"/>
        <w:ind w:firstLine="0"/>
      </w:pPr>
      <w:hyperlink w:anchor="s1">
        <w:r>
          <w:rPr>
            <w:rStyle w:val="Hyperlink"/>
            <w:rFonts w:ascii="Times New Roman" w:hAnsi="Times New Roman"/>
            <w:color w:val="000000"/>
            <w:u w:val="none"/>
          </w:rPr>
          <w:t>1. Introducción</w:t>
        </w:r>
      </w:hyperlink>
    </w:p>
    <w:p>
      <w:pPr>
        <w:spacing w:line="360" w:lineRule="auto" w:after="0" w:before="0"/>
        <w:ind w:firstLine="0"/>
      </w:pPr>
      <w:hyperlink w:anchor="s2">
        <w:r>
          <w:rPr>
            <w:rStyle w:val="Hyperlink"/>
            <w:rFonts w:ascii="Times New Roman" w:hAnsi="Times New Roman"/>
            <w:color w:val="000000"/>
            <w:u w:val="none"/>
          </w:rPr>
          <w:t>2. Alcance del rol Supervisor</w:t>
        </w:r>
      </w:hyperlink>
    </w:p>
    <w:p>
      <w:pPr>
        <w:spacing w:line="360" w:lineRule="auto" w:after="0" w:before="0"/>
        <w:ind w:firstLine="0"/>
      </w:pPr>
      <w:hyperlink w:anchor="s3">
        <w:r>
          <w:rPr>
            <w:rStyle w:val="Hyperlink"/>
            <w:rFonts w:ascii="Times New Roman" w:hAnsi="Times New Roman"/>
            <w:color w:val="000000"/>
            <w:u w:val="none"/>
          </w:rPr>
          <w:t>3. Acceso al sistema</w:t>
        </w:r>
      </w:hyperlink>
    </w:p>
    <w:p>
      <w:pPr>
        <w:spacing w:line="360" w:lineRule="auto" w:after="0" w:before="0"/>
        <w:ind w:firstLine="0"/>
      </w:pPr>
      <w:hyperlink w:anchor="s4">
        <w:r>
          <w:rPr>
            <w:rStyle w:val="Hyperlink"/>
            <w:rFonts w:ascii="Times New Roman" w:hAnsi="Times New Roman"/>
            <w:color w:val="000000"/>
            <w:u w:val="none"/>
          </w:rPr>
          <w:t>4. Navegación del Supervisor</w:t>
        </w:r>
      </w:hyperlink>
    </w:p>
    <w:p>
      <w:pPr>
        <w:spacing w:line="360" w:lineRule="auto" w:after="0" w:before="0"/>
        <w:ind w:firstLine="0"/>
      </w:pPr>
      <w:hyperlink w:anchor="s5">
        <w:r>
          <w:rPr>
            <w:rStyle w:val="Hyperlink"/>
            <w:rFonts w:ascii="Times New Roman" w:hAnsi="Times New Roman"/>
            <w:color w:val="000000"/>
            <w:u w:val="none"/>
          </w:rPr>
          <w:t>5. Centro de Control</w:t>
        </w:r>
      </w:hyperlink>
    </w:p>
    <w:p>
      <w:pPr>
        <w:spacing w:line="360" w:lineRule="auto" w:after="0" w:before="0"/>
        <w:ind w:firstLine="0"/>
      </w:pPr>
      <w:hyperlink w:anchor="s6">
        <w:r>
          <w:rPr>
            <w:rStyle w:val="Hyperlink"/>
            <w:rFonts w:ascii="Times New Roman" w:hAnsi="Times New Roman"/>
            <w:color w:val="000000"/>
            <w:u w:val="none"/>
          </w:rPr>
          <w:t>6. Maestro de Flota</w:t>
        </w:r>
      </w:hyperlink>
    </w:p>
    <w:p>
      <w:pPr>
        <w:spacing w:line="360" w:lineRule="auto" w:after="0" w:before="0"/>
        <w:ind w:firstLine="0"/>
      </w:pPr>
      <w:hyperlink w:anchor="s7">
        <w:r>
          <w:rPr>
            <w:rStyle w:val="Hyperlink"/>
            <w:rFonts w:ascii="Times New Roman" w:hAnsi="Times New Roman"/>
            <w:color w:val="000000"/>
            <w:u w:val="none"/>
          </w:rPr>
          <w:t>7. Registro de Inspecciones</w:t>
        </w:r>
      </w:hyperlink>
    </w:p>
    <w:p>
      <w:pPr>
        <w:spacing w:line="360" w:lineRule="auto" w:after="0" w:before="0"/>
        <w:ind w:firstLine="0"/>
      </w:pPr>
      <w:hyperlink w:anchor="s8">
        <w:r>
          <w:rPr>
            <w:rStyle w:val="Hyperlink"/>
            <w:rFonts w:ascii="Times New Roman" w:hAnsi="Times New Roman"/>
            <w:color w:val="000000"/>
            <w:u w:val="none"/>
          </w:rPr>
          <w:t>8. Tickets de Soporte TI</w:t>
        </w:r>
      </w:hyperlink>
    </w:p>
    <w:p>
      <w:pPr>
        <w:spacing w:line="360" w:lineRule="auto" w:after="0" w:before="0"/>
        <w:ind w:firstLine="0"/>
      </w:pPr>
      <w:hyperlink w:anchor="s9">
        <w:r>
          <w:rPr>
            <w:rStyle w:val="Hyperlink"/>
            <w:rFonts w:ascii="Times New Roman" w:hAnsi="Times New Roman"/>
            <w:color w:val="000000"/>
            <w:u w:val="none"/>
          </w:rPr>
          <w:t>9. Entregas TI</w:t>
        </w:r>
      </w:hyperlink>
    </w:p>
    <w:p>
      <w:pPr>
        <w:spacing w:line="360" w:lineRule="auto" w:after="0" w:before="0"/>
        <w:ind w:firstLine="0"/>
      </w:pPr>
      <w:hyperlink w:anchor="s10">
        <w:r>
          <w:rPr>
            <w:rStyle w:val="Hyperlink"/>
            <w:rFonts w:ascii="Times New Roman" w:hAnsi="Times New Roman"/>
            <w:color w:val="000000"/>
            <w:u w:val="none"/>
          </w:rPr>
          <w:t>10. Funciones no disponibles</w:t>
        </w:r>
      </w:hyperlink>
    </w:p>
    <w:p>
      <w:pPr>
        <w:spacing w:line="360" w:lineRule="auto" w:after="0" w:before="0"/>
        <w:ind w:firstLine="0"/>
      </w:pPr>
      <w:hyperlink w:anchor="s11">
        <w:r>
          <w:rPr>
            <w:rStyle w:val="Hyperlink"/>
            <w:rFonts w:ascii="Times New Roman" w:hAnsi="Times New Roman"/>
            <w:color w:val="000000"/>
            <w:u w:val="none"/>
          </w:rPr>
          <w:t>11. Mensajes y restricciones de acceso</w:t>
        </w:r>
      </w:hyperlink>
    </w:p>
    <w:p>
      <w:pPr>
        <w:spacing w:line="360" w:lineRule="auto" w:after="0" w:before="0"/>
        <w:ind w:firstLine="0"/>
      </w:pPr>
      <w:hyperlink w:anchor="s12">
        <w:r>
          <w:rPr>
            <w:rStyle w:val="Hyperlink"/>
            <w:rFonts w:ascii="Times New Roman" w:hAnsi="Times New Roman"/>
            <w:color w:val="000000"/>
            <w:u w:val="none"/>
          </w:rPr>
          <w:t>12. Buenas prácticas</w:t>
        </w:r>
      </w:hyperlink>
    </w:p>
    <w:p>
      <w:pPr>
        <w:spacing w:line="360" w:lineRule="auto" w:after="0" w:before="0"/>
        <w:ind w:firstLine="0"/>
      </w:pPr>
      <w:hyperlink w:anchor="s13">
        <w:r>
          <w:rPr>
            <w:rStyle w:val="Hyperlink"/>
            <w:rFonts w:ascii="Times New Roman" w:hAnsi="Times New Roman"/>
            <w:color w:val="000000"/>
            <w:u w:val="none"/>
          </w:rPr>
          <w:t>13. Cierre de sesión</w:t>
        </w:r>
      </w:hyperlink>
    </w:p>
    <w:p>
      <w:pPr>
        <w:spacing w:line="360" w:lineRule="auto" w:after="0" w:before="0"/>
        <w:ind w:firstLine="0"/>
      </w:pPr>
      <w:hyperlink w:anchor="s14">
        <w:r>
          <w:rPr>
            <w:rStyle w:val="Hyperlink"/>
            <w:rFonts w:ascii="Times New Roman" w:hAnsi="Times New Roman"/>
            <w:color w:val="000000"/>
            <w:u w:val="none"/>
          </w:rPr>
          <w:t>14. Guía rápida del Supervisor</w:t>
        </w:r>
      </w:hyperlink>
    </w:p>
    <w:p>
      <w:r>
        <w:br w:type="page"/>
      </w:r>
    </w:p>
    <w:p>
      <w:bookmarkStart w:id="10" w:name="s1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1. Introducción</w:t>
      </w:r>
      <w:bookmarkEnd w:id="10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Este manual describe las funciones de ERPHSE disponibles para el rol Supervisor. Su objetivo es servir como guía operativa para consultar información, registrar inspecciones, crear tickets de soporte y gestionar las entregas de equipos autorizadas, respetando las restricciones definidas para este perfil.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1.1 Objetivo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Supervisor utiliza ERPHSE principalmente para hacer seguimiento de la operación, consultar información de flota, registrar y revisar inspecciones, reportar necesidades de soporte y gestionar movimientos de entrega de equipos. El sistema limita automáticamente las acciones que no corresponden a este rol.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1.2 Consideración importante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Los botones y módulos visibles dependen de los permisos del rol. Si una opción no aparece, no debe interpretarse como una falla del sistema. Algunas acciones están reservadas al área TI o al Administrador.</w:t>
      </w:r>
    </w:p>
    <w:p>
      <w:bookmarkStart w:id="11" w:name="s2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2. Alcance del rol Supervisor</w:t>
      </w:r>
      <w:bookmarkEnd w:id="11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rol Supervisor tiene un perfil intermedio: puede consultar información operativa y ejecutar determinadas acciones relacionadas con inspecciones, tickets y entregas, pero no administra usuarios, mantenimiento, devoluciones ni reportes gerenciales.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48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Módulo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Acceso del Supervisor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Acciones principales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Centro de Control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Sí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 indicadores y actividad.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Maestro de Flota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Sí, solo lectura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Buscar y revisar unidades; no modificar.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Personal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Módulo no disponible.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Registro de Inspecciones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Sí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Consultar, registrar y actualizar inspecciones.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Tickets de Soporte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Sí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 y crear tickets; no gestionar su resolución.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Entregas TI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Sí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Consultar, registrar, editar y exportar entregas.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Devoluciones TI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Módulo no disponible.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Mantenimiento Técnico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Módulo no disponible.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Reportes Gerenciales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Módulo no disponible.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Gestión de Usuarios</w:t>
            </w:r>
          </w:p>
        </w:tc>
        <w:tc>
          <w:tcPr>
            <w:tcW w:type="dxa" w:w="230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</w:t>
            </w:r>
          </w:p>
        </w:tc>
        <w:tc>
          <w:tcPr>
            <w:tcW w:type="dxa" w:w="460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Exclusivo del Administrador.</w:t>
            </w:r>
          </w:p>
        </w:tc>
      </w:tr>
    </w:tbl>
    <w:p>
      <w:pPr>
        <w:spacing w:after="0"/>
      </w:pP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En el módulo de Tickets, la cuenta de Supervisor debe tener una operación válida asignada. El sistema utiliza esa operación para limitar el contexto operativo del usuario y las opciones disponibles dentro del módulo.</w:t>
      </w:r>
    </w:p>
    <w:p>
      <w:bookmarkStart w:id="12" w:name="s3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3. Acceso al sistema</w:t>
      </w:r>
      <w:bookmarkEnd w:id="12"/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3.1 Inicio de sesión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Abra ERPHSE desde el navegador autorizado por la empresa.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Ingrese su DNI o usuario en el campo correspondiente.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Ingrese su contraseña.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Active “Recordarme” únicamente si utiliza un equipo corporativo o de uso exclusivo.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Seleccione “Ingresar al sistema”.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Si la cuenta se encuentra inactiva, tiene un rol no válido o no posee una operación válida cuando esta sea necesaria, el sistema puede rechazar el acceso a determinadas funciones.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3.2 Seguridad de credenciales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comparta su usuario ni contraseña con otros trabajadores.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guarde la contraseña en equipos públicos o compartidos.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Cierre la sesión cuando termine su jornada o se aleje del equipo por un periodo prolongado.</w:t>
      </w:r>
    </w:p>
    <w:p>
      <w:bookmarkStart w:id="13" w:name="s4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4. Navegación del Supervisor</w:t>
      </w:r>
      <w:bookmarkEnd w:id="13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Después de iniciar sesión, ERPHSE muestra únicamente las opciones habilitadas para el rol Supervisor. El menú lateral constituye el acceso principal a las funciones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Opción visible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Centro de Control</w:t>
            </w:r>
          </w:p>
        </w:tc>
        <w:tc>
          <w:tcPr>
            <w:tcW w:type="dxa" w:w="576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Resumen de indicadores y actividad operativa.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Maestros Generales → Flota</w:t>
            </w:r>
          </w:p>
        </w:tc>
        <w:tc>
          <w:tcPr>
            <w:tcW w:type="dxa" w:w="576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 del maestro de unidades.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Registro de Inspecciones</w:t>
            </w:r>
          </w:p>
        </w:tc>
        <w:tc>
          <w:tcPr>
            <w:tcW w:type="dxa" w:w="576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Seguimiento y registro de inspecciones tecnológicas.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Soporte TI → Tickets de Soporte</w:t>
            </w:r>
          </w:p>
        </w:tc>
        <w:tc>
          <w:tcPr>
            <w:tcW w:type="dxa" w:w="576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 y creación de solicitudes de soporte.</w:t>
            </w:r>
          </w:p>
        </w:tc>
      </w:tr>
      <w:tr>
        <w:trPr>
          <w:cantSplit/>
        </w:trPr>
        <w:tc>
          <w:tcPr>
            <w:tcW w:type="dxa" w:w="360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Inventario TI → Entregas</w:t>
            </w:r>
          </w:p>
        </w:tc>
        <w:tc>
          <w:tcPr>
            <w:tcW w:type="dxa" w:w="576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Registro y consulta de entregas de equipos.</w:t>
            </w:r>
          </w:p>
        </w:tc>
      </w:tr>
    </w:tbl>
    <w:p>
      <w:pPr>
        <w:spacing w:after="0"/>
      </w:pP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4.1 Barra superior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Permite identificar la sección actual del ERP.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Muestra el usuario y rol con los que se inició sesión.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Incluye los controles de interfaz disponibles y el botón para salir.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4.2 Uso en celular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En una pantalla pequeña, utilice el botón de menú para abrir o cerrar la navegación lateral. Una vez seleccionada la sección, cierre el menú para recuperar el espacio de trabajo.</w:t>
      </w:r>
    </w:p>
    <w:p>
      <w:bookmarkStart w:id="14" w:name="s5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5. Centro de Control</w:t>
      </w:r>
      <w:bookmarkEnd w:id="14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Centro de Control es una pantalla de consulta. Permite al Supervisor revisar indicadores, gráficos, actividad reciente y datos operativos consolidados sin modificar información desde esta sección.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5.1 Consulta del tablero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Abrir “Centro de Control” desde el menú lateral.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Revisar los indicadores principales mostrados por el sistema.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Utilizar el buscador por placa cuando necesite localizar una unidad específica.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Consultar los gráficos y bloques de actividad para identificar información relevante.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Revisar las últimas inspecciones cuando necesite comprobar actividad reciente.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5.2 Qué no debe hacer el Supervisor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Centro de Control no otorga permisos para modificar otras áreas del ERP. El hecho de visualizar un dato no significa que el Supervisor pueda editar el registro que lo originó.</w:t>
      </w:r>
    </w:p>
    <w:p>
      <w:bookmarkStart w:id="15" w:name="s6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6. Maestro de Flota</w:t>
      </w:r>
      <w:bookmarkEnd w:id="15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Supervisor dispone de acceso de lectura al Maestro de Flota. Puede localizar y revisar unidades, pero no crear, editar ni eliminar vehículos.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6.1 Buscar una unidad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Abrir “Maestros Generales” y seleccionar “Flota”.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Usar el buscador para ingresar placa, marca, cliente u otro criterio disponible.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Seleccionar la unidad requerida.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Revisar la información mostrada en la ficha del vehículo.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6.2 Restricción de edición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Si necesita corregir información de una unidad, debe solicitar el cambio al usuario o área con permisos de edición. El rol Supervisor no debe intentar modificar registros del Maestro de Flota.</w:t>
      </w:r>
    </w:p>
    <w:p>
      <w:bookmarkStart w:id="16" w:name="s7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 Registro de Inspecciones</w:t>
      </w:r>
      <w:bookmarkEnd w:id="16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Registro de Inspecciones es uno de los módulos operativos principales del Supervisor. Este rol puede consultar el estado tecnológico de las unidades, registrar inspecciones y actualizar información de inspecciones cuando sea necesario.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7.1 Revisar el panel de inspecciones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Abrir “Registro de Inspecciones”.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Revisar los indicadores de estado de las unidades.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Aplicar los filtros disponibles, por ejemplo Operativa, Observada o Falta de revisión.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Buscar la placa requerida.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Revisar los datos de tablet, radio base, cámaras y fecha de revisión.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7.2 Registrar una inspección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Seleccionar la unidad que será inspeccionada.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Abrir la opción de registro de inspección.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Completar la fecha, hora y estados solicitados por el formulario.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Adjuntar o capturar las evidencias fotográficas cuando corresponda.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Registrar observaciones claras si existe una anomalía.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Guardar la inspección y comprobar que aparezca en el historial.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7.3 Historial y correcciones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Supervisor puede consultar el historial de una placa y revisar sus evidencias. Cuando exista una inspección registrada de forma incorrecta, utilice las opciones de actualización disponibles con criterio operativo y evitando alterar información válida sin justificación.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7.4 Evidencias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Procure que la fotografía sea legible y corresponda a la unidad inspeccionada.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Evite adjuntar imágenes que no aporten evidencia del estado del componente.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Escriba observaciones concretas: indique componente, condición detectada y contexto necesario.</w:t>
      </w:r>
    </w:p>
    <w:p>
      <w:bookmarkStart w:id="17" w:name="s8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8. Tickets de Soporte TI</w:t>
      </w:r>
      <w:bookmarkEnd w:id="17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Supervisor puede consultar tickets y crear nuevas solicitudes de soporte. Su cuenta debe tener una operación válida asignada. El sistema utiliza esa operación como contexto para las consultas y opciones del módulo.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8.1 Crear un ticket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Abrir “Soporte TI” y seleccionar “Tickets de Soporte”.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Seleccionar “Nuevo Ticket de Ayuda”.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Escoger o ingresar la placa cuando el caso esté asociado a una unidad.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Registrar correctamente al solicitante.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Seleccionar el tipo de solicitud.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Describir el problema de forma clara y suficiente.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7. </w:t>
      </w:r>
      <w:r>
        <w:rPr>
          <w:rFonts w:ascii="Times New Roman" w:hAnsi="Times New Roman" w:eastAsia="Times New Roman"/>
          <w:sz w:val="24"/>
        </w:rPr>
        <w:t>Adjuntar evidencia cuando el formulario lo permita y sea útil.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8. </w:t>
      </w:r>
      <w:r>
        <w:rPr>
          <w:rFonts w:ascii="Times New Roman" w:hAnsi="Times New Roman" w:eastAsia="Times New Roman"/>
          <w:sz w:val="24"/>
        </w:rPr>
        <w:t>Guardar el ticket y verificar que se muestre en el módulo.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8.2 Consultar tickets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Ingresar a la vista de tickets.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Usar la vista Kanban o Historial según corresponda.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Buscar por placa o identificador del ticket.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Abrir el registro para revisar sus datos y evidencias.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8.3 Acciones no permitidas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Supervisor no tiene permiso para gestionar la resolución de los tickets. No puede cambiar su estado como acción de gestión, registrar una resolución técnica ni eliminar tickets. Estas tareas corresponden a perfiles con permisos superiores o especializados.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8.4 Reportes de pulseras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rol Supervisor puede acceder a la creación de reportes de pulseras cuando la función esté habilitada en la interfaz. Complete los datos solicitados y asegúrese de seleccionar información válida antes de enviar el registro.</w:t>
      </w:r>
    </w:p>
    <w:p>
      <w:bookmarkStart w:id="18" w:name="s9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9. Entregas TI</w:t>
      </w:r>
      <w:bookmarkEnd w:id="18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El Supervisor tiene permisos para consultar, registrar y editar movimientos de Entrega TI. También puede utilizar la exportación disponible. Las Devoluciones y la carga masiva de inventario no forman parte de sus permisos.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9.1 Consultar entregas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Abrir “Inventario TI” y seleccionar “Entregas”.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Usar la búsqueda por DNI, nombre o tipo de equipo.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Seleccionar “Ver detalles” cuando necesite consultar un movimiento.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Abrir el acta asociada cuando el registro disponga de ella.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9.2 Registrar una entrega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Seleccionar la opción para crear un nuevo registro.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Confirmar que el tipo de movimiento sea “Entrega”.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Registrar fecha y encargado TI según la información solicitada.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Buscar el DNI del trabajador y comprobar sus datos.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Seleccionar el tipo de equipo y la condición correspondiente.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Completar seriales, accesorios, motivo, costo u observaciones cuando sean aplicables.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7. </w:t>
      </w:r>
      <w:r>
        <w:rPr>
          <w:rFonts w:ascii="Times New Roman" w:hAnsi="Times New Roman" w:eastAsia="Times New Roman"/>
          <w:sz w:val="24"/>
        </w:rPr>
        <w:t>Adjuntar el acta disponible en el formato aceptado por el sistema.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8. </w:t>
      </w:r>
      <w:r>
        <w:rPr>
          <w:rFonts w:ascii="Times New Roman" w:hAnsi="Times New Roman" w:eastAsia="Times New Roman"/>
          <w:sz w:val="24"/>
        </w:rPr>
        <w:t>Guardar y verificar el movimiento.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9.3 Editar una entrega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Utilice la edición únicamente para corregir información del movimiento. Antes de guardar, confirme que el trabajador, equipo, fecha, condición y datos del acta correspondan al registro correcto.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9.4 Exportar entregas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Seleccionar la opción de exportación.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Aplicar los filtros disponibles si corresponde.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Confirmar que la vista corresponda a Entregas.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Generar el archivo y revisar su contenido antes de compartirlo.</w:t>
      </w: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9.5 Restricciones del Supervisor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puede eliminar permanentemente una entrega; esa acción está reservada al Administrador.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tiene acceso al módulo de Devoluciones.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puede ejecutar la carga masiva de inventario mediante Excel, porque esa función requiere permisos adicionales y autorización administrativa.</w:t>
      </w:r>
    </w:p>
    <w:p>
      <w:bookmarkStart w:id="19" w:name="s10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10. Funciones no disponibles</w:t>
      </w:r>
      <w:bookmarkEnd w:id="19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Los siguientes módulos no están habilitados para el rol Supervisor. En condiciones normales no deben aparecer como opciones operativas en su menú.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024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Módulo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Motivo operativo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Directorio de Personal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El Supervisor no dispone de permisos de consulta ni edición sobre este módulo.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Devoluciones TI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El perfil no tiene permisos de lectura ni edición sobre devoluciones.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Mantenimiento Técnico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Reservado para perfiles autorizados de TI o administración.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Reportes Gerenciales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El perfil Supervisor no tiene permiso de acceso al módulo.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Gestión de Usuarios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La administración de cuentas y roles es exclusiva del Administrador.</w:t>
            </w:r>
          </w:p>
        </w:tc>
      </w:tr>
    </w:tbl>
    <w:p>
      <w:pPr>
        <w:spacing w:after="0"/>
      </w:pP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Si alguno de estos módulos fuera necesario para una tarea específica, solicite apoyo al área TI o al Administrador. No se recomienda utilizar cuentas de terceros para eludir restricciones de acceso.</w:t>
      </w:r>
    </w:p>
    <w:p>
      <w:bookmarkStart w:id="20" w:name="s11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11. Mensajes y restricciones de acceso</w:t>
      </w:r>
      <w:bookmarkEnd w:id="20"/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ERPHSE valida la sesión, el rol y los permisos antes de permitir determinadas operaciones. Por ello, el Supervisor puede encontrar mensajes de acceso denegado cuando intenta ejecutar una acción que no corresponde a su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024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Situación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“No tienes permiso…”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Verifique que la acción corresponda a las funciones del Supervisor. Si necesita otra acción, contacte al área autorizada.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Cuenta inactiva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Solicite al Administrador la revisión del estado de la cuenta.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Operación no válida en Tickets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Solicite que el Administrador revise la operación asignada a su usuario.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Error de conexión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Compruebe la conexión y vuelva a intentar. Si persiste, reporte la incidencia a TI.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Registro no encontrado</w:t>
            </w:r>
          </w:p>
        </w:tc>
        <w:tc>
          <w:tcPr>
            <w:tcW w:type="dxa" w:w="6336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Actualice la pantalla, confirme el criterio de búsqueda y verifique que el registro siga disponible.</w:t>
            </w:r>
          </w:p>
        </w:tc>
      </w:tr>
    </w:tbl>
    <w:p>
      <w:pPr>
        <w:spacing w:after="0"/>
      </w:pPr>
    </w:p>
    <w:p>
      <w:bookmarkStart w:id="21" w:name="s12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12. Buenas prácticas</w:t>
      </w:r>
      <w:bookmarkEnd w:id="21"/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Revise los datos antes de guardar una inspección, ticket o entrega.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Utilice observaciones claras y profesionales; evite abreviaturas ambiguas.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elimine ni altere información histórica sin una razón operativa válida.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Adjunte evidencias únicamente cuando correspondan al registro.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comparta archivos exportados fuera de los canales autorizados por la empresa.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No intente acceder a módulos restringidos utilizando credenciales de otro usuario.</w:t>
      </w:r>
    </w:p>
    <w:p>
      <w:pPr>
        <w:pStyle w:val="ListBullet"/>
        <w:spacing w:line="480" w:lineRule="auto" w:after="0" w:before="0"/>
        <w:ind w:left="720" w:hanging="360"/>
      </w:pPr>
      <w:r>
        <w:rPr>
          <w:rFonts w:ascii="Times New Roman" w:hAnsi="Times New Roman" w:eastAsia="Times New Roman"/>
          <w:sz w:val="24"/>
        </w:rPr>
        <w:t>Reporte a TI cualquier comportamiento anómalo, error repetitivo o diferencia entre la información del sistema y la situación real.</w:t>
      </w:r>
    </w:p>
    <w:p>
      <w:bookmarkStart w:id="22" w:name="s13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13. Cierre de sesión</w:t>
      </w:r>
      <w:bookmarkEnd w:id="22"/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Ubicar el área de usuario en la parte superior del sistema.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Seleccionar “Salir”.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Confirmar que ERPHSE regrese a la pantalla de acceso.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Cerrar el navegador si el equipo será utilizado por otra persona.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Cerrar la sesión es especialmente importante en computadoras compartidas, salas de control o equipos a los que tengan acceso varias personas.</w:t>
      </w:r>
    </w:p>
    <w:p>
      <w:bookmarkStart w:id="23" w:name="s14"/>
      <w:pPr>
        <w:pStyle w:val="Heading1"/>
        <w:spacing w:line="480" w:lineRule="auto" w:before="24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14. Guía rápida del Supervisor</w:t>
      </w:r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Necesidad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Módulo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10" w:color="000000"/>
              <w:bottom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Revisar estado general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Centro de Control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 indicadores y actividad.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Buscar una unidad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Maestros Generales → Flota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 la ficha; no editar.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Registrar revisión tecnológica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Registro de Inspecciones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Crear o actualizar inspección y adjuntar evidencia.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Reportar una falla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Tickets de Soporte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Crear ticket asociado a la operación.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Revisar un ticket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Tickets de Soporte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Consultar Kanban, historial y detalle.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Registrar entrega de equipo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Entregas TI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Crear el movimiento y adjuntar acta cuando corresponda.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Corregir una entrega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Entregas TI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Editar el registro válido.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Eliminar una entrega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 disponible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Solicitar intervención del Administrador.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Gestionar resolución de ticket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 disponible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Solicitar intervención del perfil autorizado.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Administrar usuarios</w:t>
            </w:r>
          </w:p>
        </w:tc>
        <w:tc>
          <w:tcPr>
            <w:tcW w:type="dxa" w:w="3168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No disponible</w:t>
            </w:r>
          </w:p>
        </w:tc>
        <w:tc>
          <w:tcPr>
            <w:tcW w:type="dxa" w:w="3312"/>
            <w:vAlign w:val="top"/>
            <w:shd w:fill="FFFFFF"/>
            <w:tcBorders>
              <w:bottom w:val="single" w:sz="4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Solicitar intervención del Administrador.</w:t>
            </w:r>
          </w:p>
        </w:tc>
      </w:tr>
    </w:tbl>
    <w:p>
      <w:pPr>
        <w:spacing w:after="0"/>
      </w:pPr>
    </w:p>
    <w:p>
      <w:pPr>
        <w:pStyle w:val="Heading2"/>
        <w:spacing w:line="480" w:lineRule="auto" w:before="12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14.1 Soporte ante incidencias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eastAsia="Times New Roman"/>
          <w:sz w:val="24"/>
        </w:rPr>
        <w:t>Al reportar un problema del ERP, indique el módulo, la acción que estaba realizando, el mensaje mostrado, la placa o identificador involucrado y, cuando sea posible, una captura de pantalla. No incluya contraseñas ni credenciales en el reporte.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ERPHSE - Rol Supervisor</dc:title>
  <dc:subject>Guía operativa del rol Supervisor en ERPHSE</dc:subject>
  <dc:creator>Grupo Transmdicas S.R.L.</dc:creator>
  <cp:keywords>ERPHSE, Supervisor, manual de usuario, Transmdicas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