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Pr="00A25943" w:rsidRDefault="00A314F0" w:rsidP="00A25943">
      <w:pPr>
        <w:spacing w:line="276" w:lineRule="auto"/>
        <w:ind w:firstLine="851"/>
        <w:rPr>
          <w:rFonts w:ascii="Times New Roman" w:hAnsi="Times New Roman"/>
          <w:sz w:val="28"/>
          <w:szCs w:val="28"/>
        </w:rPr>
      </w:pPr>
    </w:p>
    <w:p w:rsidR="00A314F0" w:rsidRDefault="00A314F0" w:rsidP="00A25943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 на Ваше письмо с просьбой о разъяснении</w:t>
      </w:r>
      <w:r w:rsidRPr="00825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некоторых положений документации об аукционе «</w:t>
      </w:r>
      <w:r w:rsidRPr="00825546">
        <w:rPr>
          <w:rFonts w:ascii="Times New Roman" w:hAnsi="Times New Roman"/>
          <w:sz w:val="28"/>
          <w:szCs w:val="28"/>
        </w:rPr>
        <w:t>Закупка технологического оборудования в составе аппаратно-программных комплексов для создания пилотной зоны государственной автоматизирован</w:t>
      </w:r>
      <w:r>
        <w:rPr>
          <w:rFonts w:ascii="Times New Roman" w:hAnsi="Times New Roman"/>
          <w:sz w:val="28"/>
          <w:szCs w:val="28"/>
        </w:rPr>
        <w:t xml:space="preserve">ной системы правовой статистики», номер извещения </w:t>
      </w:r>
      <w:r w:rsidRPr="00825546">
        <w:rPr>
          <w:rFonts w:ascii="Times New Roman" w:hAnsi="Times New Roman"/>
          <w:sz w:val="28"/>
          <w:szCs w:val="28"/>
        </w:rPr>
        <w:t>0173100014112000095</w:t>
      </w:r>
      <w:r>
        <w:rPr>
          <w:rFonts w:ascii="Times New Roman" w:hAnsi="Times New Roman"/>
          <w:sz w:val="28"/>
          <w:szCs w:val="28"/>
        </w:rPr>
        <w:t>, касающихся лицензии на публикацию информации для мобильных устройств на 25 пользователей, входящей в «Список оборудования и программного обеспечения РЦПИ и МЦОД, поставляемого в срок не более чем 20 дней с момента подписания контракта», можем сообщить следующее.</w:t>
      </w:r>
    </w:p>
    <w:p w:rsidR="00A314F0" w:rsidRDefault="00A314F0" w:rsidP="00A25943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314F0" w:rsidRDefault="00A314F0" w:rsidP="008255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Указанное в документации об аукционе программное обеспечение должно быть предназначено для публикации </w:t>
      </w:r>
      <w:r w:rsidRPr="00825546">
        <w:rPr>
          <w:rFonts w:ascii="Times New Roman" w:hAnsi="Times New Roman"/>
          <w:sz w:val="28"/>
          <w:szCs w:val="28"/>
        </w:rPr>
        <w:t>аналитических панелей и экспресс – отчетов (OLAP) для мобильных устройств на 25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:rsidR="00A314F0" w:rsidRDefault="00A314F0" w:rsidP="00A259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должно состоять из серверной и клиентской частей.</w:t>
      </w:r>
    </w:p>
    <w:p w:rsidR="00A314F0" w:rsidRDefault="00A314F0" w:rsidP="00A259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должно обеспечивать:</w:t>
      </w:r>
    </w:p>
    <w:p w:rsidR="00A314F0" w:rsidRPr="00825546" w:rsidRDefault="00A314F0" w:rsidP="00AF181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загрузку перечня отчетов и их XML-описания путем соединения с веб-сервисом через Internet;</w:t>
      </w:r>
    </w:p>
    <w:p w:rsidR="00A314F0" w:rsidRPr="00825546" w:rsidRDefault="00A314F0" w:rsidP="00AF181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представление данных на основе XML-описания в табличном, графическом и картографическом виде;</w:t>
      </w:r>
    </w:p>
    <w:p w:rsidR="00A314F0" w:rsidRPr="00825546" w:rsidRDefault="00A314F0" w:rsidP="00AF181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отправку отчетов по электронной почте;</w:t>
      </w:r>
    </w:p>
    <w:p w:rsidR="00A314F0" w:rsidRDefault="00A314F0" w:rsidP="00AF181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настройку визуального представления отчетов (табличного, графического и картографического).</w:t>
      </w:r>
    </w:p>
    <w:p w:rsidR="00A314F0" w:rsidRDefault="00A314F0" w:rsidP="00A259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Требуемый состав визуальных компонент для отображения данных и их функциональные возможности:</w:t>
      </w:r>
    </w:p>
    <w:p w:rsidR="00A314F0" w:rsidRPr="00825546" w:rsidRDefault="00A314F0" w:rsidP="0082554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«Электронная таблица». Компонент должен обеспечивать реализацию следующих функций: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настройки оформления границ ячеек и содержимого ячеек: цвет текста, шрифт, толщина границы, фон ячейки, выравнивание.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Фиксация строк/столбцов, кинетическая прокрутка по вертикали и по горизонтали с помощью касания одним пальцем.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Транспонирование (возможность вращения таблицы). Должна быть возможность вращать таблицу жестами: зафиксировав положение одного пальца (например, большого), а указательным передвигать так, как будто рисуется окружность.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фильтрации элементов таблицы, в том числе, фильтрации по условию.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объединения ячеек.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использования экспандеров.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в боковиках (шапках) таблицы отображать несколько столбцов (строчек) с возможностью выбора атрибутов справочника для отображения данных. По умолчанию должен использоваться поле «Name».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поиска значений в таблице. Поиск осуществляется по полному вхождению введенной пользователем строки.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подсветки значений в таблице по условию, возможность задания параметров подсветки (цвет шрифта).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Сортировка значений в столбцах таблицы по возрастанию и убывания с учетом типов данных (текст, число, дата).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Выделение столбца или строки таблицы.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Возможность задания заголовков строк/столбцов и их размеров (высота, ширины).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Поддержка стилевого оформления ячеек (каждая ячейка может иметь свой стиль), стили могут быть описаны в самом компоненте.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«Диаграммы», в том числе: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линейная (Line),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круговая (Pie),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с областями (Area),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столбиковая (Column) с отображением столбиков по вертикали,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линейчатая (Bar) с отображением столбиков по горизонтали,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смешанная (Multi).</w:t>
      </w:r>
    </w:p>
    <w:p w:rsidR="00A314F0" w:rsidRPr="00825546" w:rsidRDefault="00A314F0" w:rsidP="0082554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«Электронные карты». Компонент должен обеспечивать следующие возможности: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825546">
        <w:rPr>
          <w:rFonts w:ascii="Times New Roman" w:hAnsi="Times New Roman"/>
          <w:sz w:val="28"/>
          <w:szCs w:val="28"/>
        </w:rPr>
        <w:t>определять параметры цветовой шкалы (интервалы, цвет);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определять параметров легенды (шрифт и цвет шрифта, фоновая заливка; расположение легенды);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включение подписей для каждой территории;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определять параметров подписей территории;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поддерживать настройку фона, границы и шрифта карты;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работать с временной осью (при визуальном отключении оси, переключение на точку данных должно производиться путём инерционной прокрутки с анимацией перелистывания, влево — к предыдущей точке, вправо — к следующей точке);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поддерживать  следующие виды визуализации данных: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- картографический показатель (данные отображаются цветом заливки территорий);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- стрелки;</w:t>
      </w:r>
    </w:p>
    <w:p w:rsidR="00A314F0" w:rsidRPr="00825546" w:rsidRDefault="00A314F0" w:rsidP="00AF181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25546">
        <w:rPr>
          <w:rFonts w:ascii="Times New Roman" w:hAnsi="Times New Roman"/>
          <w:sz w:val="28"/>
          <w:szCs w:val="28"/>
        </w:rPr>
        <w:t>- значки.</w:t>
      </w:r>
      <w:bookmarkEnd w:id="0"/>
    </w:p>
    <w:p w:rsidR="00A314F0" w:rsidRDefault="00A314F0" w:rsidP="008255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Серверная часть указанного программного обеспечения должна быть совместима с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E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не ниже </w:t>
      </w:r>
      <w:r w:rsidRPr="00ED7E5E">
        <w:rPr>
          <w:rFonts w:ascii="Times New Roman" w:hAnsi="Times New Roman"/>
          <w:sz w:val="28"/>
          <w:szCs w:val="28"/>
        </w:rPr>
        <w:t>2008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D7E5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Клиентская часть программного обеспечения должна работать под управлением ОС </w:t>
      </w:r>
      <w:r>
        <w:rPr>
          <w:rFonts w:ascii="Times New Roman" w:hAnsi="Times New Roman"/>
          <w:sz w:val="28"/>
          <w:szCs w:val="28"/>
          <w:lang w:val="en-US"/>
        </w:rPr>
        <w:t>Apple</w:t>
      </w:r>
      <w:r w:rsidRPr="003566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Pr="003566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версии 5 и выше. Других требований по совместимости указанного программного обеспечения не предъявляется.</w:t>
      </w:r>
    </w:p>
    <w:sectPr w:rsidR="00A314F0" w:rsidSect="0087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2E03"/>
    <w:multiLevelType w:val="hybridMultilevel"/>
    <w:tmpl w:val="A4BA008C"/>
    <w:lvl w:ilvl="0" w:tplc="1F4C211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DC38D9A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ED45398">
      <w:numFmt w:val="bullet"/>
      <w:lvlText w:val="•"/>
      <w:lvlJc w:val="left"/>
      <w:pPr>
        <w:ind w:left="1800" w:hanging="180"/>
      </w:pPr>
      <w:rPr>
        <w:rFonts w:ascii="Times New Roman" w:eastAsia="Times New Roman" w:hAnsi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8874092"/>
    <w:multiLevelType w:val="hybridMultilevel"/>
    <w:tmpl w:val="EAF2F4B4"/>
    <w:lvl w:ilvl="0" w:tplc="1F4C211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DC38D9A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20A3065"/>
    <w:multiLevelType w:val="hybridMultilevel"/>
    <w:tmpl w:val="488A3A70"/>
    <w:lvl w:ilvl="0" w:tplc="1F4C211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DC38D9A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7F775444"/>
    <w:multiLevelType w:val="hybridMultilevel"/>
    <w:tmpl w:val="F9A6DC26"/>
    <w:lvl w:ilvl="0" w:tplc="1F4C211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DC38D9A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943"/>
    <w:rsid w:val="00012D0A"/>
    <w:rsid w:val="002C22CE"/>
    <w:rsid w:val="0035668D"/>
    <w:rsid w:val="00592A8A"/>
    <w:rsid w:val="005F7623"/>
    <w:rsid w:val="00623C12"/>
    <w:rsid w:val="00825546"/>
    <w:rsid w:val="00871C65"/>
    <w:rsid w:val="008F09FF"/>
    <w:rsid w:val="00A0386E"/>
    <w:rsid w:val="00A25943"/>
    <w:rsid w:val="00A314F0"/>
    <w:rsid w:val="00AF1817"/>
    <w:rsid w:val="00B3648E"/>
    <w:rsid w:val="00DE460C"/>
    <w:rsid w:val="00DF59FB"/>
    <w:rsid w:val="00ED7E5E"/>
    <w:rsid w:val="00F1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FB"/>
    <w:pPr>
      <w:suppressAutoHyphens/>
    </w:pPr>
    <w:rPr>
      <w:rFonts w:ascii="Arial" w:hAnsi="Arial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9FB"/>
    <w:pPr>
      <w:keepNext/>
      <w:pageBreakBefore/>
      <w:tabs>
        <w:tab w:val="num" w:pos="432"/>
      </w:tabs>
      <w:spacing w:before="240" w:after="60" w:line="360" w:lineRule="auto"/>
      <w:outlineLvl w:val="0"/>
    </w:pPr>
    <w:rPr>
      <w:b/>
      <w:kern w:val="1"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59FB"/>
    <w:pPr>
      <w:keepNext/>
      <w:tabs>
        <w:tab w:val="num" w:pos="576"/>
      </w:tabs>
      <w:spacing w:before="240" w:after="60" w:line="360" w:lineRule="auto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59FB"/>
    <w:pPr>
      <w:keepNext/>
      <w:tabs>
        <w:tab w:val="num" w:pos="1429"/>
      </w:tabs>
      <w:spacing w:before="240" w:after="60" w:line="360" w:lineRule="auto"/>
      <w:ind w:left="709"/>
      <w:outlineLvl w:val="2"/>
    </w:pPr>
    <w:rPr>
      <w:rFonts w:ascii="Times New Roman" w:hAnsi="Times New Roman"/>
      <w:b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59FB"/>
    <w:pPr>
      <w:keepNext/>
      <w:tabs>
        <w:tab w:val="num" w:pos="864"/>
      </w:tabs>
      <w:spacing w:before="240" w:after="60" w:line="360" w:lineRule="auto"/>
      <w:outlineLvl w:val="3"/>
    </w:pPr>
    <w:rPr>
      <w:rFonts w:ascii="Times New Roman" w:hAnsi="Times New Roman"/>
      <w:b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F59FB"/>
    <w:pPr>
      <w:tabs>
        <w:tab w:val="num" w:pos="1008"/>
      </w:tabs>
      <w:spacing w:before="240" w:after="60" w:line="360" w:lineRule="auto"/>
      <w:outlineLvl w:val="4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59FB"/>
    <w:rPr>
      <w:rFonts w:ascii="Arial" w:hAnsi="Arial"/>
      <w:b/>
      <w:kern w:val="1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F59FB"/>
    <w:rPr>
      <w:rFonts w:ascii="Arial" w:hAnsi="Arial"/>
      <w:b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F59FB"/>
    <w:rPr>
      <w:rFonts w:ascii="Times New Roman" w:hAnsi="Times New Roman"/>
      <w:b/>
      <w:lang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F59FB"/>
    <w:rPr>
      <w:rFonts w:ascii="Times New Roman" w:hAnsi="Times New Roman"/>
      <w:b/>
      <w:lang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F59FB"/>
    <w:rPr>
      <w:rFonts w:ascii="Times New Roman" w:hAnsi="Times New Roman"/>
      <w:i/>
      <w:lang w:eastAsia="ar-SA" w:bidi="ar-SA"/>
    </w:rPr>
  </w:style>
  <w:style w:type="paragraph" w:styleId="ListParagraph">
    <w:name w:val="List Paragraph"/>
    <w:basedOn w:val="Normal"/>
    <w:uiPriority w:val="99"/>
    <w:qFormat/>
    <w:rsid w:val="00A25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599</Words>
  <Characters>3416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ответ на Ваше письмо с просьбой о разъяснении некоторых положений документации об аукционе «Закупка технологического оборудования в составе аппаратно-программных комплексов для создания пилотной зоны государственной автоматизированной системы правовой </dc:title>
  <dc:subject/>
  <dc:creator>Kanalin, Ivan Y.</dc:creator>
  <cp:keywords/>
  <dc:description/>
  <cp:lastModifiedBy>User1</cp:lastModifiedBy>
  <cp:revision>2</cp:revision>
  <cp:lastPrinted>2012-10-24T11:30:00Z</cp:lastPrinted>
  <dcterms:created xsi:type="dcterms:W3CDTF">2012-10-24T12:53:00Z</dcterms:created>
  <dcterms:modified xsi:type="dcterms:W3CDTF">2012-10-24T12:53:00Z</dcterms:modified>
</cp:coreProperties>
</file>