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E8" w:rsidRPr="005041E8" w:rsidRDefault="005041E8" w:rsidP="005041E8">
      <w:pPr>
        <w:jc w:val="center"/>
        <w:rPr>
          <w:sz w:val="50"/>
          <w:szCs w:val="50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-847090</wp:posOffset>
            </wp:positionH>
            <wp:positionV relativeFrom="paragraph">
              <wp:posOffset>-842010</wp:posOffset>
            </wp:positionV>
            <wp:extent cx="1663700" cy="777875"/>
            <wp:effectExtent l="19050" t="0" r="0" b="0"/>
            <wp:wrapSquare wrapText="bothSides"/>
            <wp:docPr id="8" name="Picture 8" descr="Logo_Transpar ncia _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_Transpar ncia _ F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041E8">
        <w:rPr>
          <w:b/>
          <w:color w:val="244061" w:themeColor="accent1" w:themeShade="80"/>
          <w:sz w:val="50"/>
          <w:szCs w:val="50"/>
        </w:rPr>
        <w:t>Associe-se</w:t>
      </w:r>
    </w:p>
    <w:p w:rsidR="00D82681" w:rsidRPr="00D82681" w:rsidRDefault="006B1614" w:rsidP="00D82681">
      <w:pPr>
        <w:jc w:val="center"/>
      </w:pPr>
      <w:r w:rsidRPr="006B1614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0;margin-top:0;width:538.75pt;height:48.85pt;z-index:251660288;mso-height-percent:200;mso-position-horizontal:center;mso-height-percent:200;mso-width-relative:margin;mso-height-relative:margin" strokecolor="#243f60 [1604]" strokeweight="3.75pt">
            <v:textbox style="mso-next-textbox:#_x0000_s1030;mso-fit-shape-to-text:t">
              <w:txbxContent>
                <w:p w:rsidR="00D82681" w:rsidRPr="005041E8" w:rsidRDefault="00D82681">
                  <w:pPr>
                    <w:rPr>
                      <w:b/>
                      <w:color w:val="244061" w:themeColor="accent1" w:themeShade="80"/>
                    </w:rPr>
                  </w:pPr>
                  <w:r w:rsidRPr="005041E8">
                    <w:rPr>
                      <w:b/>
                      <w:color w:val="244061" w:themeColor="accent1" w:themeShade="80"/>
                    </w:rPr>
                    <w:t>Nome:</w:t>
                  </w:r>
                </w:p>
                <w:p w:rsidR="00D82681" w:rsidRPr="005041E8" w:rsidRDefault="00D82681">
                  <w:pPr>
                    <w:rPr>
                      <w:b/>
                      <w:color w:val="244061" w:themeColor="accent1" w:themeShade="80"/>
                    </w:rPr>
                  </w:pPr>
                  <w:r w:rsidRPr="005041E8">
                    <w:rPr>
                      <w:b/>
                      <w:color w:val="244061" w:themeColor="accent1" w:themeShade="80"/>
                    </w:rPr>
                    <w:t>Morada Postal:</w:t>
                  </w:r>
                </w:p>
                <w:p w:rsidR="00D82681" w:rsidRPr="005041E8" w:rsidRDefault="00047B5E">
                  <w:pPr>
                    <w:rPr>
                      <w:b/>
                      <w:color w:val="244061" w:themeColor="accent1" w:themeShade="80"/>
                    </w:rPr>
                  </w:pPr>
                  <w:proofErr w:type="gramStart"/>
                  <w:r>
                    <w:rPr>
                      <w:b/>
                      <w:color w:val="244061" w:themeColor="accent1" w:themeShade="80"/>
                    </w:rPr>
                    <w:t>E-mail</w:t>
                  </w:r>
                  <w:proofErr w:type="gramEnd"/>
                  <w:r>
                    <w:rPr>
                      <w:b/>
                      <w:color w:val="244061" w:themeColor="accent1" w:themeShade="80"/>
                    </w:rPr>
                    <w:t>:</w:t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 w:rsidR="00D82681" w:rsidRPr="005041E8">
                    <w:rPr>
                      <w:b/>
                      <w:color w:val="244061" w:themeColor="accent1" w:themeShade="80"/>
                    </w:rPr>
                    <w:t>Telemóvel/Telefone:</w:t>
                  </w:r>
                </w:p>
                <w:p w:rsidR="00D82681" w:rsidRPr="005041E8" w:rsidRDefault="00047B5E">
                  <w:pPr>
                    <w:rPr>
                      <w:b/>
                      <w:color w:val="244061" w:themeColor="accent1" w:themeShade="80"/>
                    </w:rPr>
                  </w:pPr>
                  <w:r>
                    <w:rPr>
                      <w:b/>
                      <w:color w:val="244061" w:themeColor="accent1" w:themeShade="80"/>
                    </w:rPr>
                    <w:t>Formação/Ocupação:</w:t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>
                    <w:rPr>
                      <w:b/>
                      <w:color w:val="244061" w:themeColor="accent1" w:themeShade="80"/>
                    </w:rPr>
                    <w:tab/>
                  </w:r>
                  <w:r w:rsidR="00D82681" w:rsidRPr="005041E8">
                    <w:rPr>
                      <w:b/>
                      <w:color w:val="244061" w:themeColor="accent1" w:themeShade="80"/>
                    </w:rPr>
                    <w:t>BI/Cartão do Cidadão:</w:t>
                  </w:r>
                </w:p>
                <w:p w:rsidR="00D82681" w:rsidRPr="005041E8" w:rsidRDefault="00D82681">
                  <w:pPr>
                    <w:rPr>
                      <w:b/>
                      <w:color w:val="244061" w:themeColor="accent1" w:themeShade="80"/>
                    </w:rPr>
                  </w:pPr>
                  <w:r w:rsidRPr="005041E8">
                    <w:rPr>
                      <w:b/>
                      <w:color w:val="244061" w:themeColor="accent1" w:themeShade="80"/>
                    </w:rPr>
                    <w:t>NIF:</w:t>
                  </w:r>
                </w:p>
                <w:p w:rsidR="00D82681" w:rsidRPr="005041E8" w:rsidRDefault="00D82681">
                  <w:pPr>
                    <w:rPr>
                      <w:b/>
                      <w:color w:val="244061" w:themeColor="accent1" w:themeShade="80"/>
                    </w:rPr>
                  </w:pPr>
                  <w:r w:rsidRPr="005041E8">
                    <w:rPr>
                      <w:b/>
                      <w:color w:val="244061" w:themeColor="accent1" w:themeShade="80"/>
                    </w:rPr>
                    <w:t>Sócios Proponentes (2):</w:t>
                  </w:r>
                </w:p>
                <w:p w:rsidR="00D82681" w:rsidRPr="005041E8" w:rsidRDefault="00D82681" w:rsidP="005041E8">
                  <w:pPr>
                    <w:jc w:val="both"/>
                    <w:rPr>
                      <w:b/>
                      <w:sz w:val="18"/>
                      <w:szCs w:val="18"/>
                    </w:rPr>
                  </w:pPr>
                  <w:r w:rsidRPr="005041E8">
                    <w:rPr>
                      <w:b/>
                      <w:color w:val="244061" w:themeColor="accent1" w:themeShade="80"/>
                      <w:sz w:val="18"/>
                      <w:szCs w:val="18"/>
                    </w:rPr>
                    <w:t xml:space="preserve">Nota: Estatutariamente, cada novo associado tem de ser proposto por dois sócios já inscritos. Caso não tenha dois sócios proponentes, envie-nos a sua ficha acompanhada de uma nota biográfica e das razões pelas quais quer fazer parte da TIAC, e a sua inscrição será avaliada pela </w:t>
                  </w:r>
                  <w:proofErr w:type="spellStart"/>
                  <w:r w:rsidRPr="005041E8">
                    <w:rPr>
                      <w:b/>
                      <w:color w:val="244061" w:themeColor="accent1" w:themeShade="80"/>
                      <w:sz w:val="18"/>
                      <w:szCs w:val="18"/>
                    </w:rPr>
                    <w:t>Direção</w:t>
                  </w:r>
                  <w:proofErr w:type="spellEnd"/>
                  <w:r w:rsidRPr="005041E8">
                    <w:rPr>
                      <w:b/>
                      <w:sz w:val="18"/>
                      <w:szCs w:val="18"/>
                    </w:rPr>
                    <w:t xml:space="preserve">. </w:t>
                  </w:r>
                </w:p>
              </w:txbxContent>
            </v:textbox>
          </v:shape>
        </w:pict>
      </w:r>
    </w:p>
    <w:p w:rsidR="00D82681" w:rsidRPr="00D82681" w:rsidRDefault="00D82681" w:rsidP="00D82681"/>
    <w:p w:rsidR="00D82681" w:rsidRDefault="00D82681" w:rsidP="00D82681"/>
    <w:p w:rsidR="00006ABF" w:rsidRDefault="00D82681" w:rsidP="00D82681">
      <w:pPr>
        <w:tabs>
          <w:tab w:val="left" w:pos="2068"/>
        </w:tabs>
      </w:pPr>
      <w:r>
        <w:tab/>
      </w:r>
    </w:p>
    <w:p w:rsidR="005041E8" w:rsidRDefault="005041E8" w:rsidP="00D82681">
      <w:pPr>
        <w:tabs>
          <w:tab w:val="left" w:pos="2068"/>
        </w:tabs>
      </w:pPr>
    </w:p>
    <w:p w:rsidR="005041E8" w:rsidRDefault="005041E8" w:rsidP="00D82681">
      <w:pPr>
        <w:tabs>
          <w:tab w:val="left" w:pos="2068"/>
        </w:tabs>
      </w:pPr>
    </w:p>
    <w:p w:rsidR="005041E8" w:rsidRDefault="005041E8" w:rsidP="00D82681">
      <w:pPr>
        <w:tabs>
          <w:tab w:val="left" w:pos="2068"/>
        </w:tabs>
      </w:pPr>
    </w:p>
    <w:p w:rsidR="005041E8" w:rsidRDefault="005041E8" w:rsidP="00D82681">
      <w:pPr>
        <w:tabs>
          <w:tab w:val="left" w:pos="2068"/>
        </w:tabs>
      </w:pPr>
    </w:p>
    <w:p w:rsidR="005041E8" w:rsidRDefault="005041E8" w:rsidP="00D82681">
      <w:pPr>
        <w:tabs>
          <w:tab w:val="left" w:pos="2068"/>
        </w:tabs>
      </w:pPr>
    </w:p>
    <w:p w:rsidR="005041E8" w:rsidRDefault="006B1614" w:rsidP="00D82681">
      <w:pPr>
        <w:tabs>
          <w:tab w:val="left" w:pos="2068"/>
        </w:tabs>
      </w:pPr>
      <w:r>
        <w:rPr>
          <w:noProof/>
          <w:lang w:eastAsia="pt-PT"/>
        </w:rPr>
        <w:pict>
          <v:shape id="_x0000_s1031" type="#_x0000_t202" style="position:absolute;margin-left:-56.8pt;margin-top:2.05pt;width:538.75pt;height:128.85pt;z-index:251661312;mso-width-relative:margin;mso-height-relative:margin" fillcolor="#7f7f7f [1612]" stroked="f" strokecolor="#243f60 [1604]" strokeweight="3.75pt">
            <v:textbox style="mso-next-textbox:#_x0000_s1031">
              <w:txbxContent>
                <w:p w:rsidR="005041E8" w:rsidRPr="005041E8" w:rsidRDefault="005041E8" w:rsidP="005041E8">
                  <w:pPr>
                    <w:jc w:val="center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041E8"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</w:rPr>
                    <w:t>Estatutos da TIAC</w:t>
                  </w: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* </w:t>
                  </w: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Capítulo II – Artigo 4º Admissão</w:t>
                  </w:r>
                </w:p>
                <w:p w:rsidR="005041E8" w:rsidRPr="005041E8" w:rsidRDefault="005041E8" w:rsidP="005041E8">
                  <w:pPr>
                    <w:widowControl w:val="0"/>
                    <w:autoSpaceDE w:val="0"/>
                    <w:spacing w:before="2" w:after="0" w:line="120" w:lineRule="exact"/>
                    <w:jc w:val="both"/>
                    <w:rPr>
                      <w:rFonts w:cs="Arial"/>
                      <w:color w:val="FFFFFF" w:themeColor="background1"/>
                      <w:sz w:val="16"/>
                      <w:szCs w:val="16"/>
                    </w:rPr>
                  </w:pPr>
                </w:p>
                <w:p w:rsidR="00D82681" w:rsidRPr="005041E8" w:rsidRDefault="00D82681" w:rsidP="005041E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Podem ser associados as pessoas e entidades que se interessem pela realização do fim social, cumpram os presentes estatutos e as deliberações dos órgãos sociais.</w:t>
                  </w:r>
                </w:p>
                <w:p w:rsidR="005041E8" w:rsidRPr="005041E8" w:rsidRDefault="00D82681" w:rsidP="005041E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As candidaturas de admissão são apresentadas por dois ou mais associados à </w:t>
                  </w:r>
                  <w:proofErr w:type="spellStart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direção</w:t>
                  </w:r>
                  <w:proofErr w:type="spellEnd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, em modelo próprio aprovado pela </w:t>
                  </w:r>
                  <w:proofErr w:type="spellStart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direção</w:t>
                  </w:r>
                  <w:proofErr w:type="spellEnd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, incumbindo a esta a sua aprovação e a consequente atribuição da qualidade de associado.</w:t>
                  </w:r>
                </w:p>
                <w:p w:rsidR="005041E8" w:rsidRPr="005041E8" w:rsidRDefault="00D82681" w:rsidP="005041E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A recusa de admissão só pode ser declarada por manifesta desconformidade com os interesses da associação, devendo ser fundamentada e comunicada por escrito ao interessado até noventa dias após a </w:t>
                  </w:r>
                  <w:proofErr w:type="spellStart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receção</w:t>
                  </w:r>
                  <w:proofErr w:type="spellEnd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 da candidatura.</w:t>
                  </w:r>
                </w:p>
                <w:p w:rsidR="00D82681" w:rsidRPr="005041E8" w:rsidRDefault="00D82681" w:rsidP="005041E8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color w:val="FFFFFF" w:themeColor="background1"/>
                      <w:sz w:val="16"/>
                      <w:szCs w:val="16"/>
                    </w:rPr>
                  </w:pP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O candidato a associad</w:t>
                  </w:r>
                  <w:r w:rsidR="005041E8" w:rsidRPr="005041E8">
                    <w:rPr>
                      <w:color w:val="FFFFFF" w:themeColor="background1"/>
                      <w:sz w:val="16"/>
                      <w:szCs w:val="16"/>
                    </w:rPr>
                    <w:t>o</w:t>
                  </w: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 rejeitado pode apelar para o presidente da mesa da assembleia ger</w:t>
                  </w:r>
                  <w:r w:rsidR="005041E8" w:rsidRPr="005041E8">
                    <w:rPr>
                      <w:color w:val="FFFFFF" w:themeColor="background1"/>
                      <w:sz w:val="16"/>
                      <w:szCs w:val="16"/>
                    </w:rPr>
                    <w:t>al</w:t>
                  </w:r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 no prazo de vinte dias após a </w:t>
                  </w:r>
                  <w:proofErr w:type="spellStart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>receção</w:t>
                  </w:r>
                  <w:proofErr w:type="spellEnd"/>
                  <w:r w:rsidRPr="005041E8">
                    <w:rPr>
                      <w:color w:val="FFFFFF" w:themeColor="background1"/>
                      <w:sz w:val="16"/>
                      <w:szCs w:val="16"/>
                    </w:rPr>
                    <w:t xml:space="preserve"> da comunicação, cabendo a este decidir quanto à oportunidade da sua apreciação em assembleia geral.</w:t>
                  </w:r>
                </w:p>
                <w:p w:rsidR="00D82681" w:rsidRPr="00D82681" w:rsidRDefault="00D82681" w:rsidP="00D82681">
                  <w:pPr>
                    <w:widowControl w:val="0"/>
                    <w:autoSpaceDE w:val="0"/>
                    <w:spacing w:before="4" w:after="0" w:line="228" w:lineRule="exact"/>
                    <w:ind w:right="-20"/>
                    <w:jc w:val="both"/>
                    <w:rPr>
                      <w:rFonts w:cs="Arial"/>
                      <w:iCs/>
                      <w:color w:val="46597C"/>
                      <w:spacing w:val="1"/>
                      <w:w w:val="114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5041E8" w:rsidRDefault="005041E8" w:rsidP="00D82681">
      <w:pPr>
        <w:tabs>
          <w:tab w:val="left" w:pos="2068"/>
        </w:tabs>
      </w:pPr>
    </w:p>
    <w:p w:rsidR="005041E8" w:rsidRDefault="005041E8" w:rsidP="00D82681">
      <w:pPr>
        <w:tabs>
          <w:tab w:val="left" w:pos="2068"/>
        </w:tabs>
      </w:pPr>
    </w:p>
    <w:p w:rsidR="005041E8" w:rsidRDefault="005041E8" w:rsidP="00D82681">
      <w:pPr>
        <w:tabs>
          <w:tab w:val="left" w:pos="2068"/>
        </w:tabs>
      </w:pPr>
    </w:p>
    <w:p w:rsidR="00047B5E" w:rsidRDefault="00047B5E" w:rsidP="005041E8">
      <w:pPr>
        <w:widowControl w:val="0"/>
        <w:autoSpaceDE w:val="0"/>
        <w:spacing w:after="0" w:line="202" w:lineRule="exact"/>
        <w:ind w:right="-20"/>
      </w:pPr>
    </w:p>
    <w:p w:rsidR="00047B5E" w:rsidRDefault="00047B5E" w:rsidP="005041E8">
      <w:pPr>
        <w:widowControl w:val="0"/>
        <w:autoSpaceDE w:val="0"/>
        <w:spacing w:after="0" w:line="202" w:lineRule="exact"/>
        <w:ind w:right="-20"/>
      </w:pPr>
    </w:p>
    <w:p w:rsidR="00047B5E" w:rsidRDefault="00047B5E" w:rsidP="005041E8">
      <w:pPr>
        <w:widowControl w:val="0"/>
        <w:autoSpaceDE w:val="0"/>
        <w:spacing w:after="0" w:line="202" w:lineRule="exact"/>
        <w:ind w:right="-20"/>
      </w:pPr>
    </w:p>
    <w:p w:rsidR="00047B5E" w:rsidRDefault="00047B5E" w:rsidP="005041E8">
      <w:pPr>
        <w:widowControl w:val="0"/>
        <w:autoSpaceDE w:val="0"/>
        <w:spacing w:after="0" w:line="202" w:lineRule="exact"/>
        <w:ind w:right="-20"/>
      </w:pPr>
    </w:p>
    <w:p w:rsidR="00047B5E" w:rsidRDefault="00047B5E" w:rsidP="005041E8">
      <w:pPr>
        <w:widowControl w:val="0"/>
        <w:autoSpaceDE w:val="0"/>
        <w:spacing w:after="0" w:line="202" w:lineRule="exact"/>
        <w:ind w:right="-20"/>
      </w:pPr>
    </w:p>
    <w:tbl>
      <w:tblPr>
        <w:tblStyle w:val="TableGrid"/>
        <w:tblpPr w:leftFromText="141" w:rightFromText="141" w:vertAnchor="text" w:horzAnchor="page" w:tblpX="919" w:tblpY="31"/>
        <w:tblW w:w="5788" w:type="dxa"/>
        <w:tblLook w:val="04A0"/>
      </w:tblPr>
      <w:tblGrid>
        <w:gridCol w:w="5547"/>
        <w:gridCol w:w="241"/>
      </w:tblGrid>
      <w:tr w:rsidR="00EF195C" w:rsidTr="00EF195C">
        <w:tc>
          <w:tcPr>
            <w:tcW w:w="5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>
              <w:rPr>
                <w:b/>
                <w:color w:val="244061" w:themeColor="accent1" w:themeShade="80"/>
                <w:sz w:val="18"/>
                <w:szCs w:val="18"/>
              </w:rPr>
              <w:t>Li e concordo com os Estatutos e Regulamentos da TIAC</w:t>
            </w:r>
          </w:p>
        </w:tc>
        <w:tc>
          <w:tcPr>
            <w:tcW w:w="241" w:type="dxa"/>
            <w:tcBorders>
              <w:bottom w:val="single" w:sz="4" w:space="0" w:color="auto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</w:tbl>
    <w:p w:rsidR="005041E8" w:rsidRDefault="005041E8" w:rsidP="005041E8">
      <w:pPr>
        <w:widowControl w:val="0"/>
        <w:autoSpaceDE w:val="0"/>
        <w:spacing w:after="0" w:line="202" w:lineRule="exact"/>
        <w:ind w:right="-20"/>
        <w:rPr>
          <w:b/>
          <w:color w:val="244061" w:themeColor="accent1" w:themeShade="80"/>
          <w:sz w:val="18"/>
          <w:szCs w:val="18"/>
        </w:rPr>
      </w:pPr>
    </w:p>
    <w:p w:rsidR="00047B5E" w:rsidRDefault="006B1614" w:rsidP="00D82681">
      <w:pPr>
        <w:tabs>
          <w:tab w:val="left" w:pos="2068"/>
        </w:tabs>
      </w:pPr>
      <w:r>
        <w:rPr>
          <w:noProof/>
          <w:lang w:eastAsia="pt-PT"/>
        </w:rPr>
        <w:pict>
          <v:shape id="_x0000_s1034" type="#_x0000_t202" style="position:absolute;margin-left:-307.7pt;margin-top:19.9pt;width:538.75pt;height:59.5pt;z-index:251666432;mso-height-percent:200;mso-height-percent:200;mso-width-relative:margin;mso-height-relative:margin" stroked="f" strokecolor="#243f60 [1604]" strokeweight="3.75pt">
            <v:textbox style="mso-next-textbox:#_x0000_s1034;mso-fit-shape-to-text:t">
              <w:txbxContent>
                <w:p w:rsidR="005041E8" w:rsidRPr="005041E8" w:rsidRDefault="005041E8" w:rsidP="005041E8">
                  <w:pPr>
                    <w:jc w:val="center"/>
                    <w:rPr>
                      <w:b/>
                      <w:smallCaps/>
                      <w:color w:val="244061" w:themeColor="accent1" w:themeShade="80"/>
                      <w:sz w:val="28"/>
                      <w:szCs w:val="28"/>
                    </w:rPr>
                  </w:pPr>
                  <w:r w:rsidRPr="005041E8">
                    <w:rPr>
                      <w:b/>
                      <w:smallCaps/>
                      <w:color w:val="244061" w:themeColor="accent1" w:themeShade="80"/>
                      <w:sz w:val="28"/>
                      <w:szCs w:val="28"/>
                    </w:rPr>
                    <w:t>Mantenha-se informado</w:t>
                  </w:r>
                </w:p>
                <w:p w:rsidR="005041E8" w:rsidRPr="005041E8" w:rsidRDefault="005041E8" w:rsidP="005041E8">
                  <w:pPr>
                    <w:jc w:val="both"/>
                    <w:rPr>
                      <w:b/>
                      <w:color w:val="244061" w:themeColor="accent1" w:themeShade="80"/>
                      <w:sz w:val="18"/>
                      <w:szCs w:val="18"/>
                    </w:rPr>
                  </w:pPr>
                  <w:r w:rsidRPr="005041E8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5041E8">
                    <w:rPr>
                      <w:b/>
                      <w:color w:val="244061" w:themeColor="accent1" w:themeShade="80"/>
                      <w:sz w:val="18"/>
                      <w:szCs w:val="18"/>
                    </w:rPr>
                    <w:t xml:space="preserve">Desejo subscrever o Briefing Transparência através do </w:t>
                  </w:r>
                  <w:proofErr w:type="gramStart"/>
                  <w:r w:rsidRPr="005041E8">
                    <w:rPr>
                      <w:b/>
                      <w:color w:val="244061" w:themeColor="accent1" w:themeShade="80"/>
                      <w:sz w:val="18"/>
                      <w:szCs w:val="18"/>
                    </w:rPr>
                    <w:t>e-mail</w:t>
                  </w:r>
                  <w:proofErr w:type="gramEnd"/>
                  <w:r w:rsidRPr="005041E8">
                    <w:rPr>
                      <w:b/>
                      <w:color w:val="244061" w:themeColor="accent1" w:themeShade="80"/>
                      <w:sz w:val="18"/>
                      <w:szCs w:val="18"/>
                    </w:rPr>
                    <w:t>:</w:t>
                  </w:r>
                </w:p>
              </w:txbxContent>
            </v:textbox>
          </v:shape>
        </w:pict>
      </w:r>
    </w:p>
    <w:p w:rsidR="00047B5E" w:rsidRDefault="00047B5E" w:rsidP="00D82681">
      <w:pPr>
        <w:tabs>
          <w:tab w:val="left" w:pos="2068"/>
        </w:tabs>
      </w:pPr>
    </w:p>
    <w:p w:rsidR="00EF195C" w:rsidRDefault="00EF195C" w:rsidP="00D82681">
      <w:pPr>
        <w:tabs>
          <w:tab w:val="left" w:pos="2068"/>
        </w:tabs>
      </w:pPr>
    </w:p>
    <w:p w:rsidR="00047B5E" w:rsidRDefault="006B1614" w:rsidP="00D82681">
      <w:pPr>
        <w:tabs>
          <w:tab w:val="left" w:pos="2068"/>
        </w:tabs>
      </w:pPr>
      <w:r>
        <w:rPr>
          <w:noProof/>
          <w:lang w:eastAsia="pt-PT"/>
        </w:rPr>
        <w:pict>
          <v:shape id="_x0000_s1035" type="#_x0000_t202" style="position:absolute;margin-left:-55.55pt;margin-top:16.95pt;width:538.75pt;height:24.65pt;z-index:251667456;mso-width-relative:margin;mso-height-relative:margin" stroked="f" strokecolor="#243f60 [1604]" strokeweight="3.75pt">
            <v:textbox style="mso-next-textbox:#_x0000_s1035">
              <w:txbxContent>
                <w:p w:rsidR="005041E8" w:rsidRDefault="005041E8" w:rsidP="005041E8">
                  <w:pPr>
                    <w:jc w:val="center"/>
                    <w:rPr>
                      <w:b/>
                      <w:smallCaps/>
                      <w:color w:val="244061" w:themeColor="accent1" w:themeShade="80"/>
                      <w:sz w:val="28"/>
                      <w:szCs w:val="28"/>
                    </w:rPr>
                  </w:pPr>
                  <w:r>
                    <w:rPr>
                      <w:b/>
                      <w:smallCaps/>
                      <w:color w:val="244061" w:themeColor="accent1" w:themeShade="80"/>
                      <w:sz w:val="28"/>
                      <w:szCs w:val="28"/>
                    </w:rPr>
                    <w:t xml:space="preserve">Colabore </w:t>
                  </w:r>
                  <w:proofErr w:type="spellStart"/>
                  <w:r>
                    <w:rPr>
                      <w:b/>
                      <w:smallCaps/>
                      <w:color w:val="244061" w:themeColor="accent1" w:themeShade="80"/>
                      <w:sz w:val="28"/>
                      <w:szCs w:val="28"/>
                    </w:rPr>
                    <w:t>Ativamente</w:t>
                  </w:r>
                  <w:proofErr w:type="spellEnd"/>
                </w:p>
                <w:p w:rsidR="00047B5E" w:rsidRPr="005041E8" w:rsidRDefault="00047B5E" w:rsidP="00047B5E">
                  <w:pPr>
                    <w:rPr>
                      <w:b/>
                      <w:smallCaps/>
                      <w:color w:val="244061" w:themeColor="accent1" w:themeShade="80"/>
                      <w:sz w:val="28"/>
                      <w:szCs w:val="28"/>
                    </w:rPr>
                  </w:pPr>
                </w:p>
                <w:p w:rsidR="005041E8" w:rsidRPr="005041E8" w:rsidRDefault="005041E8" w:rsidP="005041E8">
                  <w:pPr>
                    <w:jc w:val="both"/>
                    <w:rPr>
                      <w:b/>
                      <w:color w:val="244061" w:themeColor="accent1" w:themeShade="80"/>
                      <w:sz w:val="18"/>
                      <w:szCs w:val="18"/>
                    </w:rPr>
                  </w:pPr>
                  <w:r w:rsidRPr="005041E8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047B5E" w:rsidRDefault="00047B5E" w:rsidP="00047B5E">
      <w:pPr>
        <w:widowControl w:val="0"/>
        <w:autoSpaceDE w:val="0"/>
        <w:spacing w:after="0" w:line="202" w:lineRule="exact"/>
        <w:ind w:right="-20"/>
      </w:pPr>
    </w:p>
    <w:p w:rsidR="00047B5E" w:rsidRDefault="00047B5E" w:rsidP="00047B5E">
      <w:pPr>
        <w:widowControl w:val="0"/>
        <w:autoSpaceDE w:val="0"/>
        <w:spacing w:after="0" w:line="202" w:lineRule="exact"/>
        <w:ind w:right="-20"/>
      </w:pPr>
    </w:p>
    <w:tbl>
      <w:tblPr>
        <w:tblStyle w:val="TableGrid"/>
        <w:tblpPr w:leftFromText="141" w:rightFromText="141" w:vertAnchor="text" w:horzAnchor="margin" w:tblpXSpec="center" w:tblpY="82"/>
        <w:tblW w:w="10625" w:type="dxa"/>
        <w:tblLook w:val="04A0"/>
      </w:tblPr>
      <w:tblGrid>
        <w:gridCol w:w="5423"/>
        <w:gridCol w:w="236"/>
        <w:gridCol w:w="4730"/>
        <w:gridCol w:w="236"/>
      </w:tblGrid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Dar apoio voluntário na organização de seminários e outros eventos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Participar em 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ações</w:t>
            </w:r>
            <w:proofErr w:type="spellEnd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 de 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ativismo</w:t>
            </w:r>
            <w:proofErr w:type="spellEnd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 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eletrónico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Pr="00047B5E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F195C" w:rsidRPr="00047B5E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Participar voluntariamente em 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atividades</w:t>
            </w:r>
            <w:proofErr w:type="spellEnd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 de promoção e divulgação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Prestar apoio jurídico a título gracios</w:t>
            </w:r>
            <w:r>
              <w:rPr>
                <w:b/>
                <w:color w:val="244061" w:themeColor="accent1" w:themeShade="80"/>
                <w:sz w:val="18"/>
                <w:szCs w:val="18"/>
              </w:rPr>
              <w:t>o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rPr>
          <w:trHeight w:val="201"/>
        </w:trPr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Fazer algumas traduções (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Inglês-Português</w:t>
            </w:r>
            <w:proofErr w:type="spellEnd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) em voluntariado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Apoiar 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ações</w:t>
            </w:r>
            <w:proofErr w:type="spellEnd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 </w:t>
            </w:r>
            <w:proofErr w:type="spellStart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diretas</w:t>
            </w:r>
            <w:proofErr w:type="spellEnd"/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 xml:space="preserve"> de angariação de fundos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Integrar um Grupo de Trabalho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  <w:r w:rsidRPr="00047B5E">
              <w:rPr>
                <w:b/>
                <w:color w:val="244061" w:themeColor="accent1" w:themeShade="80"/>
                <w:sz w:val="18"/>
                <w:szCs w:val="18"/>
              </w:rPr>
              <w:t>Outras formas de colaboração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  <w:tr w:rsidR="00EF195C" w:rsidTr="00EF195C">
        <w:trPr>
          <w:trHeight w:val="137"/>
        </w:trPr>
        <w:tc>
          <w:tcPr>
            <w:tcW w:w="54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4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F195C" w:rsidRDefault="00EF195C" w:rsidP="00EF195C">
            <w:pPr>
              <w:widowControl w:val="0"/>
              <w:autoSpaceDE w:val="0"/>
              <w:spacing w:line="202" w:lineRule="exact"/>
              <w:ind w:right="-20"/>
              <w:rPr>
                <w:b/>
                <w:color w:val="244061" w:themeColor="accent1" w:themeShade="80"/>
                <w:sz w:val="18"/>
                <w:szCs w:val="18"/>
              </w:rPr>
            </w:pPr>
          </w:p>
        </w:tc>
      </w:tr>
    </w:tbl>
    <w:p w:rsidR="00047B5E" w:rsidRDefault="00047B5E" w:rsidP="00047B5E">
      <w:pPr>
        <w:widowControl w:val="0"/>
        <w:autoSpaceDE w:val="0"/>
        <w:spacing w:after="0" w:line="202" w:lineRule="exact"/>
        <w:ind w:right="-20"/>
        <w:rPr>
          <w:b/>
          <w:color w:val="244061" w:themeColor="accent1" w:themeShade="80"/>
          <w:sz w:val="18"/>
          <w:szCs w:val="18"/>
        </w:rPr>
        <w:sectPr w:rsidR="00047B5E" w:rsidSect="003E4339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F69D7" w:rsidRDefault="00AF69D7" w:rsidP="00047B5E">
      <w:pPr>
        <w:widowControl w:val="0"/>
        <w:autoSpaceDE w:val="0"/>
        <w:spacing w:after="0" w:line="202" w:lineRule="exact"/>
        <w:ind w:right="-20"/>
        <w:rPr>
          <w:b/>
          <w:color w:val="244061" w:themeColor="accent1" w:themeShade="80"/>
          <w:sz w:val="18"/>
          <w:szCs w:val="18"/>
        </w:rPr>
        <w:sectPr w:rsidR="00AF69D7" w:rsidSect="00047B5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5041E8" w:rsidRPr="00D82681" w:rsidRDefault="005041E8" w:rsidP="00D82681">
      <w:pPr>
        <w:tabs>
          <w:tab w:val="left" w:pos="2068"/>
        </w:tabs>
      </w:pPr>
    </w:p>
    <w:sectPr w:rsidR="005041E8" w:rsidRPr="00D82681" w:rsidSect="00AF69D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B34" w:rsidRDefault="00756B34" w:rsidP="005041E8">
      <w:pPr>
        <w:spacing w:after="0" w:line="240" w:lineRule="auto"/>
      </w:pPr>
      <w:r>
        <w:separator/>
      </w:r>
    </w:p>
  </w:endnote>
  <w:endnote w:type="continuationSeparator" w:id="0">
    <w:p w:rsidR="00756B34" w:rsidRDefault="00756B34" w:rsidP="0050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B34" w:rsidRDefault="00756B34" w:rsidP="005041E8">
      <w:pPr>
        <w:spacing w:after="0" w:line="240" w:lineRule="auto"/>
      </w:pPr>
      <w:r>
        <w:separator/>
      </w:r>
    </w:p>
  </w:footnote>
  <w:footnote w:type="continuationSeparator" w:id="0">
    <w:p w:rsidR="00756B34" w:rsidRDefault="00756B34" w:rsidP="00504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1E8" w:rsidRDefault="005041E8" w:rsidP="005041E8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3898"/>
    <w:multiLevelType w:val="hybridMultilevel"/>
    <w:tmpl w:val="A84616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27E21"/>
    <w:multiLevelType w:val="hybridMultilevel"/>
    <w:tmpl w:val="A0209354"/>
    <w:lvl w:ilvl="0" w:tplc="D7AEBDDE">
      <w:start w:val="1"/>
      <w:numFmt w:val="decimal"/>
      <w:lvlText w:val="%1."/>
      <w:lvlJc w:val="left"/>
      <w:pPr>
        <w:ind w:left="720" w:hanging="360"/>
      </w:pPr>
      <w:rPr>
        <w:rFonts w:hint="default"/>
        <w:w w:val="11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2681"/>
    <w:rsid w:val="00006ABF"/>
    <w:rsid w:val="00047B5E"/>
    <w:rsid w:val="000D0D91"/>
    <w:rsid w:val="003E4339"/>
    <w:rsid w:val="00494D6C"/>
    <w:rsid w:val="005041E8"/>
    <w:rsid w:val="006B1614"/>
    <w:rsid w:val="007126EB"/>
    <w:rsid w:val="00756B34"/>
    <w:rsid w:val="008A662E"/>
    <w:rsid w:val="009A732B"/>
    <w:rsid w:val="00AF3125"/>
    <w:rsid w:val="00AF69D7"/>
    <w:rsid w:val="00B31372"/>
    <w:rsid w:val="00B33A75"/>
    <w:rsid w:val="00CC00A9"/>
    <w:rsid w:val="00D82681"/>
    <w:rsid w:val="00E66398"/>
    <w:rsid w:val="00E70133"/>
    <w:rsid w:val="00EF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4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1E8"/>
  </w:style>
  <w:style w:type="paragraph" w:styleId="Footer">
    <w:name w:val="footer"/>
    <w:basedOn w:val="Normal"/>
    <w:link w:val="FooterChar"/>
    <w:uiPriority w:val="99"/>
    <w:semiHidden/>
    <w:unhideWhenUsed/>
    <w:rsid w:val="00504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1E8"/>
  </w:style>
  <w:style w:type="table" w:styleId="TableGrid">
    <w:name w:val="Table Grid"/>
    <w:basedOn w:val="TableNormal"/>
    <w:uiPriority w:val="59"/>
    <w:rsid w:val="00AF6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5E153C-BD7F-40C4-B932-5A732A240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Reis</dc:creator>
  <cp:lastModifiedBy>Diana Reis</cp:lastModifiedBy>
  <cp:revision>2</cp:revision>
  <dcterms:created xsi:type="dcterms:W3CDTF">2012-09-20T14:31:00Z</dcterms:created>
  <dcterms:modified xsi:type="dcterms:W3CDTF">2012-09-20T14:31:00Z</dcterms:modified>
</cp:coreProperties>
</file>