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EC" w:rsidRDefault="00A9484D" w:rsidP="000E3DEC">
      <w:pPr>
        <w:pStyle w:val="Title"/>
      </w:pPr>
      <w:r>
        <w:t>Flemington</w:t>
      </w:r>
      <w:r w:rsidR="00496B6C">
        <w:t xml:space="preserve"> </w:t>
      </w:r>
      <w:r w:rsidR="00897431">
        <w:t xml:space="preserve">event </w:t>
      </w:r>
      <w:r w:rsidR="00496B6C">
        <w:t>precinct map</w:t>
      </w:r>
    </w:p>
    <w:p w:rsidR="00897431" w:rsidRDefault="00496B6C" w:rsidP="00496B6C">
      <w:r>
        <w:t xml:space="preserve">If you're attending an event at </w:t>
      </w:r>
      <w:r w:rsidR="00897431">
        <w:t>either Flemington Racecourse or the Royal Melbourne Showgrounds</w:t>
      </w:r>
      <w:r>
        <w:t xml:space="preserve"> in Melbourne, we've got a handy map </w:t>
      </w:r>
      <w:r w:rsidR="00897431">
        <w:t>for you!</w:t>
      </w:r>
    </w:p>
    <w:p w:rsidR="00496B6C" w:rsidRDefault="00897431" w:rsidP="00496B6C">
      <w:r>
        <w:t xml:space="preserve">It </w:t>
      </w:r>
      <w:r w:rsidR="00496B6C">
        <w:t>show</w:t>
      </w:r>
      <w:r>
        <w:t>s</w:t>
      </w:r>
      <w:r w:rsidR="00496B6C">
        <w:t xml:space="preserve"> you what your closest modes of public transport are and also walking times from publ</w:t>
      </w:r>
      <w:r>
        <w:t>ic transport hubs to the venues.</w:t>
      </w:r>
    </w:p>
    <w:p w:rsidR="00897431" w:rsidRDefault="00496B6C" w:rsidP="00496B6C">
      <w:r>
        <w:t>Please note walking distances are based on</w:t>
      </w:r>
      <w:r w:rsidR="0052231F">
        <w:t xml:space="preserve"> an average walking speed. </w:t>
      </w:r>
    </w:p>
    <w:p w:rsidR="00496B6C" w:rsidRDefault="00177D89" w:rsidP="00496B6C">
      <w:r>
        <w:t xml:space="preserve">Are </w:t>
      </w:r>
      <w:r w:rsidR="0052231F">
        <w:t>This is</w:t>
      </w:r>
      <w:r w:rsidR="00496B6C">
        <w:t xml:space="preserve"> a guide only and it</w:t>
      </w:r>
      <w:r w:rsidR="0052231F">
        <w:t xml:space="preserve"> i</w:t>
      </w:r>
      <w:r w:rsidR="00496B6C">
        <w:t>s recommended you give yourself as much time as possible to get to and from your destination.</w:t>
      </w:r>
    </w:p>
    <w:p w:rsidR="00496B6C" w:rsidRDefault="00496B6C" w:rsidP="00496B6C">
      <w:pPr>
        <w:pStyle w:val="Heading2"/>
      </w:pPr>
      <w:r>
        <w:t>Venue</w:t>
      </w:r>
      <w:r w:rsidR="00A9484D">
        <w:t>s</w:t>
      </w:r>
    </w:p>
    <w:p w:rsidR="00496B6C" w:rsidRDefault="00A9484D" w:rsidP="00496B6C">
      <w:pPr>
        <w:pStyle w:val="Heading3"/>
      </w:pPr>
      <w:r>
        <w:t>Flemington Racecourse</w:t>
      </w:r>
    </w:p>
    <w:p w:rsidR="00496B6C" w:rsidRDefault="00496B6C" w:rsidP="00B8413D">
      <w:pPr>
        <w:pStyle w:val="PTVbulletlevel1"/>
      </w:pPr>
      <w:r>
        <w:t>Closest train station</w:t>
      </w:r>
      <w:r w:rsidR="00F25394">
        <w:t>s</w:t>
      </w:r>
      <w:r>
        <w:t xml:space="preserve">: </w:t>
      </w:r>
      <w:r w:rsidR="00F25394">
        <w:t xml:space="preserve">Flemington Racecourse and </w:t>
      </w:r>
      <w:r w:rsidR="00A9484D">
        <w:t>N</w:t>
      </w:r>
      <w:r w:rsidR="00F25394">
        <w:t>ewmarket stations</w:t>
      </w:r>
    </w:p>
    <w:p w:rsidR="00F25394" w:rsidRDefault="00F25394" w:rsidP="00F25394">
      <w:pPr>
        <w:pStyle w:val="PTVbulletlevel1"/>
        <w:numPr>
          <w:ilvl w:val="1"/>
          <w:numId w:val="1"/>
        </w:numPr>
      </w:pPr>
      <w:r>
        <w:t xml:space="preserve">Please note: Flemington Racecourse Station is not open for every event at the racecourse. Check the </w:t>
      </w:r>
      <w:hyperlink r:id="rId11" w:tooltip="Link to PTV website, Events page" w:history="1">
        <w:r w:rsidRPr="00F25394">
          <w:rPr>
            <w:rStyle w:val="Hyperlink"/>
            <w:rFonts w:cs="Arial"/>
          </w:rPr>
          <w:t>event page</w:t>
        </w:r>
      </w:hyperlink>
      <w:r>
        <w:t xml:space="preserve"> for service information.</w:t>
      </w:r>
    </w:p>
    <w:p w:rsidR="00F25394" w:rsidRDefault="00F25394" w:rsidP="00F25394">
      <w:pPr>
        <w:pStyle w:val="PTVbulletlevel1"/>
      </w:pPr>
      <w:r>
        <w:t>Closest transport hub: Footscray Station</w:t>
      </w:r>
    </w:p>
    <w:p w:rsidR="00F25394" w:rsidRDefault="00F25394" w:rsidP="00F25394">
      <w:pPr>
        <w:pStyle w:val="PTVbulletlevel1"/>
      </w:pPr>
      <w:r>
        <w:t>Closest tram: Route 57</w:t>
      </w:r>
    </w:p>
    <w:p w:rsidR="00F25394" w:rsidRDefault="00F25394" w:rsidP="00F25394">
      <w:pPr>
        <w:pStyle w:val="PTVbulletlevel1"/>
      </w:pPr>
      <w:r>
        <w:t>Closest bus: Route 4</w:t>
      </w:r>
      <w:r w:rsidR="006F0637">
        <w:t>72</w:t>
      </w:r>
    </w:p>
    <w:p w:rsidR="00F25394" w:rsidRPr="00496B6C" w:rsidRDefault="00F25394" w:rsidP="00F25394">
      <w:pPr>
        <w:pStyle w:val="PTVbulletlevel1"/>
      </w:pPr>
      <w:r>
        <w:t>Walking time from Flemington Racecourse Station to Main Gate: 4 minutes</w:t>
      </w:r>
    </w:p>
    <w:p w:rsidR="00F25394" w:rsidRDefault="00F25394" w:rsidP="00B8413D">
      <w:pPr>
        <w:pStyle w:val="PTVbulletlevel1"/>
      </w:pPr>
      <w:r>
        <w:t>Walking time from Route 57 tram to Main Gate: 10 minutes</w:t>
      </w:r>
    </w:p>
    <w:p w:rsidR="00F25394" w:rsidRDefault="00F25394" w:rsidP="00B8413D">
      <w:pPr>
        <w:pStyle w:val="PTVbulletlevel1"/>
      </w:pPr>
      <w:r>
        <w:t>Walking time from Route 4</w:t>
      </w:r>
      <w:r w:rsidR="006F0637">
        <w:t>72</w:t>
      </w:r>
      <w:r>
        <w:t xml:space="preserve"> to Main Gate: </w:t>
      </w:r>
      <w:r w:rsidR="006F0637">
        <w:t>8</w:t>
      </w:r>
      <w:r>
        <w:t xml:space="preserve"> minutes</w:t>
      </w:r>
    </w:p>
    <w:p w:rsidR="00496B6C" w:rsidRDefault="00A9484D" w:rsidP="00496B6C">
      <w:pPr>
        <w:pStyle w:val="Heading3"/>
      </w:pPr>
      <w:r>
        <w:t>Royal Melbourne Showgrounds</w:t>
      </w:r>
    </w:p>
    <w:p w:rsidR="00496B6C" w:rsidRDefault="00496B6C" w:rsidP="00B8413D">
      <w:pPr>
        <w:pStyle w:val="PTVbulletlevel1"/>
      </w:pPr>
      <w:r>
        <w:t>Closest train station</w:t>
      </w:r>
      <w:r w:rsidR="00F25394">
        <w:t>s</w:t>
      </w:r>
      <w:r>
        <w:t xml:space="preserve">: </w:t>
      </w:r>
      <w:r w:rsidR="00F25394">
        <w:t>Showgrounds and Ascot Vale</w:t>
      </w:r>
      <w:r>
        <w:t xml:space="preserve"> </w:t>
      </w:r>
      <w:r w:rsidR="00F25394">
        <w:t>s</w:t>
      </w:r>
      <w:r>
        <w:t>tation</w:t>
      </w:r>
      <w:r w:rsidR="00F25394">
        <w:t>s</w:t>
      </w:r>
    </w:p>
    <w:p w:rsidR="00F25394" w:rsidRDefault="00F25394" w:rsidP="00F25394">
      <w:pPr>
        <w:pStyle w:val="PTVbulletlevel1"/>
        <w:numPr>
          <w:ilvl w:val="1"/>
          <w:numId w:val="1"/>
        </w:numPr>
      </w:pPr>
      <w:r>
        <w:t xml:space="preserve">Please note: Showgrounds Station is not open for every event at the showgrounds. Check the </w:t>
      </w:r>
      <w:hyperlink r:id="rId12" w:tooltip="Link to PTV website, Events page" w:history="1">
        <w:r w:rsidRPr="00F25394">
          <w:rPr>
            <w:rStyle w:val="Hyperlink"/>
            <w:rFonts w:cs="Arial"/>
          </w:rPr>
          <w:t>event page</w:t>
        </w:r>
      </w:hyperlink>
      <w:r>
        <w:t xml:space="preserve"> for service information.</w:t>
      </w:r>
    </w:p>
    <w:p w:rsidR="00C554AA" w:rsidRDefault="00C554AA" w:rsidP="00C554AA">
      <w:pPr>
        <w:pStyle w:val="PTVbulletlevel1"/>
      </w:pPr>
      <w:r>
        <w:t>Closest tram: Route 57</w:t>
      </w:r>
    </w:p>
    <w:p w:rsidR="00C554AA" w:rsidRDefault="00C554AA" w:rsidP="00B8413D">
      <w:pPr>
        <w:pStyle w:val="PTVbulletlevel1"/>
      </w:pPr>
      <w:r>
        <w:t>Closest bus: Route 427</w:t>
      </w:r>
    </w:p>
    <w:p w:rsidR="003942C9" w:rsidRDefault="003942C9" w:rsidP="003942C9">
      <w:pPr>
        <w:pStyle w:val="Heading2"/>
      </w:pPr>
      <w:r>
        <w:lastRenderedPageBreak/>
        <w:t xml:space="preserve">Public transport </w:t>
      </w:r>
      <w:r w:rsidR="00B24691">
        <w:t xml:space="preserve">route </w:t>
      </w:r>
      <w:r>
        <w:t>information</w:t>
      </w:r>
    </w:p>
    <w:p w:rsidR="003942C9" w:rsidRDefault="003942C9" w:rsidP="003942C9">
      <w:pPr>
        <w:pStyle w:val="Heading3"/>
      </w:pPr>
      <w:r>
        <w:t xml:space="preserve">Tram </w:t>
      </w:r>
    </w:p>
    <w:p w:rsidR="003942C9" w:rsidRPr="00B24691" w:rsidRDefault="003942C9" w:rsidP="00B24691">
      <w:pPr>
        <w:pStyle w:val="PTVbulletlevel1"/>
      </w:pPr>
      <w:r w:rsidRPr="00B24691">
        <w:t xml:space="preserve">Route </w:t>
      </w:r>
      <w:r w:rsidR="00A9484D">
        <w:t>57</w:t>
      </w:r>
      <w:r w:rsidRPr="00B24691">
        <w:t xml:space="preserve">: </w:t>
      </w:r>
      <w:r w:rsidR="00A9484D">
        <w:t>Flinders Street Station to West Maribyrnong</w:t>
      </w:r>
    </w:p>
    <w:p w:rsidR="003942C9" w:rsidRDefault="003942C9" w:rsidP="003942C9">
      <w:pPr>
        <w:pStyle w:val="Heading3"/>
      </w:pPr>
      <w:r>
        <w:t>Bus</w:t>
      </w:r>
    </w:p>
    <w:p w:rsidR="003942C9" w:rsidRPr="00B24691" w:rsidRDefault="003942C9" w:rsidP="00B24691">
      <w:pPr>
        <w:pStyle w:val="PTVbulletlevel1"/>
      </w:pPr>
      <w:r w:rsidRPr="00B24691">
        <w:t xml:space="preserve">Route </w:t>
      </w:r>
      <w:r w:rsidR="00A9484D">
        <w:t>404</w:t>
      </w:r>
      <w:r w:rsidRPr="00B24691">
        <w:t xml:space="preserve">: </w:t>
      </w:r>
      <w:r w:rsidR="00A9484D">
        <w:t>Footscray to Moonee Ponds</w:t>
      </w:r>
    </w:p>
    <w:p w:rsidR="003942C9" w:rsidRPr="00B24691" w:rsidRDefault="003942C9" w:rsidP="00B24691">
      <w:pPr>
        <w:pStyle w:val="PTVbulletlevel1"/>
      </w:pPr>
      <w:r w:rsidRPr="00B24691">
        <w:t xml:space="preserve">Route </w:t>
      </w:r>
      <w:r w:rsidR="00A9484D">
        <w:t>472</w:t>
      </w:r>
      <w:r w:rsidRPr="00B24691">
        <w:t xml:space="preserve">: </w:t>
      </w:r>
      <w:r w:rsidR="00A9484D">
        <w:t>Williamstown to Moonee Ponds</w:t>
      </w:r>
    </w:p>
    <w:p w:rsidR="003942C9" w:rsidRDefault="003942C9" w:rsidP="00222071">
      <w:pPr>
        <w:pStyle w:val="Heading3"/>
      </w:pPr>
      <w:r>
        <w:t>Train</w:t>
      </w:r>
    </w:p>
    <w:p w:rsidR="00A9484D" w:rsidRDefault="00A9484D" w:rsidP="00B24691">
      <w:pPr>
        <w:pStyle w:val="PTVbulletlevel1"/>
      </w:pPr>
      <w:r>
        <w:t>Ascot Vale Station is serviced by the Craigieburn line</w:t>
      </w:r>
    </w:p>
    <w:p w:rsidR="00C554AA" w:rsidRDefault="00C554AA" w:rsidP="00C554AA">
      <w:pPr>
        <w:pStyle w:val="PTVbulletlevel1"/>
      </w:pPr>
      <w:r>
        <w:t>Newmarket</w:t>
      </w:r>
      <w:r w:rsidRPr="00B24691">
        <w:t xml:space="preserve"> Station is serviced by</w:t>
      </w:r>
      <w:r>
        <w:t xml:space="preserve"> the </w:t>
      </w:r>
      <w:r w:rsidRPr="00B24691">
        <w:t>Craigieburn</w:t>
      </w:r>
      <w:r>
        <w:t xml:space="preserve"> line</w:t>
      </w:r>
    </w:p>
    <w:p w:rsidR="00222071" w:rsidRDefault="00A9484D" w:rsidP="00B24691">
      <w:pPr>
        <w:pStyle w:val="PTVbulletlevel1"/>
      </w:pPr>
      <w:r>
        <w:t>Footscray Station is serviced by metropolitan and regional train services:</w:t>
      </w:r>
    </w:p>
    <w:p w:rsidR="00A9484D" w:rsidRDefault="00A9484D" w:rsidP="00A9484D">
      <w:pPr>
        <w:pStyle w:val="PTVbulletlevel1"/>
        <w:numPr>
          <w:ilvl w:val="1"/>
          <w:numId w:val="1"/>
        </w:numPr>
      </w:pPr>
      <w:r>
        <w:t>Metropolitan train lines: Sunbury, Werribee and Williamstown</w:t>
      </w:r>
    </w:p>
    <w:p w:rsidR="00A9484D" w:rsidRDefault="00A9484D" w:rsidP="00A9484D">
      <w:pPr>
        <w:pStyle w:val="PTVbulletlevel1"/>
        <w:numPr>
          <w:ilvl w:val="1"/>
          <w:numId w:val="1"/>
        </w:numPr>
      </w:pPr>
      <w:r>
        <w:t>Regional train lines (V/Line): Ballarat, Bendigo</w:t>
      </w:r>
      <w:r w:rsidR="00F25394">
        <w:t xml:space="preserve"> and </w:t>
      </w:r>
      <w:r w:rsidR="006F0637">
        <w:t>Geelong</w:t>
      </w:r>
    </w:p>
    <w:p w:rsidR="006F0637" w:rsidRDefault="006F0637" w:rsidP="006F0637">
      <w:pPr>
        <w:pStyle w:val="PTVbulletlevel1"/>
      </w:pPr>
      <w:r>
        <w:t>Note: Bus routes 404 a</w:t>
      </w:r>
      <w:r w:rsidR="00C554AA">
        <w:t>nd 472 service Footscray and Ascot Vale stations</w:t>
      </w:r>
    </w:p>
    <w:p w:rsidR="00C554AA" w:rsidRPr="00B24691" w:rsidRDefault="00C554AA" w:rsidP="006F0637">
      <w:pPr>
        <w:pStyle w:val="PTVbulletlevel1"/>
      </w:pPr>
      <w:r>
        <w:t>Flemington Racecourse and Showgrounds stations are only used during some events and are serviced by express trains from Flinders Street, Southern Cross and North Melbourne stations.</w:t>
      </w:r>
    </w:p>
    <w:p w:rsidR="00F25394" w:rsidRDefault="00F25394" w:rsidP="00F25394">
      <w:pPr>
        <w:pStyle w:val="Heading3"/>
      </w:pPr>
      <w:r>
        <w:t>Coach</w:t>
      </w:r>
    </w:p>
    <w:p w:rsidR="00F25394" w:rsidRDefault="00F25394" w:rsidP="00F25394">
      <w:pPr>
        <w:pStyle w:val="PTVbulletlevel1"/>
        <w:ind w:left="714" w:hanging="357"/>
      </w:pPr>
      <w:r>
        <w:t>Footscray Station is serviced by regional (V/Line) coaches to Ararat, Echuca/Moama, Maryborough, Mildura, Mount Gambier, Swan Hill and Warrnambool</w:t>
      </w:r>
    </w:p>
    <w:p w:rsidR="00222071" w:rsidRPr="00B8413D" w:rsidRDefault="00B24691" w:rsidP="003942C9">
      <w:pPr>
        <w:pStyle w:val="PTVbulletlevel1"/>
        <w:numPr>
          <w:ilvl w:val="0"/>
          <w:numId w:val="0"/>
        </w:numPr>
      </w:pPr>
      <w:r>
        <w:t xml:space="preserve">For more information, visit </w:t>
      </w:r>
      <w:hyperlink r:id="rId13" w:tooltip="Link to PTV website" w:history="1">
        <w:r w:rsidRPr="00E86C0D">
          <w:rPr>
            <w:rStyle w:val="Hyperlink"/>
            <w:rFonts w:cs="Arial"/>
          </w:rPr>
          <w:t>http://ptv.vic.gov.au</w:t>
        </w:r>
      </w:hyperlink>
      <w:bookmarkStart w:id="0" w:name="_GoBack"/>
      <w:bookmarkEnd w:id="0"/>
      <w:r w:rsidR="00A9484D">
        <w:t xml:space="preserve"> or call 1800 800 007.</w:t>
      </w:r>
    </w:p>
    <w:sectPr w:rsidR="00222071" w:rsidRPr="00B8413D" w:rsidSect="00937D6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2F7" w:rsidRDefault="005862F7">
      <w:pPr>
        <w:spacing w:after="0" w:line="240" w:lineRule="auto"/>
      </w:pPr>
      <w:r>
        <w:separator/>
      </w:r>
    </w:p>
  </w:endnote>
  <w:endnote w:type="continuationSeparator" w:id="0">
    <w:p w:rsidR="005862F7" w:rsidRDefault="00586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6E8" w:rsidRDefault="00EA76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D63" w:rsidRPr="00937D63" w:rsidRDefault="000E3DEC" w:rsidP="00937D63">
    <w:pPr>
      <w:pStyle w:val="Header"/>
      <w:jc w:val="right"/>
    </w:pPr>
    <w:r w:rsidRPr="00937D63">
      <w:t xml:space="preserve">Page </w:t>
    </w:r>
    <w:r w:rsidRPr="00937D63">
      <w:rPr>
        <w:bCs/>
      </w:rPr>
      <w:fldChar w:fldCharType="begin"/>
    </w:r>
    <w:r w:rsidRPr="00937D63">
      <w:rPr>
        <w:bCs/>
      </w:rPr>
      <w:instrText xml:space="preserve"> PAGE </w:instrText>
    </w:r>
    <w:r w:rsidRPr="00937D63">
      <w:rPr>
        <w:bCs/>
      </w:rPr>
      <w:fldChar w:fldCharType="separate"/>
    </w:r>
    <w:r w:rsidR="00060D34">
      <w:rPr>
        <w:bCs/>
        <w:noProof/>
      </w:rPr>
      <w:t>2</w:t>
    </w:r>
    <w:r w:rsidRPr="00937D63">
      <w:rPr>
        <w:bCs/>
      </w:rPr>
      <w:fldChar w:fldCharType="end"/>
    </w:r>
    <w:r w:rsidRPr="00937D63">
      <w:t xml:space="preserve"> of </w:t>
    </w:r>
    <w:r w:rsidRPr="00937D63">
      <w:rPr>
        <w:bCs/>
      </w:rPr>
      <w:fldChar w:fldCharType="begin"/>
    </w:r>
    <w:r w:rsidRPr="00937D63">
      <w:rPr>
        <w:bCs/>
      </w:rPr>
      <w:instrText xml:space="preserve"> NUMPAGES  </w:instrText>
    </w:r>
    <w:r w:rsidRPr="00937D63">
      <w:rPr>
        <w:bCs/>
      </w:rPr>
      <w:fldChar w:fldCharType="separate"/>
    </w:r>
    <w:r w:rsidR="00060D34">
      <w:rPr>
        <w:bCs/>
        <w:noProof/>
      </w:rPr>
      <w:t>2</w:t>
    </w:r>
    <w:r w:rsidRPr="00937D63">
      <w:rPr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6E8" w:rsidRDefault="00EA76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2F7" w:rsidRDefault="005862F7">
      <w:pPr>
        <w:spacing w:after="0" w:line="240" w:lineRule="auto"/>
      </w:pPr>
      <w:r>
        <w:separator/>
      </w:r>
    </w:p>
  </w:footnote>
  <w:footnote w:type="continuationSeparator" w:id="0">
    <w:p w:rsidR="005862F7" w:rsidRDefault="00586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6E8" w:rsidRDefault="00EA76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6E8" w:rsidRPr="00EA76E8" w:rsidRDefault="000E3DEC" w:rsidP="00EA76E8">
    <w:pPr>
      <w:pStyle w:val="Header"/>
      <w:jc w:val="right"/>
      <w:rPr>
        <w:b/>
        <w:sz w:val="28"/>
        <w:szCs w:val="28"/>
      </w:rPr>
    </w:pPr>
    <w:r w:rsidRPr="00EA76E8">
      <w:rPr>
        <w:b/>
        <w:sz w:val="28"/>
        <w:szCs w:val="28"/>
      </w:rPr>
      <w:t>Public Transport Victoria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6E8" w:rsidRDefault="00EA76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C0B7B"/>
    <w:multiLevelType w:val="hybridMultilevel"/>
    <w:tmpl w:val="928694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157FC"/>
    <w:multiLevelType w:val="hybridMultilevel"/>
    <w:tmpl w:val="6916F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347D8"/>
    <w:multiLevelType w:val="hybridMultilevel"/>
    <w:tmpl w:val="A0FC67BE"/>
    <w:lvl w:ilvl="0" w:tplc="4CC0D534">
      <w:start w:val="1"/>
      <w:numFmt w:val="bullet"/>
      <w:pStyle w:val="PTVbulletlevel2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12589"/>
    <w:multiLevelType w:val="hybridMultilevel"/>
    <w:tmpl w:val="3D7412E2"/>
    <w:lvl w:ilvl="0" w:tplc="0B68DF3A">
      <w:start w:val="1"/>
      <w:numFmt w:val="bullet"/>
      <w:pStyle w:val="PTVbulletlevel1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0000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aveSubsetFonts/>
  <w:proofState w:spelling="clean"/>
  <w:doNotTrackMov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DEC"/>
    <w:rsid w:val="00000CB1"/>
    <w:rsid w:val="00060D34"/>
    <w:rsid w:val="000E3DEC"/>
    <w:rsid w:val="001745A8"/>
    <w:rsid w:val="00177D89"/>
    <w:rsid w:val="00193343"/>
    <w:rsid w:val="00222071"/>
    <w:rsid w:val="00284F17"/>
    <w:rsid w:val="003942C9"/>
    <w:rsid w:val="00397FC8"/>
    <w:rsid w:val="00496B6C"/>
    <w:rsid w:val="004B6493"/>
    <w:rsid w:val="0052231F"/>
    <w:rsid w:val="005636E4"/>
    <w:rsid w:val="00576C5E"/>
    <w:rsid w:val="005862F7"/>
    <w:rsid w:val="00586A9E"/>
    <w:rsid w:val="006F0637"/>
    <w:rsid w:val="00890D0C"/>
    <w:rsid w:val="00897431"/>
    <w:rsid w:val="008D7CE7"/>
    <w:rsid w:val="00937D63"/>
    <w:rsid w:val="009F5EAA"/>
    <w:rsid w:val="00A9484D"/>
    <w:rsid w:val="00AD3D31"/>
    <w:rsid w:val="00B24691"/>
    <w:rsid w:val="00B8413D"/>
    <w:rsid w:val="00BF4F93"/>
    <w:rsid w:val="00C554AA"/>
    <w:rsid w:val="00E014E0"/>
    <w:rsid w:val="00E04B3A"/>
    <w:rsid w:val="00E07C85"/>
    <w:rsid w:val="00E86C0D"/>
    <w:rsid w:val="00EA76E8"/>
    <w:rsid w:val="00F0437E"/>
    <w:rsid w:val="00F07A16"/>
    <w:rsid w:val="00F2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DEC"/>
    <w:pPr>
      <w:spacing w:after="200" w:line="276" w:lineRule="auto"/>
    </w:pPr>
    <w:rPr>
      <w:rFonts w:ascii="Arial" w:hAnsi="Arial"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DEC"/>
    <w:pPr>
      <w:keepNext/>
      <w:outlineLvl w:val="0"/>
    </w:pPr>
    <w:rPr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DEC"/>
    <w:pPr>
      <w:keepNext/>
      <w:spacing w:before="240" w:after="240"/>
      <w:outlineLvl w:val="1"/>
    </w:pPr>
    <w:rPr>
      <w:b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E3DEC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413D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0E3DEC"/>
    <w:rPr>
      <w:rFonts w:ascii="Arial" w:hAnsi="Arial" w:cs="Arial"/>
      <w:b/>
      <w:color w:val="FF0000"/>
      <w:sz w:val="32"/>
      <w:szCs w:val="32"/>
    </w:rPr>
  </w:style>
  <w:style w:type="character" w:customStyle="1" w:styleId="Heading2Char">
    <w:name w:val="Heading 2 Char"/>
    <w:link w:val="Heading2"/>
    <w:uiPriority w:val="9"/>
    <w:locked/>
    <w:rsid w:val="000E3DEC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link w:val="Heading3"/>
    <w:uiPriority w:val="9"/>
    <w:locked/>
    <w:rsid w:val="000E3DEC"/>
    <w:rPr>
      <w:rFonts w:ascii="Arial" w:hAnsi="Arial" w:cs="Arial"/>
      <w:b/>
      <w:sz w:val="24"/>
      <w:szCs w:val="24"/>
    </w:rPr>
  </w:style>
  <w:style w:type="character" w:customStyle="1" w:styleId="Heading4Char">
    <w:name w:val="Heading 4 Char"/>
    <w:link w:val="Heading4"/>
    <w:uiPriority w:val="9"/>
    <w:locked/>
    <w:rsid w:val="00B8413D"/>
    <w:rPr>
      <w:rFonts w:ascii="Arial" w:hAnsi="Arial" w:cs="Arial"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3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0E3DEC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0E3DEC"/>
    <w:rPr>
      <w:rFonts w:ascii="Arial" w:hAnsi="Arial" w:cs="Arial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E3DEC"/>
    <w:rPr>
      <w:sz w:val="48"/>
      <w:szCs w:val="48"/>
    </w:rPr>
  </w:style>
  <w:style w:type="character" w:customStyle="1" w:styleId="TitleChar">
    <w:name w:val="Title Char"/>
    <w:link w:val="Title"/>
    <w:uiPriority w:val="10"/>
    <w:locked/>
    <w:rsid w:val="000E3DEC"/>
    <w:rPr>
      <w:rFonts w:ascii="Arial" w:hAnsi="Arial" w:cs="Arial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0E3DEC"/>
    <w:pPr>
      <w:ind w:left="720"/>
      <w:contextualSpacing/>
    </w:pPr>
  </w:style>
  <w:style w:type="table" w:styleId="TableGrid">
    <w:name w:val="Table Grid"/>
    <w:basedOn w:val="TableNormal"/>
    <w:uiPriority w:val="59"/>
    <w:rsid w:val="000E3DEC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E3D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3DEC"/>
    <w:pPr>
      <w:spacing w:after="100"/>
      <w:ind w:left="240"/>
    </w:pPr>
  </w:style>
  <w:style w:type="character" w:styleId="Hyperlink">
    <w:name w:val="Hyperlink"/>
    <w:uiPriority w:val="99"/>
    <w:unhideWhenUsed/>
    <w:rsid w:val="000E3DEC"/>
    <w:rPr>
      <w:rFonts w:cs="Times New Roman"/>
      <w:color w:val="0000FF"/>
      <w:u w:val="single"/>
    </w:rPr>
  </w:style>
  <w:style w:type="paragraph" w:customStyle="1" w:styleId="PTVbulletlevel1">
    <w:name w:val="PTV bullet level 1"/>
    <w:basedOn w:val="ListParagraph"/>
    <w:link w:val="PTVbulletlevel1Char"/>
    <w:qFormat/>
    <w:rsid w:val="000E3DEC"/>
    <w:pPr>
      <w:numPr>
        <w:numId w:val="1"/>
      </w:numPr>
      <w:contextualSpacing w:val="0"/>
    </w:pPr>
  </w:style>
  <w:style w:type="paragraph" w:customStyle="1" w:styleId="PTVbulletlevel2">
    <w:name w:val="PTV bullet level 2"/>
    <w:basedOn w:val="ListParagraph"/>
    <w:link w:val="PTVbulletlevel2Char"/>
    <w:qFormat/>
    <w:rsid w:val="000E3DEC"/>
    <w:pPr>
      <w:numPr>
        <w:numId w:val="2"/>
      </w:numPr>
      <w:ind w:left="1080"/>
      <w:contextualSpacing w:val="0"/>
    </w:pPr>
  </w:style>
  <w:style w:type="character" w:customStyle="1" w:styleId="ListParagraphChar">
    <w:name w:val="List Paragraph Char"/>
    <w:link w:val="ListParagraph"/>
    <w:uiPriority w:val="34"/>
    <w:locked/>
    <w:rsid w:val="000E3DEC"/>
    <w:rPr>
      <w:rFonts w:ascii="Arial" w:hAnsi="Arial" w:cs="Arial"/>
      <w:sz w:val="24"/>
      <w:szCs w:val="24"/>
    </w:rPr>
  </w:style>
  <w:style w:type="character" w:customStyle="1" w:styleId="PTVbulletlevel1Char">
    <w:name w:val="PTV bullet level 1 Char"/>
    <w:link w:val="PTVbulletlevel1"/>
    <w:locked/>
    <w:rsid w:val="000E3DEC"/>
    <w:rPr>
      <w:rFonts w:ascii="Arial" w:hAnsi="Arial" w:cs="Arial"/>
      <w:sz w:val="24"/>
      <w:szCs w:val="24"/>
    </w:rPr>
  </w:style>
  <w:style w:type="character" w:customStyle="1" w:styleId="PTVbulletlevel2Char">
    <w:name w:val="PTV bullet level 2 Char"/>
    <w:link w:val="PTVbulletlevel2"/>
    <w:locked/>
    <w:rsid w:val="000E3DEC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0E3DE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5636E4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ptv.vic.gov.au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ptv.vic.gov.au/event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ptv.vic.gov.au/events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499025C8B42749A4CA29893B8AA2CC" ma:contentTypeVersion="1" ma:contentTypeDescription="Create a new document." ma:contentTypeScope="" ma:versionID="2aab53b0fe991a1084dcffba896f1004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5DD30B-6E2A-4219-8321-8375CEA9954C}">
  <ds:schemaRefs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2C5D508-058E-4126-A02E-1963A54118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BBB978-A8D3-4760-98EA-FC9967170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PTV Accessible Document template</vt:lpstr>
    </vt:vector>
  </TitlesOfParts>
  <Company>Victorian Government</Company>
  <LinksUpToDate>false</LinksUpToDate>
  <CharactersWithSpaces>2448</CharactersWithSpaces>
  <SharedDoc>false</SharedDoc>
  <HLinks>
    <vt:vector size="18" baseType="variant">
      <vt:variant>
        <vt:i4>6750240</vt:i4>
      </vt:variant>
      <vt:variant>
        <vt:i4>6</vt:i4>
      </vt:variant>
      <vt:variant>
        <vt:i4>0</vt:i4>
      </vt:variant>
      <vt:variant>
        <vt:i4>5</vt:i4>
      </vt:variant>
      <vt:variant>
        <vt:lpwstr>http://ptv.vic.gov.au/</vt:lpwstr>
      </vt:variant>
      <vt:variant>
        <vt:lpwstr/>
      </vt:variant>
      <vt:variant>
        <vt:i4>4980756</vt:i4>
      </vt:variant>
      <vt:variant>
        <vt:i4>3</vt:i4>
      </vt:variant>
      <vt:variant>
        <vt:i4>0</vt:i4>
      </vt:variant>
      <vt:variant>
        <vt:i4>5</vt:i4>
      </vt:variant>
      <vt:variant>
        <vt:lpwstr>https://ptv.vic.gov.au/events</vt:lpwstr>
      </vt:variant>
      <vt:variant>
        <vt:lpwstr/>
      </vt:variant>
      <vt:variant>
        <vt:i4>4980756</vt:i4>
      </vt:variant>
      <vt:variant>
        <vt:i4>0</vt:i4>
      </vt:variant>
      <vt:variant>
        <vt:i4>0</vt:i4>
      </vt:variant>
      <vt:variant>
        <vt:i4>5</vt:i4>
      </vt:variant>
      <vt:variant>
        <vt:lpwstr>https://ptv.vic.gov.au/events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PTV Accessible Document template</dc:title>
  <dc:creator>Len Lambrellis</dc:creator>
  <cp:lastModifiedBy>Polly Smeaton</cp:lastModifiedBy>
  <cp:revision>4</cp:revision>
  <dcterms:created xsi:type="dcterms:W3CDTF">2016-10-27T03:53:00Z</dcterms:created>
  <dcterms:modified xsi:type="dcterms:W3CDTF">2016-10-27T03:55:00Z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0x0101008D499025C8B42749A4CA29893B8AA2CC</vt:lpwstr>
  </property>
</Properties>
</file>