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Tai mũi họng | Ngày: 28/07/2026 (Thứ 3)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Hệ thống ghi và phân tích phản xạ tiền đình mắt vHIT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Tai mũi họng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VisualEyes EyeSeeCam vHIT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1053507, 1053508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