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913E" w14:textId="15243BC0" w:rsidR="00677A6C" w:rsidRDefault="00677A6C" w:rsidP="00677A6C">
      <w:pPr>
        <w:pStyle w:val="Heading1"/>
      </w:pPr>
      <w:r>
        <w:t>CDS251HW</w:t>
      </w:r>
      <w:r w:rsidR="00EB52DE">
        <w:t>9</w:t>
      </w:r>
      <w:r>
        <w:t xml:space="preserve"> Report</w:t>
      </w:r>
    </w:p>
    <w:p w14:paraId="55CFA9F3" w14:textId="77777777" w:rsidR="00677A6C" w:rsidRDefault="00677A6C" w:rsidP="00677A6C"/>
    <w:p w14:paraId="731134B9" w14:textId="309E907B" w:rsidR="00FF7D0A" w:rsidRDefault="00FF7D0A" w:rsidP="000264AD">
      <w:r w:rsidRPr="00FF7D0A">
        <w:rPr>
          <w:b/>
          <w:bCs/>
          <w:i/>
          <w:iCs/>
        </w:rPr>
        <w:t xml:space="preserve">Submission: </w:t>
      </w:r>
      <w:r w:rsidR="00231103">
        <w:t>includes the exact value of the area and a table with the three step sizes, the three computed areas, the three absolute errors, and the three relative errors.</w:t>
      </w:r>
    </w:p>
    <w:p w14:paraId="416564D7" w14:textId="5ABCED66" w:rsidR="00231103" w:rsidRPr="00231103" w:rsidRDefault="00231103" w:rsidP="000264AD">
      <w:r>
        <w:t xml:space="preserve">Exact Value: </w:t>
      </w:r>
      <w:r w:rsidRPr="00231103">
        <w:t>0.382669121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19"/>
        <w:gridCol w:w="1241"/>
        <w:gridCol w:w="1690"/>
        <w:gridCol w:w="1800"/>
        <w:gridCol w:w="1800"/>
      </w:tblGrid>
      <w:tr w:rsidR="00231103" w14:paraId="4D49ADF8" w14:textId="77777777" w:rsidTr="00EB52DE">
        <w:tc>
          <w:tcPr>
            <w:tcW w:w="1119" w:type="dxa"/>
          </w:tcPr>
          <w:p w14:paraId="77662E54" w14:textId="67D369D1" w:rsidR="00231103" w:rsidRDefault="00231103" w:rsidP="00677A6C">
            <w:r>
              <w:t>Method</w:t>
            </w:r>
          </w:p>
        </w:tc>
        <w:tc>
          <w:tcPr>
            <w:tcW w:w="1241" w:type="dxa"/>
          </w:tcPr>
          <w:p w14:paraId="51F0F4E0" w14:textId="423218F7" w:rsidR="00231103" w:rsidRDefault="00231103" w:rsidP="00677A6C">
            <w:r>
              <w:t>Step Size</w:t>
            </w:r>
          </w:p>
        </w:tc>
        <w:tc>
          <w:tcPr>
            <w:tcW w:w="1690" w:type="dxa"/>
          </w:tcPr>
          <w:p w14:paraId="49546A31" w14:textId="3F478F7B" w:rsidR="00231103" w:rsidRDefault="00231103" w:rsidP="00677A6C">
            <w:r>
              <w:t>Computed Area</w:t>
            </w:r>
          </w:p>
        </w:tc>
        <w:tc>
          <w:tcPr>
            <w:tcW w:w="1800" w:type="dxa"/>
          </w:tcPr>
          <w:p w14:paraId="467AA7E0" w14:textId="6D9690B3" w:rsidR="00231103" w:rsidRDefault="00231103" w:rsidP="00677A6C">
            <w:r>
              <w:t>Absolute Error</w:t>
            </w:r>
          </w:p>
        </w:tc>
        <w:tc>
          <w:tcPr>
            <w:tcW w:w="1800" w:type="dxa"/>
          </w:tcPr>
          <w:p w14:paraId="6A87208D" w14:textId="58F56E3C" w:rsidR="00231103" w:rsidRDefault="00231103" w:rsidP="00677A6C">
            <w:r>
              <w:t>Relative Error</w:t>
            </w:r>
          </w:p>
        </w:tc>
      </w:tr>
      <w:tr w:rsidR="00231103" w14:paraId="6BF1051D" w14:textId="77777777" w:rsidTr="00EB52DE">
        <w:trPr>
          <w:trHeight w:val="287"/>
        </w:trPr>
        <w:tc>
          <w:tcPr>
            <w:tcW w:w="1119" w:type="dxa"/>
          </w:tcPr>
          <w:p w14:paraId="3E5E5DD2" w14:textId="7895A9C1" w:rsidR="00231103" w:rsidRDefault="00231103" w:rsidP="00231103">
            <w:r>
              <w:t>Midpoint</w:t>
            </w:r>
          </w:p>
        </w:tc>
        <w:tc>
          <w:tcPr>
            <w:tcW w:w="1241" w:type="dxa"/>
          </w:tcPr>
          <w:p w14:paraId="294ECB0D" w14:textId="260C3BC9" w:rsidR="00231103" w:rsidRPr="001E213C" w:rsidRDefault="00231103" w:rsidP="00231103">
            <w:r>
              <w:t>1</w:t>
            </w:r>
          </w:p>
        </w:tc>
        <w:tc>
          <w:tcPr>
            <w:tcW w:w="1690" w:type="dxa"/>
          </w:tcPr>
          <w:p w14:paraId="0FA1AB86" w14:textId="3D038894" w:rsidR="00231103" w:rsidRDefault="00231103" w:rsidP="00231103">
            <w:r w:rsidRPr="00231103">
              <w:t>0.390824348</w:t>
            </w:r>
          </w:p>
        </w:tc>
        <w:tc>
          <w:tcPr>
            <w:tcW w:w="1800" w:type="dxa"/>
          </w:tcPr>
          <w:p w14:paraId="483DFB03" w14:textId="77749639" w:rsidR="00231103" w:rsidRDefault="00231103" w:rsidP="00231103">
            <w:r w:rsidRPr="00231103">
              <w:t>8.15522671E-03</w:t>
            </w:r>
          </w:p>
        </w:tc>
        <w:tc>
          <w:tcPr>
            <w:tcW w:w="1800" w:type="dxa"/>
          </w:tcPr>
          <w:p w14:paraId="0CD378EF" w14:textId="2559583A" w:rsidR="00231103" w:rsidRDefault="00EB52DE" w:rsidP="00231103">
            <w:r>
              <w:t>-</w:t>
            </w:r>
            <w:r w:rsidR="00231103" w:rsidRPr="00231103">
              <w:t>8.15522671E-03</w:t>
            </w:r>
          </w:p>
        </w:tc>
      </w:tr>
      <w:tr w:rsidR="00231103" w14:paraId="656370F8" w14:textId="77777777" w:rsidTr="00EB52DE">
        <w:tc>
          <w:tcPr>
            <w:tcW w:w="1119" w:type="dxa"/>
          </w:tcPr>
          <w:p w14:paraId="10EA1743" w14:textId="3C1DAE64" w:rsidR="00231103" w:rsidRDefault="00231103" w:rsidP="00AF4EC2">
            <w:r>
              <w:t>Midpoint</w:t>
            </w:r>
          </w:p>
        </w:tc>
        <w:tc>
          <w:tcPr>
            <w:tcW w:w="1241" w:type="dxa"/>
          </w:tcPr>
          <w:p w14:paraId="1202968A" w14:textId="454205EC" w:rsidR="00231103" w:rsidRPr="00CB663D" w:rsidRDefault="00231103" w:rsidP="00AF4EC2">
            <w:r>
              <w:t>0.5</w:t>
            </w:r>
          </w:p>
        </w:tc>
        <w:tc>
          <w:tcPr>
            <w:tcW w:w="1690" w:type="dxa"/>
          </w:tcPr>
          <w:p w14:paraId="6B77973E" w14:textId="7FDF18C4" w:rsidR="00231103" w:rsidRDefault="00EB52DE" w:rsidP="00AF4EC2">
            <w:r w:rsidRPr="00EB52DE">
              <w:t>0.383268625</w:t>
            </w:r>
          </w:p>
        </w:tc>
        <w:tc>
          <w:tcPr>
            <w:tcW w:w="1800" w:type="dxa"/>
          </w:tcPr>
          <w:p w14:paraId="65F20415" w14:textId="1D7C2021" w:rsidR="00231103" w:rsidRDefault="00EB52DE" w:rsidP="00AF4EC2">
            <w:r w:rsidRPr="00EB52DE">
              <w:t>5.99503517E-04</w:t>
            </w:r>
          </w:p>
        </w:tc>
        <w:tc>
          <w:tcPr>
            <w:tcW w:w="1800" w:type="dxa"/>
          </w:tcPr>
          <w:p w14:paraId="10937C76" w14:textId="71C06EB6" w:rsidR="00231103" w:rsidRDefault="00EB52DE" w:rsidP="00AF4EC2">
            <w:r w:rsidRPr="00EB52DE">
              <w:t>-5.99503517E-04</w:t>
            </w:r>
          </w:p>
        </w:tc>
      </w:tr>
      <w:tr w:rsidR="00231103" w14:paraId="5FE9D2EE" w14:textId="77777777" w:rsidTr="00EB52DE">
        <w:tc>
          <w:tcPr>
            <w:tcW w:w="1119" w:type="dxa"/>
          </w:tcPr>
          <w:p w14:paraId="187FE1DD" w14:textId="31780F1B" w:rsidR="00231103" w:rsidRDefault="00231103" w:rsidP="00AF4EC2">
            <w:r>
              <w:t>Midpoint</w:t>
            </w:r>
          </w:p>
        </w:tc>
        <w:tc>
          <w:tcPr>
            <w:tcW w:w="1241" w:type="dxa"/>
          </w:tcPr>
          <w:p w14:paraId="754B4D21" w14:textId="7F8B27B9" w:rsidR="00231103" w:rsidRPr="00182DED" w:rsidRDefault="00231103" w:rsidP="00AF4EC2">
            <w:r>
              <w:t>0.25</w:t>
            </w:r>
          </w:p>
        </w:tc>
        <w:tc>
          <w:tcPr>
            <w:tcW w:w="1690" w:type="dxa"/>
          </w:tcPr>
          <w:p w14:paraId="028FCFF3" w14:textId="4C5E1894" w:rsidR="00231103" w:rsidRDefault="00EB52DE" w:rsidP="00AF4EC2">
            <w:r w:rsidRPr="00EB52DE">
              <w:t>0.382735223</w:t>
            </w:r>
          </w:p>
        </w:tc>
        <w:tc>
          <w:tcPr>
            <w:tcW w:w="1800" w:type="dxa"/>
          </w:tcPr>
          <w:p w14:paraId="622957DF" w14:textId="220C086E" w:rsidR="00231103" w:rsidRDefault="00EB52DE" w:rsidP="00AF4EC2">
            <w:r w:rsidRPr="00EB52DE">
              <w:t>6.61015511E-05</w:t>
            </w:r>
          </w:p>
        </w:tc>
        <w:tc>
          <w:tcPr>
            <w:tcW w:w="1800" w:type="dxa"/>
          </w:tcPr>
          <w:p w14:paraId="671CE180" w14:textId="464D7A4B" w:rsidR="00231103" w:rsidRDefault="00EB52DE" w:rsidP="00AF4EC2">
            <w:r w:rsidRPr="00EB52DE">
              <w:t>-6.61015511E-05</w:t>
            </w:r>
          </w:p>
        </w:tc>
      </w:tr>
      <w:tr w:rsidR="00231103" w14:paraId="78A59B78" w14:textId="77777777" w:rsidTr="00EB52DE">
        <w:tc>
          <w:tcPr>
            <w:tcW w:w="1119" w:type="dxa"/>
          </w:tcPr>
          <w:p w14:paraId="4FE037E7" w14:textId="13A94194" w:rsidR="00231103" w:rsidRDefault="00231103" w:rsidP="00231103">
            <w:r>
              <w:t>Simpson’s</w:t>
            </w:r>
          </w:p>
        </w:tc>
        <w:tc>
          <w:tcPr>
            <w:tcW w:w="1241" w:type="dxa"/>
          </w:tcPr>
          <w:p w14:paraId="7F40B286" w14:textId="4A264D35" w:rsidR="00231103" w:rsidRPr="00E620EA" w:rsidRDefault="00231103" w:rsidP="00231103">
            <w:r>
              <w:t>1</w:t>
            </w:r>
          </w:p>
        </w:tc>
        <w:tc>
          <w:tcPr>
            <w:tcW w:w="1690" w:type="dxa"/>
          </w:tcPr>
          <w:p w14:paraId="4B8E760B" w14:textId="4AE4F73E" w:rsidR="00231103" w:rsidRDefault="00865473" w:rsidP="00231103">
            <w:r w:rsidRPr="00865473">
              <w:t>0.384842753</w:t>
            </w:r>
          </w:p>
        </w:tc>
        <w:tc>
          <w:tcPr>
            <w:tcW w:w="1800" w:type="dxa"/>
          </w:tcPr>
          <w:p w14:paraId="3353500D" w14:textId="461CE630" w:rsidR="00231103" w:rsidRDefault="00865473" w:rsidP="00231103">
            <w:r w:rsidRPr="00865473">
              <w:t>2.17363238E-03</w:t>
            </w:r>
          </w:p>
        </w:tc>
        <w:tc>
          <w:tcPr>
            <w:tcW w:w="1800" w:type="dxa"/>
          </w:tcPr>
          <w:p w14:paraId="1E32C436" w14:textId="436E8D11" w:rsidR="00231103" w:rsidRDefault="00865473" w:rsidP="00231103">
            <w:r w:rsidRPr="00865473">
              <w:t>-2.17363238E-03</w:t>
            </w:r>
          </w:p>
        </w:tc>
      </w:tr>
      <w:tr w:rsidR="00231103" w14:paraId="0CE21611" w14:textId="77777777" w:rsidTr="00EB52DE">
        <w:tc>
          <w:tcPr>
            <w:tcW w:w="1119" w:type="dxa"/>
          </w:tcPr>
          <w:p w14:paraId="5133BD14" w14:textId="4450B4D0" w:rsidR="00231103" w:rsidRDefault="00231103" w:rsidP="00231103">
            <w:r>
              <w:t>Simpson’s</w:t>
            </w:r>
          </w:p>
        </w:tc>
        <w:tc>
          <w:tcPr>
            <w:tcW w:w="1241" w:type="dxa"/>
          </w:tcPr>
          <w:p w14:paraId="499DAF99" w14:textId="78278FD9" w:rsidR="00231103" w:rsidRPr="00AF4EC2" w:rsidRDefault="00231103" w:rsidP="00231103">
            <w:r>
              <w:t>0.5</w:t>
            </w:r>
          </w:p>
        </w:tc>
        <w:tc>
          <w:tcPr>
            <w:tcW w:w="1690" w:type="dxa"/>
          </w:tcPr>
          <w:p w14:paraId="2E66E56A" w14:textId="6ED0DC28" w:rsidR="00231103" w:rsidRDefault="00865473" w:rsidP="00231103">
            <w:r w:rsidRPr="00865473">
              <w:t>0.382796437</w:t>
            </w:r>
          </w:p>
        </w:tc>
        <w:tc>
          <w:tcPr>
            <w:tcW w:w="1800" w:type="dxa"/>
          </w:tcPr>
          <w:p w14:paraId="3C7BD598" w14:textId="75B9458D" w:rsidR="00231103" w:rsidRDefault="00865473" w:rsidP="00231103">
            <w:r w:rsidRPr="00865473">
              <w:t>1.27315521E-04</w:t>
            </w:r>
          </w:p>
        </w:tc>
        <w:tc>
          <w:tcPr>
            <w:tcW w:w="1800" w:type="dxa"/>
          </w:tcPr>
          <w:p w14:paraId="75BE09FF" w14:textId="127E268E" w:rsidR="00231103" w:rsidRDefault="00865473" w:rsidP="00231103">
            <w:r w:rsidRPr="00865473">
              <w:t>-1.27315521E-04</w:t>
            </w:r>
          </w:p>
        </w:tc>
      </w:tr>
      <w:tr w:rsidR="00231103" w14:paraId="6AF4DE6D" w14:textId="77777777" w:rsidTr="00EB52DE">
        <w:tc>
          <w:tcPr>
            <w:tcW w:w="1119" w:type="dxa"/>
          </w:tcPr>
          <w:p w14:paraId="40176428" w14:textId="1641BE37" w:rsidR="00231103" w:rsidRDefault="00231103" w:rsidP="00231103">
            <w:r>
              <w:t>Simpson’s</w:t>
            </w:r>
          </w:p>
        </w:tc>
        <w:tc>
          <w:tcPr>
            <w:tcW w:w="1241" w:type="dxa"/>
          </w:tcPr>
          <w:p w14:paraId="241186A5" w14:textId="760984D8" w:rsidR="00231103" w:rsidRPr="00C1699F" w:rsidRDefault="00231103" w:rsidP="00231103">
            <w:r>
              <w:t>0.25</w:t>
            </w:r>
          </w:p>
        </w:tc>
        <w:tc>
          <w:tcPr>
            <w:tcW w:w="1690" w:type="dxa"/>
          </w:tcPr>
          <w:p w14:paraId="2341330F" w14:textId="0FA5B6D2" w:rsidR="00231103" w:rsidRDefault="00865473" w:rsidP="00231103">
            <w:r w:rsidRPr="00865473">
              <w:t>0.382676899</w:t>
            </w:r>
          </w:p>
        </w:tc>
        <w:tc>
          <w:tcPr>
            <w:tcW w:w="1800" w:type="dxa"/>
          </w:tcPr>
          <w:p w14:paraId="175094FA" w14:textId="43365A6C" w:rsidR="00231103" w:rsidRDefault="00865473" w:rsidP="00231103">
            <w:r w:rsidRPr="00865473">
              <w:t>7.77840614E-06</w:t>
            </w:r>
          </w:p>
        </w:tc>
        <w:tc>
          <w:tcPr>
            <w:tcW w:w="1800" w:type="dxa"/>
          </w:tcPr>
          <w:p w14:paraId="096FFC16" w14:textId="27E075CB" w:rsidR="00231103" w:rsidRDefault="00865473" w:rsidP="00231103">
            <w:r w:rsidRPr="00865473">
              <w:t>-7.77840614E-06</w:t>
            </w:r>
          </w:p>
        </w:tc>
      </w:tr>
    </w:tbl>
    <w:p w14:paraId="6B5FB149" w14:textId="77777777" w:rsidR="000264AD" w:rsidRDefault="000264AD" w:rsidP="00677A6C"/>
    <w:p w14:paraId="144C430F" w14:textId="71F4A41E" w:rsidR="004B6CC6" w:rsidRPr="00A36D5A" w:rsidRDefault="00677A6C" w:rsidP="00677A6C">
      <w:pPr>
        <w:rPr>
          <w:i/>
          <w:iCs/>
        </w:rPr>
      </w:pPr>
      <w:r w:rsidRPr="007B1772">
        <w:rPr>
          <w:b/>
          <w:bCs/>
          <w:i/>
          <w:iCs/>
        </w:rPr>
        <w:t>Extra Credit:</w:t>
      </w:r>
      <w:r w:rsidRPr="007B1772">
        <w:rPr>
          <w:i/>
          <w:iCs/>
        </w:rPr>
        <w:t xml:space="preserve"> </w:t>
      </w:r>
      <w:r w:rsidR="00EB52DE">
        <w:t>Implement Midpoint Rule and Simpson’s Rule. Try h = 1.0, h = 0.5, and h = 0.25. Compare to exact solution (given below). Follow the guidelines above for your report but include both rules</w:t>
      </w:r>
    </w:p>
    <w:sectPr w:rsidR="004B6CC6" w:rsidRPr="00A36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93C69" w14:textId="77777777" w:rsidR="00BD6489" w:rsidRDefault="00BD6489" w:rsidP="00677A6C">
      <w:pPr>
        <w:spacing w:after="0" w:line="240" w:lineRule="auto"/>
      </w:pPr>
      <w:r>
        <w:separator/>
      </w:r>
    </w:p>
  </w:endnote>
  <w:endnote w:type="continuationSeparator" w:id="0">
    <w:p w14:paraId="13C436B1" w14:textId="77777777" w:rsidR="00BD6489" w:rsidRDefault="00BD6489" w:rsidP="00677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8F4F4" w14:textId="77777777" w:rsidR="00BD6489" w:rsidRDefault="00BD6489" w:rsidP="00677A6C">
      <w:pPr>
        <w:spacing w:after="0" w:line="240" w:lineRule="auto"/>
      </w:pPr>
      <w:r>
        <w:separator/>
      </w:r>
    </w:p>
  </w:footnote>
  <w:footnote w:type="continuationSeparator" w:id="0">
    <w:p w14:paraId="26F01619" w14:textId="77777777" w:rsidR="00BD6489" w:rsidRDefault="00BD6489" w:rsidP="00677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6C"/>
    <w:rsid w:val="000264AD"/>
    <w:rsid w:val="00031629"/>
    <w:rsid w:val="00032351"/>
    <w:rsid w:val="0003418E"/>
    <w:rsid w:val="000A10FD"/>
    <w:rsid w:val="000E0BB8"/>
    <w:rsid w:val="00127761"/>
    <w:rsid w:val="00155B95"/>
    <w:rsid w:val="00176B63"/>
    <w:rsid w:val="00182DED"/>
    <w:rsid w:val="00197395"/>
    <w:rsid w:val="001B7FA2"/>
    <w:rsid w:val="001E213C"/>
    <w:rsid w:val="00231103"/>
    <w:rsid w:val="002509EC"/>
    <w:rsid w:val="00255BF0"/>
    <w:rsid w:val="00283D80"/>
    <w:rsid w:val="002D1AD3"/>
    <w:rsid w:val="00321742"/>
    <w:rsid w:val="00326AF8"/>
    <w:rsid w:val="003751A4"/>
    <w:rsid w:val="00383E53"/>
    <w:rsid w:val="00395CCA"/>
    <w:rsid w:val="00481909"/>
    <w:rsid w:val="004B6CC6"/>
    <w:rsid w:val="0062699F"/>
    <w:rsid w:val="00637C46"/>
    <w:rsid w:val="00677A6C"/>
    <w:rsid w:val="006B6F54"/>
    <w:rsid w:val="007747A7"/>
    <w:rsid w:val="007B1772"/>
    <w:rsid w:val="007C7728"/>
    <w:rsid w:val="007E2BFF"/>
    <w:rsid w:val="0082658A"/>
    <w:rsid w:val="008542DF"/>
    <w:rsid w:val="00865473"/>
    <w:rsid w:val="008B4D3F"/>
    <w:rsid w:val="009259E9"/>
    <w:rsid w:val="0096039F"/>
    <w:rsid w:val="009A4B21"/>
    <w:rsid w:val="00A00BF6"/>
    <w:rsid w:val="00A36D5A"/>
    <w:rsid w:val="00AA15EE"/>
    <w:rsid w:val="00AE584C"/>
    <w:rsid w:val="00AF4EC2"/>
    <w:rsid w:val="00B35C9A"/>
    <w:rsid w:val="00BD6489"/>
    <w:rsid w:val="00C1699F"/>
    <w:rsid w:val="00C60BAF"/>
    <w:rsid w:val="00C71C73"/>
    <w:rsid w:val="00CB663D"/>
    <w:rsid w:val="00D13A61"/>
    <w:rsid w:val="00D73E4F"/>
    <w:rsid w:val="00D843B1"/>
    <w:rsid w:val="00E10440"/>
    <w:rsid w:val="00E620EA"/>
    <w:rsid w:val="00EB52DE"/>
    <w:rsid w:val="00F24BA8"/>
    <w:rsid w:val="00FC547D"/>
    <w:rsid w:val="00FE6DE4"/>
    <w:rsid w:val="00FE6E02"/>
    <w:rsid w:val="00FF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75CA"/>
  <w15:chartTrackingRefBased/>
  <w15:docId w15:val="{21D0E4A1-2A14-4665-9476-75D69217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E02"/>
  </w:style>
  <w:style w:type="paragraph" w:styleId="Heading1">
    <w:name w:val="heading 1"/>
    <w:basedOn w:val="Normal"/>
    <w:next w:val="Normal"/>
    <w:link w:val="Heading1Char"/>
    <w:uiPriority w:val="9"/>
    <w:qFormat/>
    <w:rsid w:val="00677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A6C"/>
  </w:style>
  <w:style w:type="paragraph" w:styleId="Footer">
    <w:name w:val="footer"/>
    <w:basedOn w:val="Normal"/>
    <w:link w:val="FooterChar"/>
    <w:uiPriority w:val="99"/>
    <w:unhideWhenUsed/>
    <w:rsid w:val="00677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A6C"/>
  </w:style>
  <w:style w:type="paragraph" w:styleId="NoSpacing">
    <w:name w:val="No Spacing"/>
    <w:uiPriority w:val="1"/>
    <w:qFormat/>
    <w:rsid w:val="00677A6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7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77A6C"/>
    <w:rPr>
      <w:color w:val="808080"/>
    </w:rPr>
  </w:style>
  <w:style w:type="table" w:styleId="TableGrid">
    <w:name w:val="Table Grid"/>
    <w:basedOn w:val="TableNormal"/>
    <w:uiPriority w:val="39"/>
    <w:rsid w:val="009A4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A291631B8E84B84C221EC079A1CE7" ma:contentTypeVersion="5" ma:contentTypeDescription="Create a new document." ma:contentTypeScope="" ma:versionID="904f2c2ffd35d9de3d5ea32d23b84de2">
  <xsd:schema xmlns:xsd="http://www.w3.org/2001/XMLSchema" xmlns:xs="http://www.w3.org/2001/XMLSchema" xmlns:p="http://schemas.microsoft.com/office/2006/metadata/properties" xmlns:ns3="6190a111-16e0-4cf4-95cd-35365ea32c0d" targetNamespace="http://schemas.microsoft.com/office/2006/metadata/properties" ma:root="true" ma:fieldsID="2227290586fd57618a52ad13208dd4f1" ns3:_="">
    <xsd:import namespace="6190a111-16e0-4cf4-95cd-35365ea32c0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0a111-16e0-4cf4-95cd-35365ea32c0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190a111-16e0-4cf4-95cd-35365ea32c0d" xsi:nil="true"/>
  </documentManagement>
</p:properties>
</file>

<file path=customXml/itemProps1.xml><?xml version="1.0" encoding="utf-8"?>
<ds:datastoreItem xmlns:ds="http://schemas.openxmlformats.org/officeDocument/2006/customXml" ds:itemID="{73360845-BD41-4703-B934-69ED0E6679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4374F3-5BD0-4128-AB36-E9325CA49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90a111-16e0-4cf4-95cd-35365ea32c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FB9095-3098-42F1-B774-CF06073F5ED9}">
  <ds:schemaRefs>
    <ds:schemaRef ds:uri="http://schemas.microsoft.com/office/2006/metadata/properties"/>
    <ds:schemaRef ds:uri="http://schemas.microsoft.com/office/infopath/2007/PartnerControls"/>
    <ds:schemaRef ds:uri="6190a111-16e0-4cf4-95cd-35365ea32c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 Shumway</dc:creator>
  <cp:keywords/>
  <dc:description/>
  <cp:lastModifiedBy>Alexander L Shumway</cp:lastModifiedBy>
  <cp:revision>4</cp:revision>
  <dcterms:created xsi:type="dcterms:W3CDTF">2024-03-14T19:25:00Z</dcterms:created>
  <dcterms:modified xsi:type="dcterms:W3CDTF">2024-03-27T21:46:00Z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0x01010004CA291631B8E84B84C221EC079A1CE7</vt:lpwstr>
  </property>
</Properties>
</file>