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5454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sys - </w:t>
      </w:r>
      <w:r w:rsidDel="00000000" w:rsidR="00000000" w:rsidRPr="00000000">
        <w:rPr>
          <w:color w:val="454545"/>
          <w:sz w:val="24"/>
          <w:szCs w:val="24"/>
          <w:highlight w:val="white"/>
          <w:rtl w:val="0"/>
        </w:rPr>
        <w:t xml:space="preserve">Модуль sys обеспечивает доступ к некоторым переменным и функциям, взаимодействующим с интерпретатором python.</w:t>
      </w:r>
    </w:p>
    <w:p w:rsidR="00000000" w:rsidDel="00000000" w:rsidP="00000000" w:rsidRDefault="00000000" w:rsidRPr="00000000" w14:paraId="00000002">
      <w:pPr>
        <w:rPr>
          <w:color w:val="45454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pickle - </w:t>
      </w:r>
      <w:r w:rsidDel="00000000" w:rsidR="00000000" w:rsidRPr="00000000">
        <w:rPr>
          <w:color w:val="454545"/>
          <w:sz w:val="24"/>
          <w:szCs w:val="24"/>
          <w:highlight w:val="white"/>
          <w:rtl w:val="0"/>
        </w:rPr>
        <w:t xml:space="preserve">Модуль pickle реализует мощный алгоритм сериализации и десериализации объектов Python. "Pickling" - процесс преобразования объекта Python в </w:t>
      </w:r>
      <w:hyperlink r:id="rId6">
        <w:r w:rsidDel="00000000" w:rsidR="00000000" w:rsidRPr="00000000">
          <w:rPr>
            <w:color w:val="0000ff"/>
            <w:sz w:val="26"/>
            <w:szCs w:val="26"/>
            <w:highlight w:val="white"/>
            <w:rtl w:val="0"/>
          </w:rPr>
          <w:t xml:space="preserve">поток байтов</w:t>
        </w:r>
      </w:hyperlink>
      <w:r w:rsidDel="00000000" w:rsidR="00000000" w:rsidRPr="00000000">
        <w:rPr>
          <w:color w:val="454545"/>
          <w:sz w:val="24"/>
          <w:szCs w:val="24"/>
          <w:highlight w:val="white"/>
          <w:rtl w:val="0"/>
        </w:rPr>
        <w:t xml:space="preserve">, а "unpickling" - обратная операция, в результате которой поток байтов преобразуется обратно в Python-объект. Так как поток байтов легко можно </w:t>
      </w:r>
      <w:hyperlink r:id="rId7">
        <w:r w:rsidDel="00000000" w:rsidR="00000000" w:rsidRPr="00000000">
          <w:rPr>
            <w:color w:val="0000ff"/>
            <w:sz w:val="26"/>
            <w:szCs w:val="26"/>
            <w:highlight w:val="white"/>
            <w:rtl w:val="0"/>
          </w:rPr>
          <w:t xml:space="preserve">записать в файл</w:t>
        </w:r>
      </w:hyperlink>
      <w:r w:rsidDel="00000000" w:rsidR="00000000" w:rsidRPr="00000000">
        <w:rPr>
          <w:color w:val="454545"/>
          <w:sz w:val="24"/>
          <w:szCs w:val="24"/>
          <w:highlight w:val="white"/>
          <w:rtl w:val="0"/>
        </w:rPr>
        <w:t xml:space="preserve">, модуль pickle широко применяется для сохранения и загрузки сложных объектов в Python.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5454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random - </w:t>
      </w:r>
      <w:r w:rsidDel="00000000" w:rsidR="00000000" w:rsidRPr="00000000">
        <w:rPr>
          <w:color w:val="454545"/>
          <w:sz w:val="24"/>
          <w:szCs w:val="24"/>
          <w:highlight w:val="white"/>
          <w:rtl w:val="0"/>
        </w:rPr>
        <w:t xml:space="preserve">Модуль random предоставляет функции для генерации случайных чисел, букв, случайного выбора элементов последовательности.</w:t>
      </w:r>
    </w:p>
    <w:p w:rsidR="00000000" w:rsidDel="00000000" w:rsidP="00000000" w:rsidRDefault="00000000" w:rsidRPr="00000000" w14:paraId="00000005">
      <w:pPr>
        <w:rPr>
          <w:color w:val="4a4a4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shd w:fill="f1f1f1" w:val="clear"/>
          <w:rtl w:val="0"/>
        </w:rPr>
        <w:t xml:space="preserve">“Яблоко", "Соня", "Октябрь", "Ферма", "Кошка", "Цветок", "Карта", "Улитка", "Спина", "Дождь", "Тетя", "Жара", "Партия", "Домик", "Фильтр", "Ласты", "Пираты", "Магия", "Кожа", "Тигр", "Брусок", "Фонарь", "Песок", "Градус", "Копейка", "Урок", "Пух", "Дочка", "Мышка", "Луна", "Пижама", "Кефир", "Свинка", "Строй", "Карамель", "Корж", "Футляр", "Морковь", "Школа", "Река", "Улыбка", "Камешек", "Паутина", "Лёд", "Вечер", "Берёза", "Девочка", "Урна", "Булка", "Сказка", "Дым", "Цифра", "Ящик", "Лупа", "Дворик", "Пёсик", "Гость", "Коса", "Сыр", "Киви", "Лодка", "Ветер", "Марс", "Муха", "Мостик", "Тротуар", "Слива", "Колено", "Орех", "Лапка", "Доктор", "Билет", "Мамонт", "Собака", "Путь", "Диван", "Баклажан", "Ворота", "Смех", "Кесарь", "Пирог", "Виски", "Робот", "Ручка", "Воротник", "Счёты", "Батон", "Футбол", "Зонт", "Горошек", "Орёл", "Белка", "Фонтан", "Лорд", "Жир", "Вагон", "Стекло", "Хлеб", "Зевок", "Иголка", "Бант", "Сала", "Садик", "Престо", "Ёжик", "Голова", "Шляпа", "Пыль", "Колонка", "Снег", "День", "Юбка", "Попугай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B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Нормальные</w:t>
      </w:r>
    </w:p>
    <w:p w:rsidR="00000000" w:rsidDel="00000000" w:rsidP="00000000" w:rsidRDefault="00000000" w:rsidRPr="00000000" w14:paraId="0000000D">
      <w:pPr>
        <w:rPr>
          <w:rFonts w:ascii="Times" w:cs="Times" w:eastAsia="Times" w:hAnsi="Times"/>
          <w:color w:val="222222"/>
          <w:sz w:val="24"/>
          <w:szCs w:val="24"/>
          <w:shd w:fill="f1f1f1" w:val="clear"/>
        </w:rPr>
      </w:pPr>
      <w:r w:rsidDel="00000000" w:rsidR="00000000" w:rsidRPr="00000000">
        <w:rPr>
          <w:rFonts w:ascii="Times" w:cs="Times" w:eastAsia="Times" w:hAnsi="Times"/>
          <w:color w:val="222222"/>
          <w:sz w:val="24"/>
          <w:szCs w:val="24"/>
          <w:shd w:fill="f1f1f1" w:val="clear"/>
          <w:rtl w:val="0"/>
        </w:rPr>
        <w:t xml:space="preserve">“парень", "поле", "мышка", "домой", "книга", "покой", "карандаш", "жидкость", "камень", "носок", "полка", "лошадка", "дерево", "муравей", "волос", "конь", "вода", "семья", "стул", "гитара", "цветок", "рассвет", "вафля", "рыба", "школа", "лук", "молоко", "голова", "окно", "кино", "путь", "бабочка", "роза", "самокат", "доллар", "гора", "краска", "стена", "звонок", "медведь", "банан", "радость", "ягода", "лист", "фонарь", "король", "собака", "свеча", "река", "кольцо", "спина", "мышь", "гусь", "сова", "песок", "цирк", "няня", "пицца", "воротник", "лестница", "коробка", "песня", "билет", "микрофон", "бутылка", "носорог", "олень", "шарик", "линия", "кислота", "девочка", "орех", "бокал", "ночь", "лампа", "заяц", "крот", "мозг", "письмо", "парик", "свинья", "пчела", "слон”</w:t>
      </w:r>
    </w:p>
    <w:p w:rsidR="00000000" w:rsidDel="00000000" w:rsidP="00000000" w:rsidRDefault="00000000" w:rsidRPr="00000000" w14:paraId="0000000E">
      <w:pPr>
        <w:rPr>
          <w:rFonts w:ascii="Times" w:cs="Times" w:eastAsia="Times" w:hAnsi="Times"/>
          <w:color w:val="222222"/>
          <w:sz w:val="24"/>
          <w:szCs w:val="24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" w:cs="Times" w:eastAsia="Times" w:hAnsi="Times"/>
          <w:b w:val="1"/>
          <w:color w:val="222222"/>
          <w:sz w:val="25"/>
          <w:szCs w:val="25"/>
          <w:shd w:fill="f1f1f1" w:val="clear"/>
        </w:rPr>
      </w:pPr>
      <w:r w:rsidDel="00000000" w:rsidR="00000000" w:rsidRPr="00000000">
        <w:rPr>
          <w:rFonts w:ascii="Times" w:cs="Times" w:eastAsia="Times" w:hAnsi="Times"/>
          <w:b w:val="1"/>
          <w:color w:val="222222"/>
          <w:sz w:val="25"/>
          <w:szCs w:val="25"/>
          <w:shd w:fill="f1f1f1" w:val="clear"/>
          <w:rtl w:val="0"/>
        </w:rPr>
        <w:t xml:space="preserve">сложные </w:t>
      </w:r>
    </w:p>
    <w:p w:rsidR="00000000" w:rsidDel="00000000" w:rsidP="00000000" w:rsidRDefault="00000000" w:rsidRPr="00000000" w14:paraId="00000010">
      <w:pPr>
        <w:rPr>
          <w:rFonts w:ascii="Times" w:cs="Times" w:eastAsia="Times" w:hAnsi="Times"/>
          <w:color w:val="222222"/>
          <w:sz w:val="25"/>
          <w:szCs w:val="25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" w:cs="Times" w:eastAsia="Times" w:hAnsi="Times"/>
          <w:sz w:val="25"/>
          <w:szCs w:val="25"/>
          <w:highlight w:val="white"/>
        </w:rPr>
      </w:pPr>
      <w:r w:rsidDel="00000000" w:rsidR="00000000" w:rsidRPr="00000000">
        <w:rPr>
          <w:rFonts w:ascii="Times" w:cs="Times" w:eastAsia="Times" w:hAnsi="Times"/>
          <w:sz w:val="25"/>
          <w:szCs w:val="25"/>
          <w:highlight w:val="white"/>
          <w:rtl w:val="0"/>
        </w:rPr>
        <w:t xml:space="preserve">"Адгианыш", "Адгиашан", "аддендум", "аддикция", "аддуктор", "аддукция", "Аделаида", "Аделаида", "Аделанто", "адельфан", "Баграмян", "Багратян", "багревши", "багрение", "багренье", "багривши", "Багримов", "багримый", "багровав", "багровев", "вагабонд", "Ваганков", "ваганный", "Вагаршак", "Вагаршян", "вагинизм", "вагнерит", "вагнорка", "вагонзак", "вагонник", "Гаврилюк", "Гавришев", "Гавришин", "Гавришов", "Гаврищев", "гаврский", "Гаврутин", "Гаврушка", "Гаврюшев", "Гавхарат", "движенье", "движивши", "движимый", "движущий", "двинский", "двинской", "двинувши", "двинутый", "Двинянин", "Двинятин", "галечный", "галинный", "галисиец", "галиться", "Галиулин", "Галифакс", "галицкий", "Галичина", "Галлимар", "галловый", "движенье", "движивши", "движимый", "движущий", "двинский", "двинской", "двинувши", "двинутый", "Двинянин", "Двинятин", "двоённый", "двоечник", "двоечный", "двоивший", "двоиться", "двоичный", "двойница", "Двойница", "двойнята", "двойство", "макнирит", "макнувши", "макнутый", "Маковеев", "маковина", "маковица", "маковник", "Макоедов", "Макробий", "макрогол", "тамбурин", "Тамерлан", "тамиздат", "Тамилнад", "тамнолия", "тамошний", "тамплиер", "тампонаж", "Тамратка", "Тамсурка"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color w:val="222222"/>
          <w:sz w:val="21"/>
          <w:szCs w:val="21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color w:val="222222"/>
          <w:sz w:val="21"/>
          <w:szCs w:val="21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color w:val="222222"/>
          <w:sz w:val="21"/>
          <w:szCs w:val="21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color w:val="222222"/>
          <w:sz w:val="21"/>
          <w:szCs w:val="21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color w:val="222222"/>
          <w:sz w:val="21"/>
          <w:szCs w:val="21"/>
          <w:shd w:fill="f1f1f1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thonworld.ru/tipy-dannyx-v-python/bajty-bytes-i-bytearray.html" TargetMode="External"/><Relationship Id="rId7" Type="http://schemas.openxmlformats.org/officeDocument/2006/relationships/hyperlink" Target="https://pythonworld.ru/tipy-dannyx-v-python/fajly-rabota-s-fajlami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