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Templat Penilaian Dampak Pelindungan Data Pribadi (DPIA)</w:t>
      </w:r>
    </w:p>
    <w:p>
      <w:r>
        <w:rPr>
          <w:b/>
        </w:rPr>
        <w:t>Untuk penggelaran Trareon Transcribe di lingkungan instansi</w:t>
      </w:r>
    </w:p>
    <w:p>
      <w:pPr>
        <w:spacing w:before="120" w:after="120"/>
        <w:ind w:left="480"/>
      </w:pPr>
      <w:r>
        <w:rPr>
          <w:b/>
          <w:sz w:val="20"/>
        </w:rPr>
        <w:t>Cara memakai templat ini.</w:t>
      </w:r>
      <w:r>
        <w:rPr>
          <w:i/>
          <w:sz w:val="20"/>
        </w:rPr>
        <w:t xml:space="preserve"> Bagian yang </w:t>
      </w:r>
      <w:r>
        <w:rPr>
          <w:b/>
          <w:sz w:val="20"/>
        </w:rPr>
        <w:t>sudah terisi</w:t>
      </w:r>
      <w:r>
        <w:rPr>
          <w:i/>
          <w:sz w:val="20"/>
        </w:rPr>
        <w:t xml:space="preserve"> adalah fakta teknis tentang Trareon yang dapat diverifikasi pada kode sumber; biarkan apa adanya kecuali Anda mengubah konfigurasi baku. Bagian bertanda ⬜ </w:t>
      </w:r>
      <w:r>
        <w:rPr>
          <w:b/>
          <w:sz w:val="20"/>
        </w:rPr>
        <w:t>[ISI INSTANSI]</w:t>
      </w:r>
      <w:r>
        <w:rPr>
          <w:i/>
          <w:sz w:val="20"/>
        </w:rPr>
        <w:t xml:space="preserve"> harus diisi oleh Pengendali Data Pribadi dan tidak dapat diisi oleh penyedia perangkat lunak.</w:t>
      </w:r>
    </w:p>
    <w:p>
      <w:pPr>
        <w:spacing w:before="120" w:after="120"/>
        <w:ind w:left="480"/>
      </w:pPr>
      <w:r>
        <w:rPr>
          <w:b/>
          <w:sz w:val="20"/>
        </w:rPr>
        <w:t>Dasar kewajiban.</w:t>
      </w:r>
      <w:r>
        <w:rPr>
          <w:i/>
          <w:sz w:val="20"/>
        </w:rPr>
        <w:t xml:space="preserve"> UU No. 27 Tahun 2022 </w:t>
      </w:r>
      <w:r>
        <w:rPr>
          <w:b/>
          <w:sz w:val="20"/>
        </w:rPr>
        <w:t>Pasal 34</w:t>
      </w:r>
      <w:r>
        <w:rPr>
          <w:i/>
          <w:sz w:val="20"/>
        </w:rPr>
        <w:t xml:space="preserve">: pengendali wajib melakukan penilaian dampak pelindungan data pribadi dalam hal pemrosesan memiliki potensi risiko tinggi terhadap subjek data pribadi. Pemicunya meliputi pengambilan keputusan otomatis yang berakibat hukum/signifikan, pemrosesan data pribadi yang bersifat spesifik, pemrosesan skala besar, serta evaluasi/penskoran/pemantauan sistematis. (Teks pasal diverifikasi 7 Okt 2026 — lihat </w:t>
      </w:r>
      <w:r>
        <w:rPr>
          <w:rFonts w:ascii="Consolas" w:hAnsi="Consolas"/>
          <w:i/>
          <w:sz w:val="20"/>
        </w:rPr>
        <w:t>PEMETAAN-UU-PDP-27-2022.md</w:t>
      </w:r>
      <w:r>
        <w:rPr>
          <w:i/>
          <w:sz w:val="20"/>
        </w:rPr>
        <w:t xml:space="preserve"> §3.)</w:t>
      </w:r>
    </w:p>
    <w:p>
      <w:pPr>
        <w:spacing w:before="120" w:after="120"/>
        <w:ind w:left="480"/>
      </w:pPr>
      <w:r>
        <w:rPr>
          <w:i/>
          <w:sz w:val="20"/>
        </w:rPr>
        <w:t>Peraturan pelaksanaan yang dilaporkan memerinci pemicu ini (</w:t>
      </w:r>
      <w:r>
        <w:rPr>
          <w:b/>
          <w:sz w:val="20"/>
        </w:rPr>
        <w:t>PP No. 33 Tahun 2026</w:t>
      </w:r>
      <w:r>
        <w:rPr>
          <w:i/>
          <w:sz w:val="20"/>
        </w:rPr>
        <w:t xml:space="preserve">, dilaporkan berlaku 16 Januari 2027) </w:t>
      </w:r>
      <w:r>
        <w:rPr>
          <w:b/>
          <w:sz w:val="20"/>
        </w:rPr>
        <w:t>belum diverifikasi terhadap teks resmi</w:t>
      </w:r>
      <w:r>
        <w:rPr>
          <w:i/>
          <w:sz w:val="20"/>
        </w:rPr>
        <w:t xml:space="preserve"> — periksa di JDIH sebelum mengutipnya.</w:t>
      </w:r>
    </w:p>
    <w:p>
      <w:pPr>
        <w:jc w:val="center"/>
      </w:pPr>
      <w:r>
        <w:rPr>
          <w:sz w:val="18"/>
        </w:rPr>
        <w:t>· · ·</w:t>
      </w:r>
    </w:p>
    <w:p>
      <w:pPr>
        <w:pStyle w:val="Heading2"/>
      </w:pPr>
      <w:r>
        <w:t>1. Identitas dan tata kelola</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Pr>
                <w:b/>
                <w:sz w:val="18"/>
              </w:rPr>
              <w:t>Butir</w:t>
            </w:r>
          </w:p>
        </w:tc>
        <w:tc>
          <w:tcPr>
            <w:tcW w:type="dxa" w:w="4320"/>
          </w:tcPr>
          <w:p>
            <w:pPr>
              <w:spacing w:after="40"/>
            </w:pPr>
            <w:r>
              <w:rPr>
                <w:b/>
                <w:sz w:val="18"/>
              </w:rPr>
              <w:t>Isi</w:t>
            </w:r>
          </w:p>
        </w:tc>
      </w:tr>
      <w:tr>
        <w:tc>
          <w:tcPr>
            <w:tcW w:type="dxa" w:w="4320"/>
          </w:tcPr>
          <w:p>
            <w:pPr>
              <w:spacing w:after="40"/>
            </w:pPr>
            <w:r>
              <w:rPr>
                <w:sz w:val="18"/>
              </w:rPr>
              <w:t>Nama instansi</w:t>
            </w:r>
          </w:p>
        </w:tc>
        <w:tc>
          <w:tcPr>
            <w:tcW w:type="dxa" w:w="4320"/>
          </w:tcPr>
          <w:p>
            <w:pPr>
              <w:spacing w:after="40"/>
            </w:pPr>
            <w:r>
              <w:rPr>
                <w:sz w:val="18"/>
              </w:rPr>
              <w:t xml:space="preserve">⬜ </w:t>
            </w:r>
            <w:r>
              <w:rPr>
                <w:b/>
                <w:sz w:val="18"/>
              </w:rPr>
              <w:t>[ISI INSTANSI]</w:t>
            </w:r>
          </w:p>
        </w:tc>
      </w:tr>
      <w:tr>
        <w:tc>
          <w:tcPr>
            <w:tcW w:type="dxa" w:w="4320"/>
          </w:tcPr>
          <w:p>
            <w:pPr>
              <w:spacing w:after="40"/>
            </w:pPr>
            <w:r>
              <w:rPr>
                <w:sz w:val="18"/>
              </w:rPr>
              <w:t>Unit kerja pemilik proses</w:t>
            </w:r>
          </w:p>
        </w:tc>
        <w:tc>
          <w:tcPr>
            <w:tcW w:type="dxa" w:w="4320"/>
          </w:tcPr>
          <w:p>
            <w:pPr>
              <w:spacing w:after="40"/>
            </w:pPr>
            <w:r>
              <w:rPr>
                <w:sz w:val="18"/>
              </w:rPr>
              <w:t xml:space="preserve">⬜ </w:t>
            </w:r>
            <w:r>
              <w:rPr>
                <w:b/>
                <w:sz w:val="18"/>
              </w:rPr>
              <w:t>[ISI INSTANSI]</w:t>
            </w:r>
          </w:p>
        </w:tc>
      </w:tr>
      <w:tr>
        <w:tc>
          <w:tcPr>
            <w:tcW w:type="dxa" w:w="4320"/>
          </w:tcPr>
          <w:p>
            <w:pPr>
              <w:spacing w:after="40"/>
            </w:pPr>
            <w:r>
              <w:rPr>
                <w:sz w:val="18"/>
              </w:rPr>
              <w:t>Pengendali Data Pribadi</w:t>
            </w:r>
          </w:p>
        </w:tc>
        <w:tc>
          <w:tcPr>
            <w:tcW w:type="dxa" w:w="4320"/>
          </w:tcPr>
          <w:p>
            <w:pPr>
              <w:spacing w:after="40"/>
            </w:pPr>
            <w:r>
              <w:rPr>
                <w:sz w:val="18"/>
              </w:rPr>
              <w:t xml:space="preserve">⬜ </w:t>
            </w:r>
            <w:r>
              <w:rPr>
                <w:b/>
                <w:sz w:val="18"/>
              </w:rPr>
              <w:t>[ISI INSTANSI]</w:t>
            </w:r>
            <w:r>
              <w:rPr>
                <w:sz w:val="18"/>
              </w:rPr>
              <w:t xml:space="preserve"> — nama jabatan, bukan nama orang</w:t>
            </w:r>
          </w:p>
        </w:tc>
      </w:tr>
      <w:tr>
        <w:tc>
          <w:tcPr>
            <w:tcW w:type="dxa" w:w="4320"/>
          </w:tcPr>
          <w:p>
            <w:pPr>
              <w:spacing w:after="40"/>
            </w:pPr>
            <w:r>
              <w:rPr>
                <w:sz w:val="18"/>
              </w:rPr>
              <w:t>Pejabat Pelindungan Data Pribadi (PPDP/DPO)</w:t>
            </w:r>
          </w:p>
        </w:tc>
        <w:tc>
          <w:tcPr>
            <w:tcW w:type="dxa" w:w="4320"/>
          </w:tcPr>
          <w:p>
            <w:pPr>
              <w:spacing w:after="40"/>
            </w:pPr>
            <w:r>
              <w:rPr>
                <w:sz w:val="18"/>
              </w:rPr>
              <w:t xml:space="preserve">⬜ </w:t>
            </w:r>
            <w:r>
              <w:rPr>
                <w:b/>
                <w:sz w:val="18"/>
              </w:rPr>
              <w:t>[ISI INSTANSI]</w:t>
            </w:r>
            <w:r>
              <w:rPr>
                <w:sz w:val="18"/>
              </w:rPr>
              <w:t xml:space="preserve"> · Wajib bila termasuk kriteria </w:t>
            </w:r>
            <w:r>
              <w:rPr>
                <w:b/>
                <w:sz w:val="18"/>
              </w:rPr>
              <w:t>Pasal 53</w:t>
            </w:r>
            <w:r>
              <w:rPr>
                <w:sz w:val="18"/>
              </w:rPr>
              <w:t xml:space="preserve">, yang mencakup pemrosesan untuk pelayanan publik — </w:t>
            </w:r>
            <w:r>
              <w:rPr>
                <w:b/>
                <w:sz w:val="18"/>
              </w:rPr>
              <w:t>sebagian besar instansi pemerintah termasuk</w:t>
            </w:r>
          </w:p>
        </w:tc>
      </w:tr>
      <w:tr>
        <w:tc>
          <w:tcPr>
            <w:tcW w:type="dxa" w:w="4320"/>
          </w:tcPr>
          <w:p>
            <w:pPr>
              <w:spacing w:after="40"/>
            </w:pPr>
            <w:r>
              <w:rPr>
                <w:sz w:val="18"/>
              </w:rPr>
              <w:t>Prosesor Data Pribadi</w:t>
            </w:r>
          </w:p>
        </w:tc>
        <w:tc>
          <w:tcPr>
            <w:tcW w:type="dxa" w:w="4320"/>
          </w:tcPr>
          <w:p>
            <w:pPr>
              <w:spacing w:after="40"/>
            </w:pPr>
            <w:r>
              <w:rPr>
                <w:b/>
                <w:sz w:val="18"/>
              </w:rPr>
              <w:t>Tidak ada</w:t>
            </w:r>
            <w:r>
              <w:rPr>
                <w:sz w:val="18"/>
              </w:rPr>
              <w:t xml:space="preserve"> pada konfigurasi baku Trareon. Bila endpoint LLM diarahkan ke penyedia pihak ketiga, prosesor </w:t>
            </w:r>
            <w:r>
              <w:rPr>
                <w:b/>
                <w:sz w:val="18"/>
              </w:rPr>
              <w:t>muncul</w:t>
            </w:r>
            <w:r>
              <w:rPr>
                <w:sz w:val="18"/>
              </w:rPr>
              <w:t xml:space="preserve"> dan baris ini harus diisi beserta perjanjian pemrosesannya (Pasal 51–52)</w:t>
            </w:r>
          </w:p>
        </w:tc>
      </w:tr>
      <w:tr>
        <w:tc>
          <w:tcPr>
            <w:tcW w:type="dxa" w:w="4320"/>
          </w:tcPr>
          <w:p>
            <w:pPr>
              <w:spacing w:after="40"/>
            </w:pPr>
            <w:r>
              <w:rPr>
                <w:sz w:val="18"/>
              </w:rPr>
              <w:t>Tanggal penilaian</w:t>
            </w:r>
          </w:p>
        </w:tc>
        <w:tc>
          <w:tcPr>
            <w:tcW w:type="dxa" w:w="4320"/>
          </w:tcPr>
          <w:p>
            <w:pPr>
              <w:spacing w:after="40"/>
            </w:pPr>
            <w:r>
              <w:rPr>
                <w:sz w:val="18"/>
              </w:rPr>
              <w:t xml:space="preserve">⬜ </w:t>
            </w:r>
            <w:r>
              <w:rPr>
                <w:b/>
                <w:sz w:val="18"/>
              </w:rPr>
              <w:t>[ISI INSTANSI]</w:t>
            </w:r>
          </w:p>
        </w:tc>
      </w:tr>
      <w:tr>
        <w:tc>
          <w:tcPr>
            <w:tcW w:type="dxa" w:w="4320"/>
          </w:tcPr>
          <w:p>
            <w:pPr>
              <w:spacing w:after="40"/>
            </w:pPr>
            <w:r>
              <w:rPr>
                <w:sz w:val="18"/>
              </w:rPr>
              <w:t>Tanggal tinjauan ulang</w:t>
            </w:r>
          </w:p>
        </w:tc>
        <w:tc>
          <w:tcPr>
            <w:tcW w:type="dxa" w:w="4320"/>
          </w:tcPr>
          <w:p>
            <w:pPr>
              <w:spacing w:after="40"/>
            </w:pPr>
            <w:r>
              <w:rPr>
                <w:sz w:val="18"/>
              </w:rPr>
              <w:t xml:space="preserve">⬜ </w:t>
            </w:r>
            <w:r>
              <w:rPr>
                <w:b/>
                <w:sz w:val="18"/>
              </w:rPr>
              <w:t>[ISI INSTANSI]</w:t>
            </w:r>
            <w:r>
              <w:rPr>
                <w:sz w:val="18"/>
              </w:rPr>
              <w:t xml:space="preserve"> — disarankan setahun sekali, atau setiap kali konfigurasi berubah</w:t>
            </w:r>
          </w:p>
        </w:tc>
      </w:tr>
      <w:tr>
        <w:tc>
          <w:tcPr>
            <w:tcW w:type="dxa" w:w="4320"/>
          </w:tcPr>
          <w:p>
            <w:pPr>
              <w:spacing w:after="40"/>
            </w:pPr>
            <w:r>
              <w:rPr>
                <w:sz w:val="18"/>
              </w:rPr>
              <w:t>Penyusun</w:t>
            </w:r>
          </w:p>
        </w:tc>
        <w:tc>
          <w:tcPr>
            <w:tcW w:type="dxa" w:w="4320"/>
          </w:tcPr>
          <w:p>
            <w:pPr>
              <w:spacing w:after="40"/>
            </w:pPr>
            <w:r>
              <w:rPr>
                <w:sz w:val="18"/>
              </w:rPr>
              <w:t xml:space="preserve">⬜ </w:t>
            </w:r>
            <w:r>
              <w:rPr>
                <w:b/>
                <w:sz w:val="18"/>
              </w:rPr>
              <w:t>[ISI INSTANSI]</w:t>
            </w:r>
          </w:p>
        </w:tc>
      </w:tr>
      <w:tr>
        <w:tc>
          <w:tcPr>
            <w:tcW w:type="dxa" w:w="4320"/>
          </w:tcPr>
          <w:p>
            <w:pPr>
              <w:spacing w:after="40"/>
            </w:pPr>
            <w:r>
              <w:rPr>
                <w:sz w:val="18"/>
              </w:rPr>
              <w:t>Pengesah</w:t>
            </w:r>
          </w:p>
        </w:tc>
        <w:tc>
          <w:tcPr>
            <w:tcW w:type="dxa" w:w="4320"/>
          </w:tcPr>
          <w:p>
            <w:pPr>
              <w:spacing w:after="40"/>
            </w:pPr>
            <w:r>
              <w:rPr>
                <w:sz w:val="18"/>
              </w:rPr>
              <w:t xml:space="preserve">⬜ </w:t>
            </w:r>
            <w:r>
              <w:rPr>
                <w:b/>
                <w:sz w:val="18"/>
              </w:rPr>
              <w:t>[ISI INSTANSI]</w:t>
            </w:r>
          </w:p>
        </w:tc>
      </w:tr>
    </w:tbl>
    <w:p>
      <w:pPr>
        <w:spacing w:after="40"/>
      </w:pPr>
    </w:p>
    <w:p>
      <w:pPr>
        <w:jc w:val="center"/>
      </w:pPr>
      <w:r>
        <w:rPr>
          <w:sz w:val="18"/>
        </w:rPr>
        <w:t>· · ·</w:t>
      </w:r>
    </w:p>
    <w:p>
      <w:pPr>
        <w:pStyle w:val="Heading2"/>
      </w:pPr>
      <w:r>
        <w:t>2. Uraian pemrosesan</w:t>
      </w:r>
    </w:p>
    <w:p>
      <w:pPr>
        <w:pStyle w:val="Heading3"/>
      </w:pPr>
      <w:r>
        <w:t>2.1 Apa yang diproses</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Pr>
                <w:b/>
                <w:sz w:val="18"/>
              </w:rPr>
              <w:t>Butir</w:t>
            </w:r>
          </w:p>
        </w:tc>
        <w:tc>
          <w:tcPr>
            <w:tcW w:type="dxa" w:w="4320"/>
          </w:tcPr>
          <w:p>
            <w:pPr>
              <w:spacing w:after="40"/>
            </w:pPr>
            <w:r>
              <w:rPr>
                <w:b/>
                <w:sz w:val="18"/>
              </w:rPr>
              <w:t>Isi</w:t>
            </w:r>
          </w:p>
        </w:tc>
      </w:tr>
      <w:tr>
        <w:tc>
          <w:tcPr>
            <w:tcW w:type="dxa" w:w="4320"/>
          </w:tcPr>
          <w:p>
            <w:pPr>
              <w:spacing w:after="40"/>
            </w:pPr>
            <w:r>
              <w:rPr>
                <w:sz w:val="18"/>
              </w:rPr>
              <w:t>Sistem</w:t>
            </w:r>
          </w:p>
        </w:tc>
        <w:tc>
          <w:tcPr>
            <w:tcW w:type="dxa" w:w="4320"/>
          </w:tcPr>
          <w:p>
            <w:pPr>
              <w:spacing w:after="40"/>
            </w:pPr>
            <w:r>
              <w:rPr>
                <w:sz w:val="18"/>
              </w:rPr>
              <w:t>Trareon Transcribe — aplikasi desktop luring untuk transkripsi rapat dan penyusunan notulen</w:t>
            </w:r>
          </w:p>
        </w:tc>
      </w:tr>
      <w:tr>
        <w:tc>
          <w:tcPr>
            <w:tcW w:type="dxa" w:w="4320"/>
          </w:tcPr>
          <w:p>
            <w:pPr>
              <w:spacing w:after="40"/>
            </w:pPr>
            <w:r>
              <w:rPr>
                <w:sz w:val="18"/>
              </w:rPr>
              <w:t>Versi</w:t>
            </w:r>
          </w:p>
        </w:tc>
        <w:tc>
          <w:tcPr>
            <w:tcW w:type="dxa" w:w="4320"/>
          </w:tcPr>
          <w:p>
            <w:pPr>
              <w:spacing w:after="40"/>
            </w:pPr>
            <w:r>
              <w:rPr>
                <w:sz w:val="18"/>
              </w:rPr>
              <w:t xml:space="preserve">⬜ </w:t>
            </w:r>
            <w:r>
              <w:rPr>
                <w:b/>
                <w:sz w:val="18"/>
              </w:rPr>
              <w:t>[ISI INSTANSI]</w:t>
            </w:r>
          </w:p>
        </w:tc>
      </w:tr>
      <w:tr>
        <w:tc>
          <w:tcPr>
            <w:tcW w:type="dxa" w:w="4320"/>
          </w:tcPr>
          <w:p>
            <w:pPr>
              <w:spacing w:after="40"/>
            </w:pPr>
            <w:r>
              <w:rPr>
                <w:sz w:val="18"/>
              </w:rPr>
              <w:t>Jenis rapat yang direkam</w:t>
            </w:r>
          </w:p>
        </w:tc>
        <w:tc>
          <w:tcPr>
            <w:tcW w:type="dxa" w:w="4320"/>
          </w:tcPr>
          <w:p>
            <w:pPr>
              <w:spacing w:after="40"/>
            </w:pPr>
            <w:r>
              <w:rPr>
                <w:sz w:val="18"/>
              </w:rPr>
              <w:t xml:space="preserve">⬜ </w:t>
            </w:r>
            <w:r>
              <w:rPr>
                <w:b/>
                <w:sz w:val="18"/>
              </w:rPr>
              <w:t>[ISI INSTANSI]</w:t>
            </w:r>
            <w:r>
              <w:rPr>
                <w:sz w:val="18"/>
              </w:rPr>
              <w:t xml:space="preserve"> — mis. rapat koordinasi internal, rapat dengan pihak ketiga, sidang/pemeriksaan</w:t>
            </w:r>
          </w:p>
        </w:tc>
      </w:tr>
      <w:tr>
        <w:tc>
          <w:tcPr>
            <w:tcW w:type="dxa" w:w="4320"/>
          </w:tcPr>
          <w:p>
            <w:pPr>
              <w:spacing w:after="40"/>
            </w:pPr>
            <w:r>
              <w:rPr>
                <w:sz w:val="18"/>
              </w:rPr>
              <w:t>Perkiraan jumlah rapat per bulan</w:t>
            </w:r>
          </w:p>
        </w:tc>
        <w:tc>
          <w:tcPr>
            <w:tcW w:type="dxa" w:w="4320"/>
          </w:tcPr>
          <w:p>
            <w:pPr>
              <w:spacing w:after="40"/>
            </w:pPr>
            <w:r>
              <w:rPr>
                <w:sz w:val="18"/>
              </w:rPr>
              <w:t xml:space="preserve">⬜ </w:t>
            </w:r>
            <w:r>
              <w:rPr>
                <w:b/>
                <w:sz w:val="18"/>
              </w:rPr>
              <w:t>[ISI INSTANSI]</w:t>
            </w:r>
          </w:p>
        </w:tc>
      </w:tr>
      <w:tr>
        <w:tc>
          <w:tcPr>
            <w:tcW w:type="dxa" w:w="4320"/>
          </w:tcPr>
          <w:p>
            <w:pPr>
              <w:spacing w:after="40"/>
            </w:pPr>
            <w:r>
              <w:rPr>
                <w:sz w:val="18"/>
              </w:rPr>
              <w:t>Perkiraan jumlah subjek data per rapat</w:t>
            </w:r>
          </w:p>
        </w:tc>
        <w:tc>
          <w:tcPr>
            <w:tcW w:type="dxa" w:w="4320"/>
          </w:tcPr>
          <w:p>
            <w:pPr>
              <w:spacing w:after="40"/>
            </w:pPr>
            <w:r>
              <w:rPr>
                <w:sz w:val="18"/>
              </w:rPr>
              <w:t xml:space="preserve">⬜ </w:t>
            </w:r>
            <w:r>
              <w:rPr>
                <w:b/>
                <w:sz w:val="18"/>
              </w:rPr>
              <w:t>[ISI INSTANSI]</w:t>
            </w:r>
          </w:p>
        </w:tc>
      </w:tr>
      <w:tr>
        <w:tc>
          <w:tcPr>
            <w:tcW w:type="dxa" w:w="4320"/>
          </w:tcPr>
          <w:p>
            <w:pPr>
              <w:spacing w:after="40"/>
            </w:pPr>
            <w:r>
              <w:rPr>
                <w:sz w:val="18"/>
              </w:rPr>
              <w:t>Jumlah perangkat/notulis yang menjalankan Trareon</w:t>
            </w:r>
          </w:p>
        </w:tc>
        <w:tc>
          <w:tcPr>
            <w:tcW w:type="dxa" w:w="4320"/>
          </w:tcPr>
          <w:p>
            <w:pPr>
              <w:spacing w:after="40"/>
            </w:pPr>
            <w:r>
              <w:rPr>
                <w:sz w:val="18"/>
              </w:rPr>
              <w:t xml:space="preserve">⬜ </w:t>
            </w:r>
            <w:r>
              <w:rPr>
                <w:b/>
                <w:sz w:val="18"/>
              </w:rPr>
              <w:t>[ISI INSTANSI]</w:t>
            </w:r>
          </w:p>
        </w:tc>
      </w:tr>
    </w:tbl>
    <w:p>
      <w:pPr>
        <w:spacing w:after="40"/>
      </w:pPr>
    </w:p>
    <w:p>
      <w:pPr>
        <w:pStyle w:val="Heading3"/>
      </w:pPr>
      <w:r>
        <w:t>2.2 Kategori data pribadi</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sz w:val="18"/>
              </w:rPr>
              <w:t>Kategori</w:t>
            </w:r>
          </w:p>
        </w:tc>
        <w:tc>
          <w:tcPr>
            <w:tcW w:type="dxa" w:w="2880"/>
          </w:tcPr>
          <w:p>
            <w:pPr>
              <w:spacing w:after="40"/>
            </w:pPr>
            <w:r>
              <w:rPr>
                <w:b/>
                <w:sz w:val="18"/>
              </w:rPr>
              <w:t>Terproses?</w:t>
            </w:r>
          </w:p>
        </w:tc>
        <w:tc>
          <w:tcPr>
            <w:tcW w:type="dxa" w:w="2880"/>
          </w:tcPr>
          <w:p>
            <w:pPr>
              <w:spacing w:after="40"/>
            </w:pPr>
            <w:r>
              <w:rPr>
                <w:b/>
                <w:sz w:val="18"/>
              </w:rPr>
              <w:t>Catatan</w:t>
            </w:r>
          </w:p>
        </w:tc>
      </w:tr>
      <w:tr>
        <w:tc>
          <w:tcPr>
            <w:tcW w:type="dxa" w:w="2880"/>
          </w:tcPr>
          <w:p>
            <w:pPr>
              <w:spacing w:after="40"/>
            </w:pPr>
            <w:r>
              <w:rPr>
                <w:sz w:val="18"/>
              </w:rPr>
              <w:t>Nama lengkap peserta</w:t>
            </w:r>
          </w:p>
        </w:tc>
        <w:tc>
          <w:tcPr>
            <w:tcW w:type="dxa" w:w="2880"/>
          </w:tcPr>
          <w:p>
            <w:pPr>
              <w:spacing w:after="40"/>
            </w:pPr>
            <w:r>
              <w:rPr>
                <w:sz w:val="18"/>
              </w:rPr>
              <w:t xml:space="preserve">⬜ </w:t>
            </w:r>
            <w:r>
              <w:rPr>
                <w:b/>
                <w:sz w:val="18"/>
              </w:rPr>
              <w:t>[ISI INSTANSI]</w:t>
            </w:r>
          </w:p>
        </w:tc>
        <w:tc>
          <w:tcPr>
            <w:tcW w:type="dxa" w:w="2880"/>
          </w:tcPr>
          <w:p>
            <w:pPr>
              <w:spacing w:after="40"/>
            </w:pPr>
            <w:r>
              <w:rPr>
                <w:sz w:val="18"/>
              </w:rPr>
              <w:t>Hampir pasti ya — notulen menyebut nama</w:t>
            </w:r>
          </w:p>
        </w:tc>
      </w:tr>
      <w:tr>
        <w:tc>
          <w:tcPr>
            <w:tcW w:type="dxa" w:w="2880"/>
          </w:tcPr>
          <w:p>
            <w:pPr>
              <w:spacing w:after="40"/>
            </w:pPr>
            <w:r>
              <w:rPr>
                <w:sz w:val="18"/>
              </w:rPr>
              <w:t>Jabatan, unit kerja</w:t>
            </w:r>
          </w:p>
        </w:tc>
        <w:tc>
          <w:tcPr>
            <w:tcW w:type="dxa" w:w="2880"/>
          </w:tcPr>
          <w:p>
            <w:pPr>
              <w:spacing w:after="40"/>
            </w:pPr>
            <w:r>
              <w:rPr>
                <w:sz w:val="18"/>
              </w:rPr>
              <w:t xml:space="preserve">⬜ </w:t>
            </w:r>
            <w:r>
              <w:rPr>
                <w:b/>
                <w:sz w:val="18"/>
              </w:rPr>
              <w:t>[ISI INSTANSI]</w:t>
            </w:r>
          </w:p>
        </w:tc>
        <w:tc>
          <w:tcPr>
            <w:tcW w:type="dxa" w:w="2880"/>
          </w:tcPr>
          <w:p>
            <w:pPr>
              <w:spacing w:after="40"/>
            </w:pPr>
          </w:p>
        </w:tc>
      </w:tr>
      <w:tr>
        <w:tc>
          <w:tcPr>
            <w:tcW w:type="dxa" w:w="2880"/>
          </w:tcPr>
          <w:p>
            <w:pPr>
              <w:spacing w:after="40"/>
            </w:pPr>
            <w:r>
              <w:rPr>
                <w:b/>
                <w:sz w:val="18"/>
              </w:rPr>
              <w:t>Rekaman suara</w:t>
            </w:r>
          </w:p>
        </w:tc>
        <w:tc>
          <w:tcPr>
            <w:tcW w:type="dxa" w:w="2880"/>
          </w:tcPr>
          <w:p>
            <w:pPr>
              <w:spacing w:after="40"/>
            </w:pPr>
            <w:r>
              <w:rPr>
                <w:b/>
                <w:sz w:val="18"/>
              </w:rPr>
              <w:t>Ya</w:t>
            </w:r>
            <w:r>
              <w:rPr>
                <w:sz w:val="18"/>
              </w:rPr>
              <w:t xml:space="preserve"> (bila merekam, bukan impor berkas)</w:t>
            </w:r>
          </w:p>
        </w:tc>
        <w:tc>
          <w:tcPr>
            <w:tcW w:type="dxa" w:w="2880"/>
          </w:tcPr>
          <w:p>
            <w:pPr>
              <w:spacing w:after="40"/>
            </w:pPr>
            <w:r>
              <w:rPr>
                <w:sz w:val="18"/>
              </w:rPr>
              <w:t>Lihat §2.3 tentang status biometrik</w:t>
            </w:r>
          </w:p>
        </w:tc>
      </w:tr>
      <w:tr>
        <w:tc>
          <w:tcPr>
            <w:tcW w:type="dxa" w:w="2880"/>
          </w:tcPr>
          <w:p>
            <w:pPr>
              <w:spacing w:after="40"/>
            </w:pPr>
            <w:r>
              <w:rPr>
                <w:sz w:val="18"/>
              </w:rPr>
              <w:t>Isi ucapan (transkrip)</w:t>
            </w:r>
          </w:p>
        </w:tc>
        <w:tc>
          <w:tcPr>
            <w:tcW w:type="dxa" w:w="2880"/>
          </w:tcPr>
          <w:p>
            <w:pPr>
              <w:spacing w:after="40"/>
            </w:pPr>
            <w:r>
              <w:rPr>
                <w:b/>
                <w:sz w:val="18"/>
              </w:rPr>
              <w:t>Ya</w:t>
            </w:r>
          </w:p>
        </w:tc>
        <w:tc>
          <w:tcPr>
            <w:tcW w:type="dxa" w:w="2880"/>
          </w:tcPr>
          <w:p>
            <w:pPr>
              <w:spacing w:after="40"/>
            </w:pPr>
            <w:r>
              <w:rPr>
                <w:sz w:val="18"/>
              </w:rPr>
              <w:t>Dapat memuat kategori apa pun yang dibicarakan</w:t>
            </w:r>
          </w:p>
        </w:tc>
      </w:tr>
      <w:tr>
        <w:tc>
          <w:tcPr>
            <w:tcW w:type="dxa" w:w="2880"/>
          </w:tcPr>
          <w:p>
            <w:pPr>
              <w:spacing w:after="40"/>
            </w:pPr>
            <w:r>
              <w:rPr>
                <w:sz w:val="18"/>
              </w:rPr>
              <w:t>NIK / NPWP</w:t>
            </w:r>
          </w:p>
        </w:tc>
        <w:tc>
          <w:tcPr>
            <w:tcW w:type="dxa" w:w="2880"/>
          </w:tcPr>
          <w:p>
            <w:pPr>
              <w:spacing w:after="40"/>
            </w:pPr>
            <w:r>
              <w:rPr>
                <w:sz w:val="18"/>
              </w:rPr>
              <w:t xml:space="preserve">⬜ </w:t>
            </w:r>
            <w:r>
              <w:rPr>
                <w:b/>
                <w:sz w:val="18"/>
              </w:rPr>
              <w:t>[ISI INSTANSI]</w:t>
            </w:r>
          </w:p>
        </w:tc>
        <w:tc>
          <w:tcPr>
            <w:tcW w:type="dxa" w:w="2880"/>
          </w:tcPr>
          <w:p>
            <w:pPr>
              <w:spacing w:after="40"/>
            </w:pPr>
            <w:r>
              <w:rPr>
                <w:sz w:val="18"/>
              </w:rPr>
              <w:t>Bila disebut dalam rapat. Trareon menyamarkannya saat ekspor bila Mode PDP aktif</w:t>
            </w:r>
          </w:p>
        </w:tc>
      </w:tr>
      <w:tr>
        <w:tc>
          <w:tcPr>
            <w:tcW w:type="dxa" w:w="2880"/>
          </w:tcPr>
          <w:p>
            <w:pPr>
              <w:spacing w:after="40"/>
            </w:pPr>
            <w:r>
              <w:rPr>
                <w:sz w:val="18"/>
              </w:rPr>
              <w:t>Nomor telepon, email</w:t>
            </w:r>
          </w:p>
        </w:tc>
        <w:tc>
          <w:tcPr>
            <w:tcW w:type="dxa" w:w="2880"/>
          </w:tcPr>
          <w:p>
            <w:pPr>
              <w:spacing w:after="40"/>
            </w:pPr>
            <w:r>
              <w:rPr>
                <w:sz w:val="18"/>
              </w:rPr>
              <w:t xml:space="preserve">⬜ </w:t>
            </w:r>
            <w:r>
              <w:rPr>
                <w:b/>
                <w:sz w:val="18"/>
              </w:rPr>
              <w:t>[ISI INSTANSI]</w:t>
            </w:r>
          </w:p>
        </w:tc>
        <w:tc>
          <w:tcPr>
            <w:tcW w:type="dxa" w:w="2880"/>
          </w:tcPr>
          <w:p>
            <w:pPr>
              <w:spacing w:after="40"/>
            </w:pPr>
            <w:r>
              <w:rPr>
                <w:sz w:val="18"/>
              </w:rPr>
              <w:t>Idem</w:t>
            </w:r>
          </w:p>
        </w:tc>
      </w:tr>
      <w:tr>
        <w:tc>
          <w:tcPr>
            <w:tcW w:type="dxa" w:w="2880"/>
          </w:tcPr>
          <w:p>
            <w:pPr>
              <w:spacing w:after="40"/>
            </w:pPr>
            <w:r>
              <w:rPr>
                <w:sz w:val="18"/>
              </w:rPr>
              <w:t>Nomor rekening</w:t>
            </w:r>
          </w:p>
        </w:tc>
        <w:tc>
          <w:tcPr>
            <w:tcW w:type="dxa" w:w="2880"/>
          </w:tcPr>
          <w:p>
            <w:pPr>
              <w:spacing w:after="40"/>
            </w:pPr>
            <w:r>
              <w:rPr>
                <w:sz w:val="18"/>
              </w:rPr>
              <w:t xml:space="preserve">⬜ </w:t>
            </w:r>
            <w:r>
              <w:rPr>
                <w:b/>
                <w:sz w:val="18"/>
              </w:rPr>
              <w:t>[ISI INSTANSI]</w:t>
            </w:r>
          </w:p>
        </w:tc>
        <w:tc>
          <w:tcPr>
            <w:tcW w:type="dxa" w:w="2880"/>
          </w:tcPr>
          <w:p>
            <w:pPr>
              <w:spacing w:after="40"/>
            </w:pPr>
            <w:r>
              <w:rPr>
                <w:sz w:val="18"/>
              </w:rPr>
              <w:t>Idem</w:t>
            </w:r>
          </w:p>
        </w:tc>
      </w:tr>
      <w:tr>
        <w:tc>
          <w:tcPr>
            <w:tcW w:type="dxa" w:w="2880"/>
          </w:tcPr>
          <w:p>
            <w:pPr>
              <w:spacing w:after="40"/>
            </w:pPr>
            <w:r>
              <w:rPr>
                <w:b/>
                <w:sz w:val="18"/>
              </w:rPr>
              <w:t>Data kesehatan</w:t>
            </w:r>
          </w:p>
        </w:tc>
        <w:tc>
          <w:tcPr>
            <w:tcW w:type="dxa" w:w="2880"/>
          </w:tcPr>
          <w:p>
            <w:pPr>
              <w:spacing w:after="40"/>
            </w:pPr>
            <w:r>
              <w:rPr>
                <w:sz w:val="18"/>
              </w:rPr>
              <w:t xml:space="preserve">⬜ </w:t>
            </w:r>
            <w:r>
              <w:rPr>
                <w:b/>
                <w:sz w:val="18"/>
              </w:rPr>
              <w:t>[ISI INSTANSI]</w:t>
            </w:r>
          </w:p>
        </w:tc>
        <w:tc>
          <w:tcPr>
            <w:tcW w:type="dxa" w:w="2880"/>
          </w:tcPr>
          <w:p>
            <w:pPr>
              <w:spacing w:after="40"/>
            </w:pPr>
            <w:r>
              <w:rPr>
                <w:b/>
                <w:sz w:val="18"/>
              </w:rPr>
              <w:t>Data pribadi spesifik</w:t>
            </w:r>
            <w:r>
              <w:rPr>
                <w:sz w:val="18"/>
              </w:rPr>
              <w:t xml:space="preserve"> (Pasal 4) → pemicu DPIA Pasal 34</w:t>
            </w:r>
          </w:p>
        </w:tc>
      </w:tr>
      <w:tr>
        <w:tc>
          <w:tcPr>
            <w:tcW w:type="dxa" w:w="2880"/>
          </w:tcPr>
          <w:p>
            <w:pPr>
              <w:spacing w:after="40"/>
            </w:pPr>
            <w:r>
              <w:rPr>
                <w:b/>
                <w:sz w:val="18"/>
              </w:rPr>
              <w:t>Data keuangan pribadi</w:t>
            </w:r>
          </w:p>
        </w:tc>
        <w:tc>
          <w:tcPr>
            <w:tcW w:type="dxa" w:w="2880"/>
          </w:tcPr>
          <w:p>
            <w:pPr>
              <w:spacing w:after="40"/>
            </w:pPr>
            <w:r>
              <w:rPr>
                <w:sz w:val="18"/>
              </w:rPr>
              <w:t xml:space="preserve">⬜ </w:t>
            </w:r>
            <w:r>
              <w:rPr>
                <w:b/>
                <w:sz w:val="18"/>
              </w:rPr>
              <w:t>[ISI INSTANSI]</w:t>
            </w:r>
          </w:p>
        </w:tc>
        <w:tc>
          <w:tcPr>
            <w:tcW w:type="dxa" w:w="2880"/>
          </w:tcPr>
          <w:p>
            <w:pPr>
              <w:spacing w:after="40"/>
            </w:pPr>
            <w:r>
              <w:rPr>
                <w:b/>
                <w:sz w:val="18"/>
              </w:rPr>
              <w:t>Data pribadi spesifik</w:t>
            </w:r>
            <w:r>
              <w:rPr>
                <w:sz w:val="18"/>
              </w:rPr>
              <w:t xml:space="preserve"> → pemicu DPIA</w:t>
            </w:r>
          </w:p>
        </w:tc>
      </w:tr>
      <w:tr>
        <w:tc>
          <w:tcPr>
            <w:tcW w:type="dxa" w:w="2880"/>
          </w:tcPr>
          <w:p>
            <w:pPr>
              <w:spacing w:after="40"/>
            </w:pPr>
            <w:r>
              <w:rPr>
                <w:b/>
                <w:sz w:val="18"/>
              </w:rPr>
              <w:t>Catatan kejahatan / dugaan pelanggaran</w:t>
            </w:r>
          </w:p>
        </w:tc>
        <w:tc>
          <w:tcPr>
            <w:tcW w:type="dxa" w:w="2880"/>
          </w:tcPr>
          <w:p>
            <w:pPr>
              <w:spacing w:after="40"/>
            </w:pPr>
            <w:r>
              <w:rPr>
                <w:sz w:val="18"/>
              </w:rPr>
              <w:t xml:space="preserve">⬜ </w:t>
            </w:r>
            <w:r>
              <w:rPr>
                <w:b/>
                <w:sz w:val="18"/>
              </w:rPr>
              <w:t>[ISI INSTANSI]</w:t>
            </w:r>
          </w:p>
        </w:tc>
        <w:tc>
          <w:tcPr>
            <w:tcW w:type="dxa" w:w="2880"/>
          </w:tcPr>
          <w:p>
            <w:pPr>
              <w:spacing w:after="40"/>
            </w:pPr>
            <w:r>
              <w:rPr>
                <w:b/>
                <w:sz w:val="18"/>
              </w:rPr>
              <w:t>Data pribadi spesifik</w:t>
            </w:r>
            <w:r>
              <w:rPr>
                <w:sz w:val="18"/>
              </w:rPr>
              <w:t xml:space="preserve"> → pemicu DPIA. Relevan untuk rapat/sidang etik dan pemeriksaan</w:t>
            </w:r>
          </w:p>
        </w:tc>
      </w:tr>
      <w:tr>
        <w:tc>
          <w:tcPr>
            <w:tcW w:type="dxa" w:w="2880"/>
          </w:tcPr>
          <w:p>
            <w:pPr>
              <w:spacing w:after="40"/>
            </w:pPr>
            <w:r>
              <w:rPr>
                <w:b/>
                <w:sz w:val="18"/>
              </w:rPr>
              <w:t>Data anak</w:t>
            </w:r>
          </w:p>
        </w:tc>
        <w:tc>
          <w:tcPr>
            <w:tcW w:type="dxa" w:w="2880"/>
          </w:tcPr>
          <w:p>
            <w:pPr>
              <w:spacing w:after="40"/>
            </w:pPr>
            <w:r>
              <w:rPr>
                <w:sz w:val="18"/>
              </w:rPr>
              <w:t xml:space="preserve">⬜ </w:t>
            </w:r>
            <w:r>
              <w:rPr>
                <w:b/>
                <w:sz w:val="18"/>
              </w:rPr>
              <w:t>[ISI INSTANSI]</w:t>
            </w:r>
          </w:p>
        </w:tc>
        <w:tc>
          <w:tcPr>
            <w:tcW w:type="dxa" w:w="2880"/>
          </w:tcPr>
          <w:p>
            <w:pPr>
              <w:spacing w:after="40"/>
            </w:pPr>
            <w:r>
              <w:rPr>
                <w:b/>
                <w:sz w:val="18"/>
              </w:rPr>
              <w:t>Data pribadi spesifik</w:t>
            </w:r>
            <w:r>
              <w:rPr>
                <w:sz w:val="18"/>
              </w:rPr>
              <w:t xml:space="preserve"> → pemicu DPIA</w:t>
            </w:r>
          </w:p>
        </w:tc>
      </w:tr>
      <w:tr>
        <w:tc>
          <w:tcPr>
            <w:tcW w:type="dxa" w:w="2880"/>
          </w:tcPr>
          <w:p>
            <w:pPr>
              <w:spacing w:after="40"/>
            </w:pPr>
            <w:r>
              <w:rPr>
                <w:sz w:val="18"/>
              </w:rPr>
              <w:t>Data biometrik lain (wajah, sidik jari)</w:t>
            </w:r>
          </w:p>
        </w:tc>
        <w:tc>
          <w:tcPr>
            <w:tcW w:type="dxa" w:w="2880"/>
          </w:tcPr>
          <w:p>
            <w:pPr>
              <w:spacing w:after="40"/>
            </w:pPr>
            <w:r>
              <w:rPr>
                <w:b/>
                <w:sz w:val="18"/>
              </w:rPr>
              <w:t>Tidak</w:t>
            </w:r>
          </w:p>
        </w:tc>
        <w:tc>
          <w:tcPr>
            <w:tcW w:type="dxa" w:w="2880"/>
          </w:tcPr>
          <w:p>
            <w:pPr>
              <w:spacing w:after="40"/>
            </w:pPr>
            <w:r>
              <w:rPr>
                <w:sz w:val="18"/>
              </w:rPr>
              <w:t>Trareon tidak memproses citra</w:t>
            </w:r>
          </w:p>
        </w:tc>
      </w:tr>
    </w:tbl>
    <w:p>
      <w:pPr>
        <w:spacing w:after="40"/>
      </w:pPr>
    </w:p>
    <w:p>
      <w:pPr>
        <w:pStyle w:val="Heading3"/>
      </w:pPr>
      <w:r>
        <w:t>2.3 Status hukum rekaman suara — pertanyaan yang harus dijawab instansi</w:t>
      </w:r>
    </w:p>
    <w:p>
      <w:r>
        <w:t xml:space="preserve">UU PDP Pasal 4 membedakan data pribadi </w:t>
      </w:r>
      <w:r>
        <w:rPr>
          <w:b/>
        </w:rPr>
        <w:t>spesifik</w:t>
      </w:r>
      <w:r>
        <w:t xml:space="preserve"> (yang perlakuannya lebih ketat) dari data pribadi </w:t>
      </w:r>
      <w:r>
        <w:rPr>
          <w:b/>
        </w:rPr>
        <w:t>umum</w:t>
      </w:r>
      <w:r>
        <w:t xml:space="preserve">. Daftar data spesifik menyebut data biometrik; penjelasan undang-undang memberi contoh </w:t>
      </w:r>
      <w:r>
        <w:rPr>
          <w:b/>
        </w:rPr>
        <w:t>citra wajah</w:t>
      </w:r>
      <w:r>
        <w:t xml:space="preserve"> dan </w:t>
      </w:r>
      <w:r>
        <w:rPr>
          <w:b/>
        </w:rPr>
        <w:t>data daktiloskopi</w:t>
      </w:r>
      <w:r>
        <w:t xml:space="preserve">, dan </w:t>
      </w:r>
      <w:r>
        <w:rPr>
          <w:b/>
        </w:rPr>
        <w:t>tidak menyebut suara secara eksplisit</w:t>
      </w:r>
      <w:r>
        <w:t>.</w:t>
      </w:r>
    </w:p>
    <w:p>
      <w:r>
        <w:t>Tiga penafsiran yang beredar, dan konsekuensinya: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sz w:val="18"/>
              </w:rPr>
              <w:t>Penafsiran</w:t>
            </w:r>
          </w:p>
        </w:tc>
        <w:tc>
          <w:tcPr>
            <w:tcW w:type="dxa" w:w="2880"/>
          </w:tcPr>
          <w:p>
            <w:pPr>
              <w:spacing w:after="40"/>
            </w:pPr>
            <w:r>
              <w:rPr>
                <w:b/>
                <w:sz w:val="18"/>
              </w:rPr>
              <w:t>Argumen</w:t>
            </w:r>
          </w:p>
        </w:tc>
        <w:tc>
          <w:tcPr>
            <w:tcW w:type="dxa" w:w="2880"/>
          </w:tcPr>
          <w:p>
            <w:pPr>
              <w:spacing w:after="40"/>
            </w:pPr>
            <w:r>
              <w:rPr>
                <w:b/>
                <w:sz w:val="18"/>
              </w:rPr>
              <w:t>Konsekuensi bila dipakai</w:t>
            </w:r>
          </w:p>
        </w:tc>
      </w:tr>
      <w:tr>
        <w:tc>
          <w:tcPr>
            <w:tcW w:type="dxa" w:w="2880"/>
          </w:tcPr>
          <w:p>
            <w:pPr>
              <w:spacing w:after="40"/>
            </w:pPr>
            <w:r>
              <w:rPr>
                <w:sz w:val="18"/>
              </w:rPr>
              <w:t>Luas</w:t>
            </w:r>
          </w:p>
        </w:tc>
        <w:tc>
          <w:tcPr>
            <w:tcW w:type="dxa" w:w="2880"/>
          </w:tcPr>
          <w:p>
            <w:pPr>
              <w:spacing w:after="40"/>
            </w:pPr>
            <w:r>
              <w:rPr>
                <w:sz w:val="18"/>
              </w:rPr>
              <w:t>Suara memungkinkan identifikasi unik, sehingga memenuhi rumusan "karakteristik perilaku yang memungkinkan identifikasi unik"</w:t>
            </w:r>
          </w:p>
        </w:tc>
        <w:tc>
          <w:tcPr>
            <w:tcW w:type="dxa" w:w="2880"/>
          </w:tcPr>
          <w:p>
            <w:pPr>
              <w:spacing w:after="40"/>
            </w:pPr>
            <w:r>
              <w:rPr>
                <w:sz w:val="18"/>
              </w:rPr>
              <w:t xml:space="preserve">Rekaman = data spesifik → </w:t>
            </w:r>
            <w:r>
              <w:rPr>
                <w:b/>
                <w:sz w:val="18"/>
              </w:rPr>
              <w:t>DPIA wajib</w:t>
            </w:r>
            <w:r>
              <w:rPr>
                <w:sz w:val="18"/>
              </w:rPr>
              <w:t>, retensi lebih ketat</w:t>
            </w:r>
          </w:p>
        </w:tc>
      </w:tr>
      <w:tr>
        <w:tc>
          <w:tcPr>
            <w:tcW w:type="dxa" w:w="2880"/>
          </w:tcPr>
          <w:p>
            <w:pPr>
              <w:spacing w:after="40"/>
            </w:pPr>
            <w:r>
              <w:rPr>
                <w:sz w:val="18"/>
              </w:rPr>
              <w:t>Sempit</w:t>
            </w:r>
          </w:p>
        </w:tc>
        <w:tc>
          <w:tcPr>
            <w:tcW w:type="dxa" w:w="2880"/>
          </w:tcPr>
          <w:p>
            <w:pPr>
              <w:spacing w:after="40"/>
            </w:pPr>
            <w:r>
              <w:rPr>
                <w:sz w:val="18"/>
              </w:rPr>
              <w:t>Contoh dalam penjelasan hanya wajah dan daktiloskopi</w:t>
            </w:r>
          </w:p>
        </w:tc>
        <w:tc>
          <w:tcPr>
            <w:tcW w:type="dxa" w:w="2880"/>
          </w:tcPr>
          <w:p>
            <w:pPr>
              <w:spacing w:after="40"/>
            </w:pPr>
            <w:r>
              <w:rPr>
                <w:sz w:val="18"/>
              </w:rPr>
              <w:t>Rekaman = data umum</w:t>
            </w:r>
          </w:p>
        </w:tc>
      </w:tr>
      <w:tr>
        <w:tc>
          <w:tcPr>
            <w:tcW w:type="dxa" w:w="2880"/>
          </w:tcPr>
          <w:p>
            <w:pPr>
              <w:spacing w:after="40"/>
            </w:pPr>
            <w:r>
              <w:rPr>
                <w:sz w:val="18"/>
              </w:rPr>
              <w:t>Kehati-hatian (disarankan)</w:t>
            </w:r>
          </w:p>
        </w:tc>
        <w:tc>
          <w:tcPr>
            <w:tcW w:type="dxa" w:w="2880"/>
          </w:tcPr>
          <w:p>
            <w:pPr>
              <w:spacing w:after="40"/>
            </w:pPr>
            <w:r>
              <w:rPr>
                <w:sz w:val="18"/>
              </w:rPr>
              <w:t xml:space="preserve">Perlakukan </w:t>
            </w:r>
            <w:r>
              <w:rPr>
                <w:b/>
                <w:sz w:val="18"/>
              </w:rPr>
              <w:t>rekaman audio</w:t>
            </w:r>
            <w:r>
              <w:rPr>
                <w:sz w:val="18"/>
              </w:rPr>
              <w:t xml:space="preserve"> sebagai berisiko tinggi dan </w:t>
            </w:r>
            <w:r>
              <w:rPr>
                <w:b/>
                <w:sz w:val="18"/>
              </w:rPr>
              <w:t>transkrip teks</w:t>
            </w:r>
            <w:r>
              <w:rPr>
                <w:sz w:val="18"/>
              </w:rPr>
              <w:t xml:space="preserve"> sebagai data umum, karena rekamanlah yang membawa karakteristik suara</w:t>
            </w:r>
          </w:p>
        </w:tc>
        <w:tc>
          <w:tcPr>
            <w:tcW w:type="dxa" w:w="2880"/>
          </w:tcPr>
          <w:p>
            <w:pPr>
              <w:spacing w:after="40"/>
            </w:pPr>
            <w:r>
              <w:rPr>
                <w:sz w:val="18"/>
              </w:rPr>
              <w:t>DPIA dilakukan; retensi audio lebih pendek daripada transkrip — persis pemisahan yang disediakan Trareon</w:t>
            </w:r>
          </w:p>
        </w:tc>
      </w:tr>
    </w:tbl>
    <w:p>
      <w:pPr>
        <w:spacing w:after="40"/>
      </w:pPr>
    </w:p>
    <w:p>
      <w:r>
        <w:t xml:space="preserve">⬜ </w:t>
      </w:r>
      <w:r>
        <w:rPr>
          <w:b/>
        </w:rPr>
        <w:t>[ISI INSTANSI]</w:t>
      </w:r>
      <w:r>
        <w:t xml:space="preserve"> Penafsiran yang dipilih dan alasannya: _________________________________________________________________</w:t>
      </w:r>
    </w:p>
    <w:p>
      <w:pPr>
        <w:spacing w:before="120" w:after="120"/>
        <w:ind w:left="480"/>
      </w:pPr>
      <w:r>
        <w:rPr>
          <w:i/>
          <w:sz w:val="20"/>
        </w:rPr>
        <w:t xml:space="preserve">Rujukan riset internal dengan sitasi: </w:t>
      </w:r>
      <w:r>
        <w:rPr>
          <w:rFonts w:ascii="Consolas" w:hAnsi="Consolas"/>
          <w:i/>
          <w:sz w:val="20"/>
        </w:rPr>
        <w:t>trareon-sprints/OPEN-QUESTIONS-LLM-SRIKANDI-LEGAL.md</w:t>
      </w:r>
      <w:r>
        <w:rPr>
          <w:i/>
          <w:sz w:val="20"/>
        </w:rPr>
        <w:t xml:space="preserve"> §C.2. Analisis itu </w:t>
      </w:r>
      <w:r>
        <w:rPr>
          <w:b/>
          <w:sz w:val="20"/>
        </w:rPr>
        <w:t>bukan</w:t>
      </w:r>
      <w:r>
        <w:rPr>
          <w:i/>
          <w:sz w:val="20"/>
        </w:rPr>
        <w:t xml:space="preserve"> pendapat hukum dan harus ditinjau unit hukum instansi.</w:t>
      </w:r>
    </w:p>
    <w:p>
      <w:pPr>
        <w:jc w:val="center"/>
      </w:pPr>
      <w:r>
        <w:rPr>
          <w:sz w:val="18"/>
        </w:rPr>
        <w:t>· · ·</w:t>
      </w:r>
    </w:p>
    <w:p>
      <w:pPr>
        <w:pStyle w:val="Heading2"/>
      </w:pPr>
      <w:r>
        <w:t>3. Dasar pemrosesan (Pasal 20)</w:t>
      </w:r>
    </w:p>
    <w:p>
      <w:r>
        <w:t xml:space="preserve">⬜ </w:t>
      </w:r>
      <w:r>
        <w:rPr>
          <w:b/>
        </w:rPr>
        <w:t>[ISI INSTANSI]</w:t>
      </w:r>
      <w:r>
        <w:t xml:space="preserve"> — pilih satu atau lebih dan jelaskan:</w:t>
      </w:r>
    </w:p>
    <w:p>
      <w:pPr>
        <w:pStyle w:val="ListBullet"/>
      </w:pPr>
      <w:r>
        <w:t xml:space="preserve">[ ] </w:t>
      </w:r>
      <w:r>
        <w:rPr>
          <w:b/>
        </w:rPr>
        <w:t>Pasal 20 ayat (2) huruf a</w:t>
      </w:r>
      <w:r>
        <w:t xml:space="preserve"> — persetujuan subjek data</w:t>
      </w:r>
    </w:p>
    <w:p>
      <w:pPr>
        <w:pStyle w:val="ListBullet"/>
      </w:pPr>
      <w:r>
        <w:t xml:space="preserve">[ ] </w:t>
      </w:r>
      <w:r>
        <w:rPr>
          <w:b/>
        </w:rPr>
        <w:t>Pasal 20 ayat (2) huruf b</w:t>
      </w:r>
      <w:r>
        <w:t xml:space="preserve"> — pelaksanaan perjanjian</w:t>
      </w:r>
    </w:p>
    <w:p>
      <w:pPr>
        <w:pStyle w:val="ListBullet"/>
      </w:pPr>
      <w:r>
        <w:t xml:space="preserve">[ ] </w:t>
      </w:r>
      <w:r>
        <w:rPr>
          <w:b/>
        </w:rPr>
        <w:t>Pasal 20 ayat (2) huruf c</w:t>
      </w:r>
      <w:r>
        <w:t xml:space="preserve"> — pemenuhan kewajiban hukum</w:t>
      </w:r>
    </w:p>
    <w:p>
      <w:pPr>
        <w:pStyle w:val="ListBullet"/>
      </w:pPr>
      <w:r>
        <w:t xml:space="preserve">[ ] </w:t>
      </w:r>
      <w:r>
        <w:rPr>
          <w:b/>
        </w:rPr>
        <w:t>Pasal 20 ayat (2) huruf d</w:t>
      </w:r>
      <w:r>
        <w:t xml:space="preserve"> — pelindungan kepentingan vital</w:t>
      </w:r>
    </w:p>
    <w:p>
      <w:pPr>
        <w:pStyle w:val="ListBullet"/>
      </w:pPr>
      <w:r>
        <w:t xml:space="preserve">[ ] </w:t>
      </w:r>
      <w:r>
        <w:rPr>
          <w:b/>
        </w:rPr>
        <w:t>Pasal 20 ayat (2) huruf e</w:t>
      </w:r>
      <w:r>
        <w:t xml:space="preserve"> — pelaksanaan kewenangan, pelayanan</w:t>
      </w:r>
    </w:p>
    <w:p>
      <w:r>
        <w:t xml:space="preserve">publik, atau kepentingan umum ← </w:t>
      </w:r>
      <w:r>
        <w:rPr>
          <w:i/>
        </w:rPr>
        <w:t>paling lazim untuk rapat dinas, karena notulen adalah naskah dinas yang wajib dibuat</w:t>
      </w:r>
    </w:p>
    <w:p>
      <w:pPr>
        <w:pStyle w:val="ListBullet"/>
      </w:pPr>
      <w:r>
        <w:t xml:space="preserve">[ ] </w:t>
      </w:r>
      <w:r>
        <w:rPr>
          <w:b/>
        </w:rPr>
        <w:t>Pasal 20 ayat (2) huruf f</w:t>
      </w:r>
      <w:r>
        <w:t xml:space="preserve"> — kepentingan sah lainnya</w:t>
      </w:r>
    </w:p>
    <w:p>
      <w:r>
        <w:rPr>
          <w:i/>
        </w:rPr>
        <w:t>(memerlukan penilaian kepentingan sah tersendiri)</w:t>
      </w:r>
    </w:p>
    <w:p>
      <w:r>
        <w:t>Uraian dasar yang dipilih: _________________________________________</w:t>
      </w:r>
    </w:p>
    <w:p>
      <w:r>
        <w:t xml:space="preserve">Bila </w:t>
      </w:r>
      <w:r>
        <w:rPr>
          <w:b/>
        </w:rPr>
        <w:t>huruf a</w:t>
      </w:r>
      <w:r>
        <w:t xml:space="preserve"> dipilih: bagaimana persetujuan dikumpulkan, dicatat, dan dapat ditarik? _____________________________________________________</w:t>
      </w:r>
    </w:p>
    <w:p>
      <w:r>
        <w:t xml:space="preserve">Bila </w:t>
      </w:r>
      <w:r>
        <w:rPr>
          <w:b/>
        </w:rPr>
        <w:t>huruf f</w:t>
      </w:r>
      <w:r>
        <w:t xml:space="preserve"> dipilih: lampirkan penilaian kepentingan sah (kepentingan apa, mengapa pemrosesan perlu, bagaimana hak subjek data tetap seimbang).</w:t>
      </w:r>
    </w:p>
    <w:p>
      <w:pPr>
        <w:jc w:val="center"/>
      </w:pPr>
      <w:r>
        <w:rPr>
          <w:sz w:val="18"/>
        </w:rPr>
        <w:t>· · ·</w:t>
      </w:r>
    </w:p>
    <w:p>
      <w:pPr>
        <w:pStyle w:val="Heading2"/>
      </w:pPr>
      <w:r>
        <w:t>4. Pemicu DPIA — apakah penilaian ini wajib?</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sz w:val="18"/>
              </w:rPr>
              <w:t>Pemicu Pasal 34 ayat (2)</w:t>
            </w:r>
          </w:p>
        </w:tc>
        <w:tc>
          <w:tcPr>
            <w:tcW w:type="dxa" w:w="2880"/>
          </w:tcPr>
          <w:p>
            <w:pPr>
              <w:spacing w:after="40"/>
            </w:pPr>
            <w:r>
              <w:rPr>
                <w:b/>
                <w:sz w:val="18"/>
              </w:rPr>
              <w:t>Berlaku?</w:t>
            </w:r>
          </w:p>
        </w:tc>
        <w:tc>
          <w:tcPr>
            <w:tcW w:type="dxa" w:w="2880"/>
          </w:tcPr>
          <w:p>
            <w:pPr>
              <w:spacing w:after="40"/>
            </w:pPr>
            <w:r>
              <w:rPr>
                <w:b/>
                <w:sz w:val="18"/>
              </w:rPr>
              <w:t>Alasan</w:t>
            </w:r>
          </w:p>
        </w:tc>
      </w:tr>
      <w:tr>
        <w:tc>
          <w:tcPr>
            <w:tcW w:type="dxa" w:w="2880"/>
          </w:tcPr>
          <w:p>
            <w:pPr>
              <w:spacing w:after="40"/>
            </w:pPr>
            <w:r>
              <w:rPr>
                <w:sz w:val="18"/>
              </w:rPr>
              <w:t>Pengambilan keputusan otomatis yang berakibat hukum/signifikan</w:t>
            </w:r>
          </w:p>
        </w:tc>
        <w:tc>
          <w:tcPr>
            <w:tcW w:type="dxa" w:w="2880"/>
          </w:tcPr>
          <w:p>
            <w:pPr>
              <w:spacing w:after="40"/>
            </w:pPr>
            <w:r>
              <w:rPr>
                <w:b/>
                <w:sz w:val="18"/>
              </w:rPr>
              <w:t>Tidak</w:t>
            </w:r>
          </w:p>
        </w:tc>
        <w:tc>
          <w:tcPr>
            <w:tcW w:type="dxa" w:w="2880"/>
          </w:tcPr>
          <w:p>
            <w:pPr>
              <w:spacing w:after="40"/>
            </w:pPr>
            <w:r>
              <w:rPr>
                <w:sz w:val="18"/>
              </w:rPr>
              <w:t xml:space="preserve">Trareon tidak mengambil keputusan tentang orang. Keluaran LLM adalah draf dokumen yang </w:t>
            </w:r>
            <w:r>
              <w:rPr>
                <w:b/>
                <w:sz w:val="18"/>
              </w:rPr>
              <w:t>wajib</w:t>
            </w:r>
            <w:r>
              <w:rPr>
                <w:sz w:val="18"/>
              </w:rPr>
              <w:t xml:space="preserve"> ditinjau notulis; tidak ada penskoran, pemeringkatan, atau rekomendasi tentang individu</w:t>
            </w:r>
          </w:p>
        </w:tc>
      </w:tr>
      <w:tr>
        <w:tc>
          <w:tcPr>
            <w:tcW w:type="dxa" w:w="2880"/>
          </w:tcPr>
          <w:p>
            <w:pPr>
              <w:spacing w:after="40"/>
            </w:pPr>
            <w:r>
              <w:rPr>
                <w:sz w:val="18"/>
              </w:rPr>
              <w:t>Pemrosesan data pribadi yang bersifat spesifik</w:t>
            </w:r>
          </w:p>
        </w:tc>
        <w:tc>
          <w:tcPr>
            <w:tcW w:type="dxa" w:w="2880"/>
          </w:tcPr>
          <w:p>
            <w:pPr>
              <w:spacing w:after="40"/>
            </w:pPr>
            <w:r>
              <w:rPr>
                <w:sz w:val="18"/>
              </w:rPr>
              <w:t xml:space="preserve">⬜ </w:t>
            </w:r>
            <w:r>
              <w:rPr>
                <w:b/>
                <w:sz w:val="18"/>
              </w:rPr>
              <w:t>[ISI INSTANSI]</w:t>
            </w:r>
          </w:p>
        </w:tc>
        <w:tc>
          <w:tcPr>
            <w:tcW w:type="dxa" w:w="2880"/>
          </w:tcPr>
          <w:p>
            <w:pPr>
              <w:spacing w:after="40"/>
            </w:pPr>
            <w:r>
              <w:rPr>
                <w:sz w:val="18"/>
              </w:rPr>
              <w:t>Ya bila rapat membahas kesehatan, keuangan pribadi, dugaan pelanggaran, atau data anak — atau bila instansi memperlakukan rekaman suara sebagai biometrik (§2.3)</w:t>
            </w:r>
          </w:p>
        </w:tc>
      </w:tr>
      <w:tr>
        <w:tc>
          <w:tcPr>
            <w:tcW w:type="dxa" w:w="2880"/>
          </w:tcPr>
          <w:p>
            <w:pPr>
              <w:spacing w:after="40"/>
            </w:pPr>
            <w:r>
              <w:rPr>
                <w:sz w:val="18"/>
              </w:rPr>
              <w:t>Pemrosesan skala besar</w:t>
            </w:r>
          </w:p>
        </w:tc>
        <w:tc>
          <w:tcPr>
            <w:tcW w:type="dxa" w:w="2880"/>
          </w:tcPr>
          <w:p>
            <w:pPr>
              <w:spacing w:after="40"/>
            </w:pPr>
            <w:r>
              <w:rPr>
                <w:sz w:val="18"/>
              </w:rPr>
              <w:t xml:space="preserve">⬜ </w:t>
            </w:r>
            <w:r>
              <w:rPr>
                <w:b/>
                <w:sz w:val="18"/>
              </w:rPr>
              <w:t>[ISI INSTANSI]</w:t>
            </w:r>
          </w:p>
        </w:tc>
        <w:tc>
          <w:tcPr>
            <w:tcW w:type="dxa" w:w="2880"/>
          </w:tcPr>
          <w:p>
            <w:pPr>
              <w:spacing w:after="40"/>
            </w:pPr>
            <w:r>
              <w:rPr>
                <w:sz w:val="18"/>
              </w:rPr>
              <w:t>Pertimbangkan jumlah rapat/bulan × peserta/rapat × jumlah notulis</w:t>
            </w:r>
          </w:p>
        </w:tc>
      </w:tr>
      <w:tr>
        <w:tc>
          <w:tcPr>
            <w:tcW w:type="dxa" w:w="2880"/>
          </w:tcPr>
          <w:p>
            <w:pPr>
              <w:spacing w:after="40"/>
            </w:pPr>
            <w:r>
              <w:rPr>
                <w:sz w:val="18"/>
              </w:rPr>
              <w:t>Evaluasi, penskoran, atau pemantauan sistematis</w:t>
            </w:r>
          </w:p>
        </w:tc>
        <w:tc>
          <w:tcPr>
            <w:tcW w:type="dxa" w:w="2880"/>
          </w:tcPr>
          <w:p>
            <w:pPr>
              <w:spacing w:after="40"/>
            </w:pPr>
            <w:r>
              <w:rPr>
                <w:sz w:val="18"/>
              </w:rPr>
              <w:t xml:space="preserve">⬜ </w:t>
            </w:r>
            <w:r>
              <w:rPr>
                <w:b/>
                <w:sz w:val="18"/>
              </w:rPr>
              <w:t>[ISI INSTANSI]</w:t>
            </w:r>
          </w:p>
        </w:tc>
        <w:tc>
          <w:tcPr>
            <w:tcW w:type="dxa" w:w="2880"/>
          </w:tcPr>
          <w:p>
            <w:pPr>
              <w:spacing w:after="40"/>
            </w:pPr>
            <w:r>
              <w:rPr>
                <w:b/>
                <w:sz w:val="18"/>
              </w:rPr>
              <w:t>Jawab hati-hati.</w:t>
            </w:r>
            <w:r>
              <w:rPr>
                <w:sz w:val="18"/>
              </w:rPr>
              <w:t xml:space="preserve"> Trareon sendiri tidak mengevaluasi siapa pun. Tetapi perekaman </w:t>
            </w:r>
            <w:r>
              <w:rPr>
                <w:b/>
                <w:sz w:val="18"/>
              </w:rPr>
              <w:t>setiap</w:t>
            </w:r>
            <w:r>
              <w:rPr>
                <w:sz w:val="18"/>
              </w:rPr>
              <w:t xml:space="preserve"> rapat suatu unit secara terus-menerus dapat dipandang pemantauan sistematis terhadap pegawai, terlepas dari apa yang dilakukan perangkat lunaknya</w:t>
            </w:r>
          </w:p>
        </w:tc>
      </w:tr>
    </w:tbl>
    <w:p>
      <w:pPr>
        <w:spacing w:after="40"/>
      </w:pPr>
    </w:p>
    <w:p>
      <w:r>
        <w:rPr>
          <w:b/>
        </w:rPr>
        <w:t>Kesimpulan:</w:t>
      </w:r>
      <w:r>
        <w:t xml:space="preserve"> ⬜ </w:t>
      </w:r>
      <w:r>
        <w:rPr>
          <w:b/>
        </w:rPr>
        <w:t>[ISI INSTANSI]</w:t>
      </w:r>
      <w:r>
        <w:t xml:space="preserve"> DPIA wajib / tidak wajib / dilakukan secara sukarela. Alasan: ____________________________________________</w:t>
      </w:r>
    </w:p>
    <w:p>
      <w:pPr>
        <w:jc w:val="center"/>
      </w:pPr>
      <w:r>
        <w:rPr>
          <w:sz w:val="18"/>
        </w:rPr>
        <w:t>· · ·</w:t>
      </w:r>
    </w:p>
    <w:p>
      <w:pPr>
        <w:pStyle w:val="Heading2"/>
      </w:pPr>
      <w:r>
        <w:t>5. Penilaian kebutuhan dan proporsionalitas</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Pr>
                <w:b/>
                <w:sz w:val="18"/>
              </w:rPr>
              <w:t>Pertanyaan</w:t>
            </w:r>
          </w:p>
        </w:tc>
        <w:tc>
          <w:tcPr>
            <w:tcW w:type="dxa" w:w="4320"/>
          </w:tcPr>
          <w:p>
            <w:pPr>
              <w:spacing w:after="40"/>
            </w:pPr>
            <w:r>
              <w:rPr>
                <w:b/>
                <w:sz w:val="18"/>
              </w:rPr>
              <w:t>Jawaban</w:t>
            </w:r>
          </w:p>
        </w:tc>
      </w:tr>
      <w:tr>
        <w:tc>
          <w:tcPr>
            <w:tcW w:type="dxa" w:w="4320"/>
          </w:tcPr>
          <w:p>
            <w:pPr>
              <w:spacing w:after="40"/>
            </w:pPr>
            <w:r>
              <w:rPr>
                <w:sz w:val="18"/>
              </w:rPr>
              <w:t>Mengapa rapat perlu direkam, bukan dicatat manual saja?</w:t>
            </w:r>
          </w:p>
        </w:tc>
        <w:tc>
          <w:tcPr>
            <w:tcW w:type="dxa" w:w="4320"/>
          </w:tcPr>
          <w:p>
            <w:pPr>
              <w:spacing w:after="40"/>
            </w:pPr>
            <w:r>
              <w:rPr>
                <w:sz w:val="18"/>
              </w:rPr>
              <w:t xml:space="preserve">⬜ </w:t>
            </w:r>
            <w:r>
              <w:rPr>
                <w:b/>
                <w:sz w:val="18"/>
              </w:rPr>
              <w:t>[ISI INSTANSI]</w:t>
            </w:r>
          </w:p>
        </w:tc>
      </w:tr>
      <w:tr>
        <w:tc>
          <w:tcPr>
            <w:tcW w:type="dxa" w:w="4320"/>
          </w:tcPr>
          <w:p>
            <w:pPr>
              <w:spacing w:after="40"/>
            </w:pPr>
            <w:r>
              <w:rPr>
                <w:sz w:val="18"/>
              </w:rPr>
              <w:t>Apakah ada cara yang kurang mengganggu untuk mencapai tujuan yang sama?</w:t>
            </w:r>
          </w:p>
        </w:tc>
        <w:tc>
          <w:tcPr>
            <w:tcW w:type="dxa" w:w="4320"/>
          </w:tcPr>
          <w:p>
            <w:pPr>
              <w:spacing w:after="40"/>
            </w:pPr>
            <w:r>
              <w:rPr>
                <w:sz w:val="18"/>
              </w:rPr>
              <w:t xml:space="preserve">⬜ </w:t>
            </w:r>
            <w:r>
              <w:rPr>
                <w:b/>
                <w:sz w:val="18"/>
              </w:rPr>
              <w:t>[ISI INSTANSI]</w:t>
            </w:r>
          </w:p>
        </w:tc>
      </w:tr>
      <w:tr>
        <w:tc>
          <w:tcPr>
            <w:tcW w:type="dxa" w:w="4320"/>
          </w:tcPr>
          <w:p>
            <w:pPr>
              <w:spacing w:after="40"/>
            </w:pPr>
            <w:r>
              <w:rPr>
                <w:sz w:val="18"/>
              </w:rPr>
              <w:t>Apakah seluruh rapat perlu direkam, atau hanya jenis tertentu?</w:t>
            </w:r>
          </w:p>
        </w:tc>
        <w:tc>
          <w:tcPr>
            <w:tcW w:type="dxa" w:w="4320"/>
          </w:tcPr>
          <w:p>
            <w:pPr>
              <w:spacing w:after="40"/>
            </w:pPr>
            <w:r>
              <w:rPr>
                <w:sz w:val="18"/>
              </w:rPr>
              <w:t xml:space="preserve">⬜ </w:t>
            </w:r>
            <w:r>
              <w:rPr>
                <w:b/>
                <w:sz w:val="18"/>
              </w:rPr>
              <w:t>[ISI INSTANSI]</w:t>
            </w:r>
          </w:p>
        </w:tc>
      </w:tr>
      <w:tr>
        <w:tc>
          <w:tcPr>
            <w:tcW w:type="dxa" w:w="4320"/>
          </w:tcPr>
          <w:p>
            <w:pPr>
              <w:spacing w:after="40"/>
            </w:pPr>
            <w:r>
              <w:rPr>
                <w:sz w:val="18"/>
              </w:rPr>
              <w:t>Apakah rekaman audio perlu disimpan setelah notulen disetujui?</w:t>
            </w:r>
          </w:p>
        </w:tc>
        <w:tc>
          <w:tcPr>
            <w:tcW w:type="dxa" w:w="4320"/>
          </w:tcPr>
          <w:p>
            <w:pPr>
              <w:spacing w:after="40"/>
            </w:pPr>
            <w:r>
              <w:rPr>
                <w:sz w:val="18"/>
              </w:rPr>
              <w:t xml:space="preserve">⬜ </w:t>
            </w:r>
            <w:r>
              <w:rPr>
                <w:b/>
                <w:sz w:val="18"/>
              </w:rPr>
              <w:t>[ISI INSTANSI]</w:t>
            </w:r>
            <w:r>
              <w:rPr>
                <w:sz w:val="18"/>
              </w:rPr>
              <w:t xml:space="preserve"> — bila tidak, setel retensi audio sependek mungkin (mis. 7 hari)</w:t>
            </w:r>
          </w:p>
        </w:tc>
      </w:tr>
      <w:tr>
        <w:tc>
          <w:tcPr>
            <w:tcW w:type="dxa" w:w="4320"/>
          </w:tcPr>
          <w:p>
            <w:pPr>
              <w:spacing w:after="40"/>
            </w:pPr>
            <w:r>
              <w:rPr>
                <w:sz w:val="18"/>
              </w:rPr>
              <w:t>Bagaimana subjek data diberi tahu?</w:t>
            </w:r>
          </w:p>
        </w:tc>
        <w:tc>
          <w:tcPr>
            <w:tcW w:type="dxa" w:w="4320"/>
          </w:tcPr>
          <w:p>
            <w:pPr>
              <w:spacing w:after="40"/>
            </w:pPr>
            <w:r>
              <w:rPr>
                <w:sz w:val="18"/>
              </w:rPr>
              <w:t xml:space="preserve">Teks pemberitahuan perekaman yang disediakan aplikasi, </w:t>
            </w:r>
            <w:r>
              <w:rPr>
                <w:b/>
                <w:sz w:val="18"/>
              </w:rPr>
              <w:t>dilengkapi</w:t>
            </w:r>
            <w:r>
              <w:rPr>
                <w:sz w:val="18"/>
              </w:rPr>
              <w:t xml:space="preserve"> unsur Pasal 21 yang belum termuat (masa retensi, daftar hak) — lihat Lampiran A</w:t>
            </w:r>
          </w:p>
        </w:tc>
      </w:tr>
    </w:tbl>
    <w:p>
      <w:pPr>
        <w:spacing w:after="40"/>
      </w:pPr>
    </w:p>
    <w:p>
      <w:r>
        <w:rPr>
          <w:b/>
        </w:rPr>
        <w:t>Catatan proporsionalitas yang menguntungkan instansi:</w:t>
      </w:r>
      <w:r>
        <w:t xml:space="preserve"> karena Trareon memproses seluruhnya di perangkat, tidak ada pengungkapan ke prosesor dan tidak ada transfer lintas yurisdiksi pada konfigurasi baku. Dibanding layanan notulen berbasis awan, jumlah pihak yang memegang data turun dari "instansi + penyedia awan (+ subprosesornya)" menjadi "instansi saja". Ini fakta yang layak dicatat dalam penilaian proporsionalitas.</w:t>
      </w:r>
    </w:p>
    <w:p>
      <w:pPr>
        <w:jc w:val="center"/>
      </w:pPr>
      <w:r>
        <w:rPr>
          <w:sz w:val="18"/>
        </w:rPr>
        <w:t>· · ·</w:t>
      </w:r>
    </w:p>
    <w:p>
      <w:pPr>
        <w:pStyle w:val="Heading2"/>
      </w:pPr>
      <w:r>
        <w:t>6. Identifikasi dan penilaian risiko</w:t>
      </w:r>
    </w:p>
    <w:p>
      <w:r>
        <w:t>Skala: Kemungkinan (K) dan Dampak (D) masing-masing 1–3; Tingkat = K × D. Risiko di bawah sudah diidentifikasi dari arsitektur Trareon; nilai K dan D bergantung lingkungan instansi dan harus diisi.</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spacing w:after="40"/>
            </w:pPr>
            <w:r>
              <w:rPr>
                <w:b/>
                <w:sz w:val="18"/>
              </w:rPr>
              <w:t>ID</w:t>
            </w:r>
          </w:p>
        </w:tc>
        <w:tc>
          <w:tcPr>
            <w:tcW w:type="dxa" w:w="1080"/>
          </w:tcPr>
          <w:p>
            <w:pPr>
              <w:spacing w:after="40"/>
            </w:pPr>
            <w:r>
              <w:rPr>
                <w:b/>
                <w:sz w:val="18"/>
              </w:rPr>
              <w:t>Risiko</w:t>
            </w:r>
          </w:p>
        </w:tc>
        <w:tc>
          <w:tcPr>
            <w:tcW w:type="dxa" w:w="1080"/>
          </w:tcPr>
          <w:p>
            <w:pPr>
              <w:spacing w:after="40"/>
            </w:pPr>
            <w:r>
              <w:rPr>
                <w:b/>
                <w:sz w:val="18"/>
              </w:rPr>
              <w:t>Terhadap siapa</w:t>
            </w:r>
          </w:p>
        </w:tc>
        <w:tc>
          <w:tcPr>
            <w:tcW w:type="dxa" w:w="1080"/>
          </w:tcPr>
          <w:p>
            <w:pPr>
              <w:spacing w:after="40"/>
            </w:pPr>
            <w:r>
              <w:rPr>
                <w:b/>
                <w:sz w:val="18"/>
              </w:rPr>
              <w:t>K</w:t>
            </w:r>
          </w:p>
        </w:tc>
        <w:tc>
          <w:tcPr>
            <w:tcW w:type="dxa" w:w="1080"/>
          </w:tcPr>
          <w:p>
            <w:pPr>
              <w:spacing w:after="40"/>
            </w:pPr>
            <w:r>
              <w:rPr>
                <w:b/>
                <w:sz w:val="18"/>
              </w:rPr>
              <w:t>D</w:t>
            </w:r>
          </w:p>
        </w:tc>
        <w:tc>
          <w:tcPr>
            <w:tcW w:type="dxa" w:w="1080"/>
          </w:tcPr>
          <w:p>
            <w:pPr>
              <w:spacing w:after="40"/>
            </w:pPr>
            <w:r>
              <w:rPr>
                <w:b/>
                <w:sz w:val="18"/>
              </w:rPr>
              <w:t>Tingkat</w:t>
            </w:r>
          </w:p>
        </w:tc>
        <w:tc>
          <w:tcPr>
            <w:tcW w:type="dxa" w:w="1080"/>
          </w:tcPr>
          <w:p>
            <w:pPr>
              <w:spacing w:after="40"/>
            </w:pPr>
            <w:r>
              <w:rPr>
                <w:b/>
                <w:sz w:val="18"/>
              </w:rPr>
              <w:t>Mitigasi yang sudah ada di Trareon</w:t>
            </w:r>
          </w:p>
        </w:tc>
        <w:tc>
          <w:tcPr>
            <w:tcW w:type="dxa" w:w="1080"/>
          </w:tcPr>
          <w:p>
            <w:pPr>
              <w:spacing w:after="40"/>
            </w:pPr>
            <w:r>
              <w:rPr>
                <w:b/>
                <w:sz w:val="18"/>
              </w:rPr>
              <w:t>Mitigasi tambahan instansi</w:t>
            </w:r>
          </w:p>
        </w:tc>
      </w:tr>
      <w:tr>
        <w:tc>
          <w:tcPr>
            <w:tcW w:type="dxa" w:w="1080"/>
          </w:tcPr>
          <w:p>
            <w:pPr>
              <w:spacing w:after="40"/>
            </w:pPr>
            <w:r>
              <w:rPr>
                <w:b/>
                <w:sz w:val="18"/>
              </w:rPr>
              <w:t>RS-1</w:t>
            </w:r>
          </w:p>
        </w:tc>
        <w:tc>
          <w:tcPr>
            <w:tcW w:type="dxa" w:w="1080"/>
          </w:tcPr>
          <w:p>
            <w:pPr>
              <w:spacing w:after="40"/>
            </w:pPr>
            <w:r>
              <w:rPr>
                <w:sz w:val="18"/>
              </w:rPr>
              <w:t>Laptop notulis hilang/dicuri; audio dan transkrip terbaca</w:t>
            </w:r>
          </w:p>
        </w:tc>
        <w:tc>
          <w:tcPr>
            <w:tcW w:type="dxa" w:w="1080"/>
          </w:tcPr>
          <w:p>
            <w:pPr>
              <w:spacing w:after="40"/>
            </w:pPr>
            <w:r>
              <w:rPr>
                <w:sz w:val="18"/>
              </w:rPr>
              <w:t>Peserta rapat</w:t>
            </w:r>
          </w:p>
        </w:tc>
        <w:tc>
          <w:tcPr>
            <w:tcW w:type="dxa" w:w="1080"/>
          </w:tcPr>
          <w:p>
            <w:pPr>
              <w:spacing w:after="40"/>
            </w:pPr>
            <w:r>
              <w:rPr>
                <w:sz w:val="18"/>
              </w:rPr>
              <w:t>⬜</w:t>
            </w:r>
          </w:p>
        </w:tc>
        <w:tc>
          <w:tcPr>
            <w:tcW w:type="dxa" w:w="1080"/>
          </w:tcPr>
          <w:p>
            <w:pPr>
              <w:spacing w:after="40"/>
            </w:pPr>
            <w:r>
              <w:rPr>
                <w:sz w:val="18"/>
              </w:rPr>
              <w:t>⬜</w:t>
            </w:r>
          </w:p>
        </w:tc>
        <w:tc>
          <w:tcPr>
            <w:tcW w:type="dxa" w:w="1080"/>
          </w:tcPr>
          <w:p>
            <w:pPr>
              <w:spacing w:after="40"/>
            </w:pPr>
            <w:r>
              <w:rPr>
                <w:sz w:val="18"/>
              </w:rPr>
              <w:t>⬜</w:t>
            </w:r>
          </w:p>
        </w:tc>
        <w:tc>
          <w:tcPr>
            <w:tcW w:type="dxa" w:w="1080"/>
          </w:tcPr>
          <w:p>
            <w:pPr>
              <w:spacing w:after="40"/>
            </w:pPr>
            <w:r>
              <w:rPr>
                <w:sz w:val="18"/>
              </w:rPr>
              <w:t xml:space="preserve">Data di direktori konfigurasi per-pengguna, bukan lokasi publik. </w:t>
            </w:r>
            <w:r>
              <w:rPr>
                <w:b/>
                <w:sz w:val="18"/>
              </w:rPr>
              <w:t>Tidak ada enkripsi tingkat aplikasi</w:t>
            </w:r>
          </w:p>
        </w:tc>
        <w:tc>
          <w:tcPr>
            <w:tcW w:type="dxa" w:w="1080"/>
          </w:tcPr>
          <w:p>
            <w:pPr>
              <w:spacing w:after="40"/>
            </w:pPr>
            <w:r>
              <w:rPr>
                <w:b/>
                <w:sz w:val="18"/>
              </w:rPr>
              <w:t>Wajib:</w:t>
            </w:r>
            <w:r>
              <w:rPr>
                <w:sz w:val="18"/>
              </w:rPr>
              <w:t xml:space="preserve"> enkripsi cakram penuh (LUKS/BitLocker/FileVault), sandi akun kuat, kunci layar otomatis</w:t>
            </w:r>
          </w:p>
        </w:tc>
      </w:tr>
      <w:tr>
        <w:tc>
          <w:tcPr>
            <w:tcW w:type="dxa" w:w="1080"/>
          </w:tcPr>
          <w:p>
            <w:pPr>
              <w:spacing w:after="40"/>
            </w:pPr>
            <w:r>
              <w:rPr>
                <w:b/>
                <w:sz w:val="18"/>
              </w:rPr>
              <w:t>RS-2</w:t>
            </w:r>
          </w:p>
        </w:tc>
        <w:tc>
          <w:tcPr>
            <w:tcW w:type="dxa" w:w="1080"/>
          </w:tcPr>
          <w:p>
            <w:pPr>
              <w:spacing w:after="40"/>
            </w:pPr>
            <w:r>
              <w:rPr>
                <w:sz w:val="18"/>
              </w:rPr>
              <w:t>NIK/rekening/telepon ikut tersebar dalam notulen yang diedarkan</w:t>
            </w:r>
          </w:p>
        </w:tc>
        <w:tc>
          <w:tcPr>
            <w:tcW w:type="dxa" w:w="1080"/>
          </w:tcPr>
          <w:p>
            <w:pPr>
              <w:spacing w:after="40"/>
            </w:pPr>
            <w:r>
              <w:rPr>
                <w:sz w:val="18"/>
              </w:rPr>
              <w:t>Peserta, pihak ketiga yang disebut</w:t>
            </w:r>
          </w:p>
        </w:tc>
        <w:tc>
          <w:tcPr>
            <w:tcW w:type="dxa" w:w="1080"/>
          </w:tcPr>
          <w:p>
            <w:pPr>
              <w:spacing w:after="40"/>
            </w:pPr>
            <w:r>
              <w:rPr>
                <w:sz w:val="18"/>
              </w:rPr>
              <w:t>⬜</w:t>
            </w:r>
          </w:p>
        </w:tc>
        <w:tc>
          <w:tcPr>
            <w:tcW w:type="dxa" w:w="1080"/>
          </w:tcPr>
          <w:p>
            <w:pPr>
              <w:spacing w:after="40"/>
            </w:pPr>
            <w:r>
              <w:rPr>
                <w:sz w:val="18"/>
              </w:rPr>
              <w:t>⬜</w:t>
            </w:r>
          </w:p>
        </w:tc>
        <w:tc>
          <w:tcPr>
            <w:tcW w:type="dxa" w:w="1080"/>
          </w:tcPr>
          <w:p>
            <w:pPr>
              <w:spacing w:after="40"/>
            </w:pPr>
            <w:r>
              <w:rPr>
                <w:sz w:val="18"/>
              </w:rPr>
              <w:t>⬜</w:t>
            </w:r>
          </w:p>
        </w:tc>
        <w:tc>
          <w:tcPr>
            <w:tcW w:type="dxa" w:w="1080"/>
          </w:tcPr>
          <w:p>
            <w:pPr>
              <w:spacing w:after="40"/>
            </w:pPr>
            <w:r>
              <w:rPr>
                <w:sz w:val="18"/>
              </w:rPr>
              <w:t>Penyamaran saat ekspor pada salinan (</w:t>
            </w:r>
            <w:r>
              <w:rPr>
                <w:rFonts w:ascii="Consolas" w:hAnsi="Consolas"/>
                <w:sz w:val="18"/>
              </w:rPr>
              <w:t>pdp/redaction.rs</w:t>
            </w:r>
            <w:r>
              <w:rPr>
                <w:sz w:val="18"/>
              </w:rPr>
              <w:t>); pengguna melihat pratinjau perubahan</w:t>
            </w:r>
          </w:p>
        </w:tc>
        <w:tc>
          <w:tcPr>
            <w:tcW w:type="dxa" w:w="1080"/>
          </w:tcPr>
          <w:p>
            <w:pPr>
              <w:spacing w:after="40"/>
            </w:pPr>
            <w:r>
              <w:rPr>
                <w:sz w:val="18"/>
              </w:rPr>
              <w:t>Aktifkan Mode Kepatuhan PDP; wajibkan tinjauan sebelum mengedarkan</w:t>
            </w:r>
          </w:p>
        </w:tc>
      </w:tr>
      <w:tr>
        <w:tc>
          <w:tcPr>
            <w:tcW w:type="dxa" w:w="1080"/>
          </w:tcPr>
          <w:p>
            <w:pPr>
              <w:spacing w:after="40"/>
            </w:pPr>
            <w:r>
              <w:rPr>
                <w:b/>
                <w:sz w:val="18"/>
              </w:rPr>
              <w:t>RS-3</w:t>
            </w:r>
          </w:p>
        </w:tc>
        <w:tc>
          <w:tcPr>
            <w:tcW w:type="dxa" w:w="1080"/>
          </w:tcPr>
          <w:p>
            <w:pPr>
              <w:spacing w:after="40"/>
            </w:pPr>
            <w:r>
              <w:rPr>
                <w:sz w:val="18"/>
              </w:rPr>
              <w:t>Rekaman disimpan jauh lebih lama dari yang diperlukan</w:t>
            </w:r>
          </w:p>
        </w:tc>
        <w:tc>
          <w:tcPr>
            <w:tcW w:type="dxa" w:w="1080"/>
          </w:tcPr>
          <w:p>
            <w:pPr>
              <w:spacing w:after="40"/>
            </w:pPr>
            <w:r>
              <w:rPr>
                <w:sz w:val="18"/>
              </w:rPr>
              <w:t>Peserta</w:t>
            </w:r>
          </w:p>
        </w:tc>
        <w:tc>
          <w:tcPr>
            <w:tcW w:type="dxa" w:w="1080"/>
          </w:tcPr>
          <w:p>
            <w:pPr>
              <w:spacing w:after="40"/>
            </w:pPr>
            <w:r>
              <w:rPr>
                <w:sz w:val="18"/>
              </w:rPr>
              <w:t>⬜</w:t>
            </w:r>
          </w:p>
        </w:tc>
        <w:tc>
          <w:tcPr>
            <w:tcW w:type="dxa" w:w="1080"/>
          </w:tcPr>
          <w:p>
            <w:pPr>
              <w:spacing w:after="40"/>
            </w:pPr>
            <w:r>
              <w:rPr>
                <w:sz w:val="18"/>
              </w:rPr>
              <w:t>⬜</w:t>
            </w:r>
          </w:p>
        </w:tc>
        <w:tc>
          <w:tcPr>
            <w:tcW w:type="dxa" w:w="1080"/>
          </w:tcPr>
          <w:p>
            <w:pPr>
              <w:spacing w:after="40"/>
            </w:pPr>
            <w:r>
              <w:rPr>
                <w:sz w:val="18"/>
              </w:rPr>
              <w:t>⬜</w:t>
            </w:r>
          </w:p>
        </w:tc>
        <w:tc>
          <w:tcPr>
            <w:tcW w:type="dxa" w:w="1080"/>
          </w:tcPr>
          <w:p>
            <w:pPr>
              <w:spacing w:after="40"/>
            </w:pPr>
            <w:r>
              <w:rPr>
                <w:sz w:val="18"/>
              </w:rPr>
              <w:t>Kebijakan retensi dengan jam terpisah audio/transkrip</w:t>
            </w:r>
          </w:p>
        </w:tc>
        <w:tc>
          <w:tcPr>
            <w:tcW w:type="dxa" w:w="1080"/>
          </w:tcPr>
          <w:p>
            <w:pPr>
              <w:spacing w:after="40"/>
            </w:pPr>
            <w:r>
              <w:rPr>
                <w:b/>
                <w:sz w:val="18"/>
              </w:rPr>
              <w:t>Wajib:</w:t>
            </w:r>
            <w:r>
              <w:rPr>
                <w:sz w:val="18"/>
              </w:rPr>
              <w:t xml:space="preserve"> tetapkan angka retensi </w:t>
            </w:r>
            <w:r>
              <w:rPr>
                <w:b/>
                <w:sz w:val="18"/>
              </w:rPr>
              <w:t>dan jadwalkan eksekusinya</w:t>
            </w:r>
            <w:r>
              <w:rPr>
                <w:sz w:val="18"/>
              </w:rPr>
              <w:t xml:space="preserve"> — Trareon tidak menghapus otomatis</w:t>
            </w:r>
          </w:p>
        </w:tc>
      </w:tr>
      <w:tr>
        <w:tc>
          <w:tcPr>
            <w:tcW w:type="dxa" w:w="1080"/>
          </w:tcPr>
          <w:p>
            <w:pPr>
              <w:spacing w:after="40"/>
            </w:pPr>
            <w:r>
              <w:rPr>
                <w:b/>
                <w:sz w:val="18"/>
              </w:rPr>
              <w:t>RS-4</w:t>
            </w:r>
          </w:p>
        </w:tc>
        <w:tc>
          <w:tcPr>
            <w:tcW w:type="dxa" w:w="1080"/>
          </w:tcPr>
          <w:p>
            <w:pPr>
              <w:spacing w:after="40"/>
            </w:pPr>
            <w:r>
              <w:rPr>
                <w:sz w:val="18"/>
              </w:rPr>
              <w:t>Notulen memuat pernyataan yang tidak pernah diucapkan (halusinasi LLM) sehingga merugikan seseorang</w:t>
            </w:r>
          </w:p>
        </w:tc>
        <w:tc>
          <w:tcPr>
            <w:tcW w:type="dxa" w:w="1080"/>
          </w:tcPr>
          <w:p>
            <w:pPr>
              <w:spacing w:after="40"/>
            </w:pPr>
            <w:r>
              <w:rPr>
                <w:sz w:val="18"/>
              </w:rPr>
              <w:t>Peserta yang disalahsebut</w:t>
            </w:r>
          </w:p>
        </w:tc>
        <w:tc>
          <w:tcPr>
            <w:tcW w:type="dxa" w:w="1080"/>
          </w:tcPr>
          <w:p>
            <w:pPr>
              <w:spacing w:after="40"/>
            </w:pPr>
            <w:r>
              <w:rPr>
                <w:sz w:val="18"/>
              </w:rPr>
              <w:t>⬜</w:t>
            </w:r>
          </w:p>
        </w:tc>
        <w:tc>
          <w:tcPr>
            <w:tcW w:type="dxa" w:w="1080"/>
          </w:tcPr>
          <w:p>
            <w:pPr>
              <w:spacing w:after="40"/>
            </w:pPr>
            <w:r>
              <w:rPr>
                <w:sz w:val="18"/>
              </w:rPr>
              <w:t>⬜</w:t>
            </w:r>
          </w:p>
        </w:tc>
        <w:tc>
          <w:tcPr>
            <w:tcW w:type="dxa" w:w="1080"/>
          </w:tcPr>
          <w:p>
            <w:pPr>
              <w:spacing w:after="40"/>
            </w:pPr>
            <w:r>
              <w:rPr>
                <w:sz w:val="18"/>
              </w:rPr>
              <w:t>⬜</w:t>
            </w:r>
          </w:p>
        </w:tc>
        <w:tc>
          <w:tcPr>
            <w:tcW w:type="dxa" w:w="1080"/>
          </w:tcPr>
          <w:p>
            <w:pPr>
              <w:spacing w:after="40"/>
            </w:pPr>
            <w:r>
              <w:rPr>
                <w:sz w:val="18"/>
              </w:rPr>
              <w:t>Provenance butir→segmen (</w:t>
            </w:r>
            <w:r>
              <w:rPr>
                <w:rFonts w:ascii="Consolas" w:hAnsi="Consolas"/>
                <w:sz w:val="18"/>
              </w:rPr>
              <w:t>provenance.rs</w:t>
            </w:r>
            <w:r>
              <w:rPr>
                <w:sz w:val="18"/>
              </w:rPr>
              <w:t xml:space="preserve">); </w:t>
            </w:r>
            <w:r>
              <w:rPr>
                <w:rFonts w:ascii="Consolas" w:hAnsi="Consolas"/>
                <w:sz w:val="18"/>
              </w:rPr>
              <w:t>factcheck.rs</w:t>
            </w:r>
            <w:r>
              <w:rPr>
                <w:sz w:val="18"/>
              </w:rPr>
              <w:t xml:space="preserve"> menandai butir tanpa dukungan transkrip; pemeriksaan angka (</w:t>
            </w:r>
            <w:r>
              <w:rPr>
                <w:rFonts w:ascii="Consolas" w:hAnsi="Consolas"/>
                <w:sz w:val="18"/>
              </w:rPr>
              <w:t>notulen/angka.rs</w:t>
            </w:r>
            <w:r>
              <w:rPr>
                <w:sz w:val="18"/>
              </w:rPr>
              <w:t xml:space="preserve">); draf </w:t>
            </w:r>
            <w:r>
              <w:rPr>
                <w:b/>
                <w:sz w:val="18"/>
              </w:rPr>
              <w:t>wajib</w:t>
            </w:r>
            <w:r>
              <w:rPr>
                <w:sz w:val="18"/>
              </w:rPr>
              <w:t xml:space="preserve"> melewati formulir sunting</w:t>
            </w:r>
          </w:p>
        </w:tc>
        <w:tc>
          <w:tcPr>
            <w:tcW w:type="dxa" w:w="1080"/>
          </w:tcPr>
          <w:p>
            <w:pPr>
              <w:spacing w:after="40"/>
            </w:pPr>
            <w:r>
              <w:rPr>
                <w:sz w:val="18"/>
              </w:rPr>
              <w:t>Tetapkan bahwa notulen hasil mesin tidak sah sebelum ditandatangani notulis</w:t>
            </w:r>
          </w:p>
        </w:tc>
      </w:tr>
      <w:tr>
        <w:tc>
          <w:tcPr>
            <w:tcW w:type="dxa" w:w="1080"/>
          </w:tcPr>
          <w:p>
            <w:pPr>
              <w:spacing w:after="40"/>
            </w:pPr>
            <w:r>
              <w:rPr>
                <w:b/>
                <w:sz w:val="18"/>
              </w:rPr>
              <w:t>RS-5</w:t>
            </w:r>
          </w:p>
        </w:tc>
        <w:tc>
          <w:tcPr>
            <w:tcW w:type="dxa" w:w="1080"/>
          </w:tcPr>
          <w:p>
            <w:pPr>
              <w:spacing w:after="40"/>
            </w:pPr>
            <w:r>
              <w:rPr>
                <w:sz w:val="18"/>
              </w:rPr>
              <w:t>Transkrip terkirim ke penyedia awan karena endpoint LLM salah konfigurasi</w:t>
            </w:r>
          </w:p>
        </w:tc>
        <w:tc>
          <w:tcPr>
            <w:tcW w:type="dxa" w:w="1080"/>
          </w:tcPr>
          <w:p>
            <w:pPr>
              <w:spacing w:after="40"/>
            </w:pPr>
            <w:r>
              <w:rPr>
                <w:sz w:val="18"/>
              </w:rPr>
              <w:t>Semua peserta</w:t>
            </w:r>
          </w:p>
        </w:tc>
        <w:tc>
          <w:tcPr>
            <w:tcW w:type="dxa" w:w="1080"/>
          </w:tcPr>
          <w:p>
            <w:pPr>
              <w:spacing w:after="40"/>
            </w:pPr>
            <w:r>
              <w:rPr>
                <w:sz w:val="18"/>
              </w:rPr>
              <w:t>⬜</w:t>
            </w:r>
          </w:p>
        </w:tc>
        <w:tc>
          <w:tcPr>
            <w:tcW w:type="dxa" w:w="1080"/>
          </w:tcPr>
          <w:p>
            <w:pPr>
              <w:spacing w:after="40"/>
            </w:pPr>
            <w:r>
              <w:rPr>
                <w:sz w:val="18"/>
              </w:rPr>
              <w:t>⬜</w:t>
            </w:r>
          </w:p>
        </w:tc>
        <w:tc>
          <w:tcPr>
            <w:tcW w:type="dxa" w:w="1080"/>
          </w:tcPr>
          <w:p>
            <w:pPr>
              <w:spacing w:after="40"/>
            </w:pPr>
            <w:r>
              <w:rPr>
                <w:sz w:val="18"/>
              </w:rPr>
              <w:t>⬜</w:t>
            </w:r>
          </w:p>
        </w:tc>
        <w:tc>
          <w:tcPr>
            <w:tcW w:type="dxa" w:w="1080"/>
          </w:tcPr>
          <w:p>
            <w:pPr>
              <w:spacing w:after="40"/>
            </w:pPr>
            <w:r>
              <w:rPr>
                <w:sz w:val="18"/>
              </w:rPr>
              <w:t xml:space="preserve">Baku loopback </w:t>
            </w:r>
            <w:r>
              <w:rPr>
                <w:rFonts w:ascii="Consolas" w:hAnsi="Consolas"/>
                <w:sz w:val="18"/>
              </w:rPr>
              <w:t>http://localhost:11434</w:t>
            </w:r>
            <w:r>
              <w:rPr>
                <w:sz w:val="18"/>
              </w:rPr>
              <w:t xml:space="preserve">; setiap pengiriman tercatat </w:t>
            </w:r>
            <w:r>
              <w:rPr>
                <w:rFonts w:ascii="Consolas" w:hAnsi="Consolas"/>
                <w:sz w:val="18"/>
              </w:rPr>
              <w:t>SummarySent</w:t>
            </w:r>
            <w:r>
              <w:rPr>
                <w:sz w:val="18"/>
              </w:rPr>
              <w:t xml:space="preserve"> di log audit</w:t>
            </w:r>
          </w:p>
        </w:tc>
        <w:tc>
          <w:tcPr>
            <w:tcW w:type="dxa" w:w="1080"/>
          </w:tcPr>
          <w:p>
            <w:pPr>
              <w:spacing w:after="40"/>
            </w:pPr>
            <w:r>
              <w:rPr>
                <w:b/>
                <w:sz w:val="18"/>
              </w:rPr>
              <w:t>Wajib:</w:t>
            </w:r>
            <w:r>
              <w:rPr>
                <w:sz w:val="18"/>
              </w:rPr>
              <w:t xml:space="preserve"> kebijakan tertulis bahwa endpoint tetap loopback; audit berkala atas pengaturan; pertimbangkan perangkat tanpa akses internet</w:t>
            </w:r>
          </w:p>
        </w:tc>
      </w:tr>
      <w:tr>
        <w:tc>
          <w:tcPr>
            <w:tcW w:type="dxa" w:w="1080"/>
          </w:tcPr>
          <w:p>
            <w:pPr>
              <w:spacing w:after="40"/>
            </w:pPr>
            <w:r>
              <w:rPr>
                <w:b/>
                <w:sz w:val="18"/>
              </w:rPr>
              <w:t>RS-6</w:t>
            </w:r>
          </w:p>
        </w:tc>
        <w:tc>
          <w:tcPr>
            <w:tcW w:type="dxa" w:w="1080"/>
          </w:tcPr>
          <w:p>
            <w:pPr>
              <w:spacing w:after="40"/>
            </w:pPr>
            <w:r>
              <w:rPr>
                <w:sz w:val="18"/>
              </w:rPr>
              <w:t>Data rapat yang sudah "dihapus" masih ada di cadangan</w:t>
            </w:r>
          </w:p>
        </w:tc>
        <w:tc>
          <w:tcPr>
            <w:tcW w:type="dxa" w:w="1080"/>
          </w:tcPr>
          <w:p>
            <w:pPr>
              <w:spacing w:after="40"/>
            </w:pPr>
            <w:r>
              <w:rPr>
                <w:sz w:val="18"/>
              </w:rPr>
              <w:t>Peserta</w:t>
            </w:r>
          </w:p>
        </w:tc>
        <w:tc>
          <w:tcPr>
            <w:tcW w:type="dxa" w:w="1080"/>
          </w:tcPr>
          <w:p>
            <w:pPr>
              <w:spacing w:after="40"/>
            </w:pPr>
            <w:r>
              <w:rPr>
                <w:sz w:val="18"/>
              </w:rPr>
              <w:t>⬜</w:t>
            </w:r>
          </w:p>
        </w:tc>
        <w:tc>
          <w:tcPr>
            <w:tcW w:type="dxa" w:w="1080"/>
          </w:tcPr>
          <w:p>
            <w:pPr>
              <w:spacing w:after="40"/>
            </w:pPr>
            <w:r>
              <w:rPr>
                <w:sz w:val="18"/>
              </w:rPr>
              <w:t>⬜</w:t>
            </w:r>
          </w:p>
        </w:tc>
        <w:tc>
          <w:tcPr>
            <w:tcW w:type="dxa" w:w="1080"/>
          </w:tcPr>
          <w:p>
            <w:pPr>
              <w:spacing w:after="40"/>
            </w:pPr>
            <w:r>
              <w:rPr>
                <w:sz w:val="18"/>
              </w:rPr>
              <w:t>⬜</w:t>
            </w:r>
          </w:p>
        </w:tc>
        <w:tc>
          <w:tcPr>
            <w:tcW w:type="dxa" w:w="1080"/>
          </w:tcPr>
          <w:p>
            <w:pPr>
              <w:spacing w:after="40"/>
            </w:pPr>
            <w:r>
              <w:rPr>
                <w:b/>
                <w:sz w:val="18"/>
              </w:rPr>
              <w:t>Tidak ada</w:t>
            </w:r>
            <w:r>
              <w:rPr>
                <w:sz w:val="18"/>
              </w:rPr>
              <w:t xml:space="preserve"> — di luar jangkauan aplikasi</w:t>
            </w:r>
          </w:p>
        </w:tc>
        <w:tc>
          <w:tcPr>
            <w:tcW w:type="dxa" w:w="1080"/>
          </w:tcPr>
          <w:p>
            <w:pPr>
              <w:spacing w:after="40"/>
            </w:pPr>
            <w:r>
              <w:rPr>
                <w:sz w:val="18"/>
              </w:rPr>
              <w:t>Masukkan direktori konfigurasi Trareon ke prosedur penghapusan cadangan, atau kecualikan dari cadangan</w:t>
            </w:r>
          </w:p>
        </w:tc>
      </w:tr>
      <w:tr>
        <w:tc>
          <w:tcPr>
            <w:tcW w:type="dxa" w:w="1080"/>
          </w:tcPr>
          <w:p>
            <w:pPr>
              <w:spacing w:after="40"/>
            </w:pPr>
            <w:r>
              <w:rPr>
                <w:b/>
                <w:sz w:val="18"/>
              </w:rPr>
              <w:t>RS-7</w:t>
            </w:r>
          </w:p>
        </w:tc>
        <w:tc>
          <w:tcPr>
            <w:tcW w:type="dxa" w:w="1080"/>
          </w:tcPr>
          <w:p>
            <w:pPr>
              <w:spacing w:after="40"/>
            </w:pPr>
            <w:r>
              <w:rPr>
                <w:sz w:val="18"/>
              </w:rPr>
              <w:t>Log audit disunting sehingga catatan pemrosesan tidak lagi dapat dipercaya</w:t>
            </w:r>
          </w:p>
        </w:tc>
        <w:tc>
          <w:tcPr>
            <w:tcW w:type="dxa" w:w="1080"/>
          </w:tcPr>
          <w:p>
            <w:pPr>
              <w:spacing w:after="40"/>
            </w:pPr>
            <w:r>
              <w:rPr>
                <w:sz w:val="18"/>
              </w:rPr>
              <w:t>Akuntabilitas instansi</w:t>
            </w:r>
          </w:p>
        </w:tc>
        <w:tc>
          <w:tcPr>
            <w:tcW w:type="dxa" w:w="1080"/>
          </w:tcPr>
          <w:p>
            <w:pPr>
              <w:spacing w:after="40"/>
            </w:pPr>
            <w:r>
              <w:rPr>
                <w:sz w:val="18"/>
              </w:rPr>
              <w:t>⬜</w:t>
            </w:r>
          </w:p>
        </w:tc>
        <w:tc>
          <w:tcPr>
            <w:tcW w:type="dxa" w:w="1080"/>
          </w:tcPr>
          <w:p>
            <w:pPr>
              <w:spacing w:after="40"/>
            </w:pPr>
            <w:r>
              <w:rPr>
                <w:sz w:val="18"/>
              </w:rPr>
              <w:t>⬜</w:t>
            </w:r>
          </w:p>
        </w:tc>
        <w:tc>
          <w:tcPr>
            <w:tcW w:type="dxa" w:w="1080"/>
          </w:tcPr>
          <w:p>
            <w:pPr>
              <w:spacing w:after="40"/>
            </w:pPr>
            <w:r>
              <w:rPr>
                <w:sz w:val="18"/>
              </w:rPr>
              <w:t>⬜</w:t>
            </w:r>
          </w:p>
        </w:tc>
        <w:tc>
          <w:tcPr>
            <w:tcW w:type="dxa" w:w="1080"/>
          </w:tcPr>
          <w:p>
            <w:pPr>
              <w:spacing w:after="40"/>
            </w:pPr>
            <w:r>
              <w:rPr>
                <w:rFonts w:ascii="Consolas" w:hAnsi="Consolas"/>
                <w:sz w:val="18"/>
              </w:rPr>
              <w:t>audit.jsonl</w:t>
            </w:r>
            <w:r>
              <w:rPr>
                <w:sz w:val="18"/>
              </w:rPr>
              <w:t xml:space="preserve"> append-only secara konvensi API, di-fsync, tanpa API hapus. </w:t>
            </w:r>
            <w:r>
              <w:rPr>
                <w:b/>
                <w:sz w:val="18"/>
              </w:rPr>
              <w:t>Tidak tahan-ubah secara kriptografis</w:t>
            </w:r>
          </w:p>
        </w:tc>
        <w:tc>
          <w:tcPr>
            <w:tcW w:type="dxa" w:w="1080"/>
          </w:tcPr>
          <w:p>
            <w:pPr>
              <w:spacing w:after="40"/>
            </w:pPr>
            <w:r>
              <w:rPr>
                <w:sz w:val="18"/>
              </w:rPr>
              <w:t>Salin log ke penyimpanan hanya-tambah milik instansi; batasi akses tulis</w:t>
            </w:r>
          </w:p>
        </w:tc>
      </w:tr>
      <w:tr>
        <w:tc>
          <w:tcPr>
            <w:tcW w:type="dxa" w:w="1080"/>
          </w:tcPr>
          <w:p>
            <w:pPr>
              <w:spacing w:after="40"/>
            </w:pPr>
            <w:r>
              <w:rPr>
                <w:b/>
                <w:sz w:val="18"/>
              </w:rPr>
              <w:t>RS-8</w:t>
            </w:r>
          </w:p>
        </w:tc>
        <w:tc>
          <w:tcPr>
            <w:tcW w:type="dxa" w:w="1080"/>
          </w:tcPr>
          <w:p>
            <w:pPr>
              <w:spacing w:after="40"/>
            </w:pPr>
            <w:r>
              <w:rPr>
                <w:sz w:val="18"/>
              </w:rPr>
              <w:t>Pegawai merasa diawasi karena setiap rapat direkam</w:t>
            </w:r>
          </w:p>
        </w:tc>
        <w:tc>
          <w:tcPr>
            <w:tcW w:type="dxa" w:w="1080"/>
          </w:tcPr>
          <w:p>
            <w:pPr>
              <w:spacing w:after="40"/>
            </w:pPr>
            <w:r>
              <w:rPr>
                <w:sz w:val="18"/>
              </w:rPr>
              <w:t>Pegawai instansi</w:t>
            </w:r>
          </w:p>
        </w:tc>
        <w:tc>
          <w:tcPr>
            <w:tcW w:type="dxa" w:w="1080"/>
          </w:tcPr>
          <w:p>
            <w:pPr>
              <w:spacing w:after="40"/>
            </w:pPr>
            <w:r>
              <w:rPr>
                <w:sz w:val="18"/>
              </w:rPr>
              <w:t>⬜</w:t>
            </w:r>
          </w:p>
        </w:tc>
        <w:tc>
          <w:tcPr>
            <w:tcW w:type="dxa" w:w="1080"/>
          </w:tcPr>
          <w:p>
            <w:pPr>
              <w:spacing w:after="40"/>
            </w:pPr>
            <w:r>
              <w:rPr>
                <w:sz w:val="18"/>
              </w:rPr>
              <w:t>⬜</w:t>
            </w:r>
          </w:p>
        </w:tc>
        <w:tc>
          <w:tcPr>
            <w:tcW w:type="dxa" w:w="1080"/>
          </w:tcPr>
          <w:p>
            <w:pPr>
              <w:spacing w:after="40"/>
            </w:pPr>
            <w:r>
              <w:rPr>
                <w:sz w:val="18"/>
              </w:rPr>
              <w:t>⬜</w:t>
            </w:r>
          </w:p>
        </w:tc>
        <w:tc>
          <w:tcPr>
            <w:tcW w:type="dxa" w:w="1080"/>
          </w:tcPr>
          <w:p>
            <w:pPr>
              <w:spacing w:after="40"/>
            </w:pPr>
            <w:r>
              <w:rPr>
                <w:sz w:val="18"/>
              </w:rPr>
              <w:t>Pemberitahuan perekaman sebelum mulai</w:t>
            </w:r>
          </w:p>
        </w:tc>
        <w:tc>
          <w:tcPr>
            <w:tcW w:type="dxa" w:w="1080"/>
          </w:tcPr>
          <w:p>
            <w:pPr>
              <w:spacing w:after="40"/>
            </w:pPr>
            <w:r>
              <w:rPr>
                <w:sz w:val="18"/>
              </w:rPr>
              <w:t>Batasi jenis rapat yang direkam; sosialisasikan kebijakan; sediakan saluran keberatan</w:t>
            </w:r>
          </w:p>
        </w:tc>
      </w:tr>
      <w:tr>
        <w:tc>
          <w:tcPr>
            <w:tcW w:type="dxa" w:w="1080"/>
          </w:tcPr>
          <w:p>
            <w:pPr>
              <w:spacing w:after="40"/>
            </w:pPr>
            <w:r>
              <w:rPr>
                <w:b/>
                <w:sz w:val="18"/>
              </w:rPr>
              <w:t>RS-9</w:t>
            </w:r>
          </w:p>
        </w:tc>
        <w:tc>
          <w:tcPr>
            <w:tcW w:type="dxa" w:w="1080"/>
          </w:tcPr>
          <w:p>
            <w:pPr>
              <w:spacing w:after="40"/>
            </w:pPr>
            <w:r>
              <w:rPr>
                <w:sz w:val="18"/>
              </w:rPr>
              <w:t>Perekaman mikrofon menangkap pembicaraan sebelum/sesudah agenda</w:t>
            </w:r>
          </w:p>
        </w:tc>
        <w:tc>
          <w:tcPr>
            <w:tcW w:type="dxa" w:w="1080"/>
          </w:tcPr>
          <w:p>
            <w:pPr>
              <w:spacing w:after="40"/>
            </w:pPr>
            <w:r>
              <w:rPr>
                <w:sz w:val="18"/>
              </w:rPr>
              <w:t>Siapa pun di ruangan</w:t>
            </w:r>
          </w:p>
        </w:tc>
        <w:tc>
          <w:tcPr>
            <w:tcW w:type="dxa" w:w="1080"/>
          </w:tcPr>
          <w:p>
            <w:pPr>
              <w:spacing w:after="40"/>
            </w:pPr>
            <w:r>
              <w:rPr>
                <w:sz w:val="18"/>
              </w:rPr>
              <w:t>⬜</w:t>
            </w:r>
          </w:p>
        </w:tc>
        <w:tc>
          <w:tcPr>
            <w:tcW w:type="dxa" w:w="1080"/>
          </w:tcPr>
          <w:p>
            <w:pPr>
              <w:spacing w:after="40"/>
            </w:pPr>
            <w:r>
              <w:rPr>
                <w:sz w:val="18"/>
              </w:rPr>
              <w:t>⬜</w:t>
            </w:r>
          </w:p>
        </w:tc>
        <w:tc>
          <w:tcPr>
            <w:tcW w:type="dxa" w:w="1080"/>
          </w:tcPr>
          <w:p>
            <w:pPr>
              <w:spacing w:after="40"/>
            </w:pPr>
            <w:r>
              <w:rPr>
                <w:sz w:val="18"/>
              </w:rPr>
              <w:t>⬜</w:t>
            </w:r>
          </w:p>
        </w:tc>
        <w:tc>
          <w:tcPr>
            <w:tcW w:type="dxa" w:w="1080"/>
          </w:tcPr>
          <w:p>
            <w:pPr>
              <w:spacing w:after="40"/>
            </w:pPr>
            <w:r>
              <w:rPr>
                <w:sz w:val="18"/>
              </w:rPr>
              <w:t>VAD hanya memilih potongan berisi suara — bukan mitigasi privasi, hanya efisiensi</w:t>
            </w:r>
          </w:p>
        </w:tc>
        <w:tc>
          <w:tcPr>
            <w:tcW w:type="dxa" w:w="1080"/>
          </w:tcPr>
          <w:p>
            <w:pPr>
              <w:spacing w:after="40"/>
            </w:pPr>
            <w:r>
              <w:rPr>
                <w:sz w:val="18"/>
              </w:rPr>
              <w:t>Prosedur: mulai rekam setelah pemberitahuan, hentikan saat agenda selesai</w:t>
            </w:r>
          </w:p>
        </w:tc>
      </w:tr>
      <w:tr>
        <w:tc>
          <w:tcPr>
            <w:tcW w:type="dxa" w:w="1080"/>
          </w:tcPr>
          <w:p>
            <w:pPr>
              <w:spacing w:after="40"/>
            </w:pPr>
            <w:r>
              <w:rPr>
                <w:b/>
                <w:sz w:val="18"/>
              </w:rPr>
              <w:t>RS-10</w:t>
            </w:r>
          </w:p>
        </w:tc>
        <w:tc>
          <w:tcPr>
            <w:tcW w:type="dxa" w:w="1080"/>
          </w:tcPr>
          <w:p>
            <w:pPr>
              <w:spacing w:after="40"/>
            </w:pPr>
            <w:r>
              <w:rPr>
                <w:sz w:val="18"/>
              </w:rPr>
              <w:t xml:space="preserve">⬜ </w:t>
            </w:r>
            <w:r>
              <w:rPr>
                <w:b/>
                <w:sz w:val="18"/>
              </w:rPr>
              <w:t>[ISI INSTANSI]</w:t>
            </w:r>
            <w:r>
              <w:rPr>
                <w:sz w:val="18"/>
              </w:rPr>
              <w:t xml:space="preserve"> risiko khas lingkungan Anda</w:t>
            </w:r>
          </w:p>
        </w:tc>
        <w:tc>
          <w:tcPr>
            <w:tcW w:type="dxa" w:w="1080"/>
          </w:tcPr>
          <w:p>
            <w:pPr>
              <w:spacing w:after="40"/>
            </w:pPr>
          </w:p>
        </w:tc>
        <w:tc>
          <w:tcPr>
            <w:tcW w:type="dxa" w:w="1080"/>
          </w:tcPr>
          <w:p>
            <w:pPr>
              <w:spacing w:after="40"/>
            </w:pPr>
            <w:r>
              <w:rPr>
                <w:sz w:val="18"/>
              </w:rPr>
              <w:t>⬜</w:t>
            </w:r>
          </w:p>
        </w:tc>
        <w:tc>
          <w:tcPr>
            <w:tcW w:type="dxa" w:w="1080"/>
          </w:tcPr>
          <w:p>
            <w:pPr>
              <w:spacing w:after="40"/>
            </w:pPr>
            <w:r>
              <w:rPr>
                <w:sz w:val="18"/>
              </w:rPr>
              <w:t>⬜</w:t>
            </w:r>
          </w:p>
        </w:tc>
        <w:tc>
          <w:tcPr>
            <w:tcW w:type="dxa" w:w="1080"/>
          </w:tcPr>
          <w:p>
            <w:pPr>
              <w:spacing w:after="40"/>
            </w:pPr>
            <w:r>
              <w:rPr>
                <w:sz w:val="18"/>
              </w:rPr>
              <w:t>⬜</w:t>
            </w:r>
          </w:p>
        </w:tc>
        <w:tc>
          <w:tcPr>
            <w:tcW w:type="dxa" w:w="1080"/>
          </w:tcPr>
          <w:p>
            <w:pPr>
              <w:spacing w:after="40"/>
            </w:pPr>
          </w:p>
        </w:tc>
        <w:tc>
          <w:tcPr>
            <w:tcW w:type="dxa" w:w="1080"/>
          </w:tcPr>
          <w:p>
            <w:pPr>
              <w:spacing w:after="40"/>
            </w:pPr>
          </w:p>
        </w:tc>
      </w:tr>
    </w:tbl>
    <w:p>
      <w:pPr>
        <w:spacing w:after="40"/>
      </w:pPr>
    </w:p>
    <w:p>
      <w:pPr>
        <w:jc w:val="center"/>
      </w:pPr>
      <w:r>
        <w:rPr>
          <w:sz w:val="18"/>
        </w:rPr>
        <w:t>· · ·</w:t>
      </w:r>
    </w:p>
    <w:p>
      <w:pPr>
        <w:pStyle w:val="Heading2"/>
      </w:pPr>
      <w:r>
        <w:t>7. Hak subjek data — bagaimana dipenuhi di sini</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sz w:val="18"/>
              </w:rPr>
              <w:t>Hak</w:t>
            </w:r>
          </w:p>
        </w:tc>
        <w:tc>
          <w:tcPr>
            <w:tcW w:type="dxa" w:w="2880"/>
          </w:tcPr>
          <w:p>
            <w:pPr>
              <w:spacing w:after="40"/>
            </w:pPr>
            <w:r>
              <w:rPr>
                <w:b/>
                <w:sz w:val="18"/>
              </w:rPr>
              <w:t>Pasal</w:t>
            </w:r>
          </w:p>
        </w:tc>
        <w:tc>
          <w:tcPr>
            <w:tcW w:type="dxa" w:w="2880"/>
          </w:tcPr>
          <w:p>
            <w:pPr>
              <w:spacing w:after="40"/>
            </w:pPr>
            <w:r>
              <w:rPr>
                <w:b/>
                <w:sz w:val="18"/>
              </w:rPr>
              <w:t>Cara instansi memenuhinya dengan Trareon</w:t>
            </w:r>
          </w:p>
        </w:tc>
      </w:tr>
      <w:tr>
        <w:tc>
          <w:tcPr>
            <w:tcW w:type="dxa" w:w="2880"/>
          </w:tcPr>
          <w:p>
            <w:pPr>
              <w:spacing w:after="40"/>
            </w:pPr>
            <w:r>
              <w:rPr>
                <w:sz w:val="18"/>
              </w:rPr>
              <w:t>Informasi</w:t>
            </w:r>
          </w:p>
        </w:tc>
        <w:tc>
          <w:tcPr>
            <w:tcW w:type="dxa" w:w="2880"/>
          </w:tcPr>
          <w:p>
            <w:pPr>
              <w:spacing w:after="40"/>
            </w:pPr>
            <w:r>
              <w:rPr>
                <w:sz w:val="18"/>
              </w:rPr>
              <w:t>5</w:t>
            </w:r>
          </w:p>
        </w:tc>
        <w:tc>
          <w:tcPr>
            <w:tcW w:type="dxa" w:w="2880"/>
          </w:tcPr>
          <w:p>
            <w:pPr>
              <w:spacing w:after="40"/>
            </w:pPr>
            <w:r>
              <w:rPr>
                <w:sz w:val="18"/>
              </w:rPr>
              <w:t>Teks pemberitahuan perekaman (Lampiran A)</w:t>
            </w:r>
          </w:p>
        </w:tc>
      </w:tr>
      <w:tr>
        <w:tc>
          <w:tcPr>
            <w:tcW w:type="dxa" w:w="2880"/>
          </w:tcPr>
          <w:p>
            <w:pPr>
              <w:spacing w:after="40"/>
            </w:pPr>
            <w:r>
              <w:rPr>
                <w:sz w:val="18"/>
              </w:rPr>
              <w:t>Perbaikan</w:t>
            </w:r>
          </w:p>
        </w:tc>
        <w:tc>
          <w:tcPr>
            <w:tcW w:type="dxa" w:w="2880"/>
          </w:tcPr>
          <w:p>
            <w:pPr>
              <w:spacing w:after="40"/>
            </w:pPr>
            <w:r>
              <w:rPr>
                <w:sz w:val="18"/>
              </w:rPr>
              <w:t>6</w:t>
            </w:r>
          </w:p>
        </w:tc>
        <w:tc>
          <w:tcPr>
            <w:tcW w:type="dxa" w:w="2880"/>
          </w:tcPr>
          <w:p>
            <w:pPr>
              <w:spacing w:after="40"/>
            </w:pPr>
            <w:r>
              <w:rPr>
                <w:sz w:val="18"/>
              </w:rPr>
              <w:t>Sunting transkrip/notulen; terbitkan notulen perbaikan</w:t>
            </w:r>
          </w:p>
        </w:tc>
      </w:tr>
      <w:tr>
        <w:tc>
          <w:tcPr>
            <w:tcW w:type="dxa" w:w="2880"/>
          </w:tcPr>
          <w:p>
            <w:pPr>
              <w:spacing w:after="40"/>
            </w:pPr>
            <w:r>
              <w:rPr>
                <w:sz w:val="18"/>
              </w:rPr>
              <w:t>Akses dan salinan</w:t>
            </w:r>
          </w:p>
        </w:tc>
        <w:tc>
          <w:tcPr>
            <w:tcW w:type="dxa" w:w="2880"/>
          </w:tcPr>
          <w:p>
            <w:pPr>
              <w:spacing w:after="40"/>
            </w:pPr>
            <w:r>
              <w:rPr>
                <w:sz w:val="18"/>
              </w:rPr>
              <w:t>7</w:t>
            </w:r>
          </w:p>
        </w:tc>
        <w:tc>
          <w:tcPr>
            <w:tcW w:type="dxa" w:w="2880"/>
          </w:tcPr>
          <w:p>
            <w:pPr>
              <w:spacing w:after="40"/>
            </w:pPr>
            <w:r>
              <w:rPr>
                <w:sz w:val="18"/>
              </w:rPr>
              <w:t>Ekspor sesi ke Markdown/DOCX/PDF/TXT</w:t>
            </w:r>
          </w:p>
        </w:tc>
      </w:tr>
      <w:tr>
        <w:tc>
          <w:tcPr>
            <w:tcW w:type="dxa" w:w="2880"/>
          </w:tcPr>
          <w:p>
            <w:pPr>
              <w:spacing w:after="40"/>
            </w:pPr>
            <w:r>
              <w:rPr>
                <w:sz w:val="18"/>
              </w:rPr>
              <w:t>Penghapusan</w:t>
            </w:r>
          </w:p>
        </w:tc>
        <w:tc>
          <w:tcPr>
            <w:tcW w:type="dxa" w:w="2880"/>
          </w:tcPr>
          <w:p>
            <w:pPr>
              <w:spacing w:after="40"/>
            </w:pPr>
            <w:r>
              <w:rPr>
                <w:sz w:val="18"/>
              </w:rPr>
              <w:t>8, 43</w:t>
            </w:r>
          </w:p>
        </w:tc>
        <w:tc>
          <w:tcPr>
            <w:tcW w:type="dxa" w:w="2880"/>
          </w:tcPr>
          <w:p>
            <w:pPr>
              <w:spacing w:after="40"/>
            </w:pPr>
            <w:r>
              <w:rPr>
                <w:sz w:val="18"/>
              </w:rPr>
              <w:t xml:space="preserve">Hapus sesi; jalankan retensi; </w:t>
            </w:r>
            <w:r>
              <w:rPr>
                <w:b/>
                <w:sz w:val="18"/>
              </w:rPr>
              <w:t>jangan lupa cadangan</w:t>
            </w:r>
            <w:r>
              <w:rPr>
                <w:sz w:val="18"/>
              </w:rPr>
              <w:t xml:space="preserve"> (RS-6)</w:t>
            </w:r>
          </w:p>
        </w:tc>
      </w:tr>
      <w:tr>
        <w:tc>
          <w:tcPr>
            <w:tcW w:type="dxa" w:w="2880"/>
          </w:tcPr>
          <w:p>
            <w:pPr>
              <w:spacing w:after="40"/>
            </w:pPr>
            <w:r>
              <w:rPr>
                <w:sz w:val="18"/>
              </w:rPr>
              <w:t>Penarikan persetujuan</w:t>
            </w:r>
          </w:p>
        </w:tc>
        <w:tc>
          <w:tcPr>
            <w:tcW w:type="dxa" w:w="2880"/>
          </w:tcPr>
          <w:p>
            <w:pPr>
              <w:spacing w:after="40"/>
            </w:pPr>
            <w:r>
              <w:rPr>
                <w:sz w:val="18"/>
              </w:rPr>
              <w:t>9</w:t>
            </w:r>
          </w:p>
        </w:tc>
        <w:tc>
          <w:tcPr>
            <w:tcW w:type="dxa" w:w="2880"/>
          </w:tcPr>
          <w:p>
            <w:pPr>
              <w:spacing w:after="40"/>
            </w:pPr>
            <w:r>
              <w:rPr>
                <w:sz w:val="18"/>
              </w:rPr>
              <w:t xml:space="preserve">⬜ </w:t>
            </w:r>
            <w:r>
              <w:rPr>
                <w:b/>
                <w:sz w:val="18"/>
              </w:rPr>
              <w:t>[ISI INSTANSI]</w:t>
            </w:r>
            <w:r>
              <w:rPr>
                <w:sz w:val="18"/>
              </w:rPr>
              <w:t xml:space="preserve"> prosedur di luar aplikasi</w:t>
            </w:r>
          </w:p>
        </w:tc>
      </w:tr>
      <w:tr>
        <w:tc>
          <w:tcPr>
            <w:tcW w:type="dxa" w:w="2880"/>
          </w:tcPr>
          <w:p>
            <w:pPr>
              <w:spacing w:after="40"/>
            </w:pPr>
            <w:r>
              <w:rPr>
                <w:sz w:val="18"/>
              </w:rPr>
              <w:t>Menolak keputusan otomatis</w:t>
            </w:r>
          </w:p>
        </w:tc>
        <w:tc>
          <w:tcPr>
            <w:tcW w:type="dxa" w:w="2880"/>
          </w:tcPr>
          <w:p>
            <w:pPr>
              <w:spacing w:after="40"/>
            </w:pPr>
            <w:r>
              <w:rPr>
                <w:sz w:val="18"/>
              </w:rPr>
              <w:t>10</w:t>
            </w:r>
          </w:p>
        </w:tc>
        <w:tc>
          <w:tcPr>
            <w:tcW w:type="dxa" w:w="2880"/>
          </w:tcPr>
          <w:p>
            <w:pPr>
              <w:spacing w:after="40"/>
            </w:pPr>
            <w:r>
              <w:rPr>
                <w:sz w:val="18"/>
              </w:rPr>
              <w:t>Tidak berlaku — tidak ada keputusan otomatis</w:t>
            </w:r>
          </w:p>
        </w:tc>
      </w:tr>
      <w:tr>
        <w:tc>
          <w:tcPr>
            <w:tcW w:type="dxa" w:w="2880"/>
          </w:tcPr>
          <w:p>
            <w:pPr>
              <w:spacing w:after="40"/>
            </w:pPr>
            <w:r>
              <w:rPr>
                <w:sz w:val="18"/>
              </w:rPr>
              <w:t>Penundaan/pembatasan</w:t>
            </w:r>
          </w:p>
        </w:tc>
        <w:tc>
          <w:tcPr>
            <w:tcW w:type="dxa" w:w="2880"/>
          </w:tcPr>
          <w:p>
            <w:pPr>
              <w:spacing w:after="40"/>
            </w:pPr>
            <w:r>
              <w:rPr>
                <w:sz w:val="18"/>
              </w:rPr>
              <w:t>11, 41</w:t>
            </w:r>
          </w:p>
        </w:tc>
        <w:tc>
          <w:tcPr>
            <w:tcW w:type="dxa" w:w="2880"/>
          </w:tcPr>
          <w:p>
            <w:pPr>
              <w:spacing w:after="40"/>
            </w:pPr>
            <w:r>
              <w:rPr>
                <w:sz w:val="18"/>
              </w:rPr>
              <w:t xml:space="preserve">⬜ </w:t>
            </w:r>
            <w:r>
              <w:rPr>
                <w:b/>
                <w:sz w:val="18"/>
              </w:rPr>
              <w:t>[ISI INSTANSI]</w:t>
            </w:r>
            <w:r>
              <w:rPr>
                <w:sz w:val="18"/>
              </w:rPr>
              <w:t xml:space="preserve"> — </w:t>
            </w:r>
            <w:r>
              <w:rPr>
                <w:b/>
                <w:sz w:val="18"/>
              </w:rPr>
              <w:t>tidak ada kendali aplikasi</w:t>
            </w:r>
            <w:r>
              <w:rPr>
                <w:sz w:val="18"/>
              </w:rPr>
              <w:t xml:space="preserve"> (kesenjangan G-3). Prosedur manual: pindahkan sesi ke penyimpanan terkunci, atau hapus audio dan tahan transkrip</w:t>
            </w:r>
          </w:p>
        </w:tc>
      </w:tr>
      <w:tr>
        <w:tc>
          <w:tcPr>
            <w:tcW w:type="dxa" w:w="2880"/>
          </w:tcPr>
          <w:p>
            <w:pPr>
              <w:spacing w:after="40"/>
            </w:pPr>
            <w:r>
              <w:rPr>
                <w:sz w:val="18"/>
              </w:rPr>
              <w:t>Portabilitas</w:t>
            </w:r>
          </w:p>
        </w:tc>
        <w:tc>
          <w:tcPr>
            <w:tcW w:type="dxa" w:w="2880"/>
          </w:tcPr>
          <w:p>
            <w:pPr>
              <w:spacing w:after="40"/>
            </w:pPr>
            <w:r>
              <w:rPr>
                <w:sz w:val="18"/>
              </w:rPr>
              <w:t>13</w:t>
            </w:r>
          </w:p>
        </w:tc>
        <w:tc>
          <w:tcPr>
            <w:tcW w:type="dxa" w:w="2880"/>
          </w:tcPr>
          <w:p>
            <w:pPr>
              <w:spacing w:after="40"/>
            </w:pPr>
            <w:r>
              <w:rPr>
                <w:sz w:val="18"/>
              </w:rPr>
              <w:t>Ekspor + sidecar metadata SRIKANDI</w:t>
            </w:r>
          </w:p>
        </w:tc>
      </w:tr>
    </w:tbl>
    <w:p>
      <w:pPr>
        <w:spacing w:after="40"/>
      </w:pPr>
    </w:p>
    <w:p>
      <w:r>
        <w:rPr>
          <w:b/>
        </w:rPr>
        <w:t>Titik kontak permintaan subjek data:</w:t>
      </w:r>
      <w:r>
        <w:t xml:space="preserve"> ⬜ </w:t>
      </w:r>
      <w:r>
        <w:rPr>
          <w:b/>
        </w:rPr>
        <w:t>[ISI INSTANSI]</w:t>
      </w:r>
      <w:r>
        <w:t xml:space="preserve"> </w:t>
      </w:r>
      <w:r>
        <w:rPr>
          <w:b/>
        </w:rPr>
        <w:t>Tenggat internal:</w:t>
      </w:r>
      <w:r>
        <w:t xml:space="preserve"> UU PDP memberi batas 3x24 jam untuk beberapa kewajiban (Pasal 30, 32, 40, 41). ⬜ </w:t>
      </w:r>
      <w:r>
        <w:rPr>
          <w:b/>
        </w:rPr>
        <w:t>[ISI INSTANSI]</w:t>
      </w:r>
      <w:r>
        <w:t xml:space="preserve"> tenggat internal yang lebih pendek agar batas itu terpenuhi.</w:t>
      </w:r>
    </w:p>
    <w:p>
      <w:pPr>
        <w:jc w:val="center"/>
      </w:pPr>
      <w:r>
        <w:rPr>
          <w:sz w:val="18"/>
        </w:rPr>
        <w:t>· · ·</w:t>
      </w:r>
    </w:p>
    <w:p>
      <w:pPr>
        <w:pStyle w:val="Heading2"/>
      </w:pPr>
      <w:r>
        <w:t>8. Kesimpulan dan keputusan</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after="40"/>
            </w:pPr>
            <w:r>
              <w:rPr>
                <w:b/>
                <w:sz w:val="18"/>
              </w:rPr>
              <w:t>Butir</w:t>
            </w:r>
          </w:p>
        </w:tc>
        <w:tc>
          <w:tcPr>
            <w:tcW w:type="dxa" w:w="4320"/>
          </w:tcPr>
          <w:p>
            <w:pPr>
              <w:spacing w:after="40"/>
            </w:pPr>
            <w:r>
              <w:rPr>
                <w:b/>
                <w:sz w:val="18"/>
              </w:rPr>
              <w:t>Isi</w:t>
            </w:r>
          </w:p>
        </w:tc>
      </w:tr>
      <w:tr>
        <w:tc>
          <w:tcPr>
            <w:tcW w:type="dxa" w:w="4320"/>
          </w:tcPr>
          <w:p>
            <w:pPr>
              <w:spacing w:after="40"/>
            </w:pPr>
            <w:r>
              <w:rPr>
                <w:sz w:val="18"/>
              </w:rPr>
              <w:t>Risiko residual tertinggi setelah mitigasi</w:t>
            </w:r>
          </w:p>
        </w:tc>
        <w:tc>
          <w:tcPr>
            <w:tcW w:type="dxa" w:w="4320"/>
          </w:tcPr>
          <w:p>
            <w:pPr>
              <w:spacing w:after="40"/>
            </w:pPr>
            <w:r>
              <w:rPr>
                <w:sz w:val="18"/>
              </w:rPr>
              <w:t xml:space="preserve">⬜ </w:t>
            </w:r>
            <w:r>
              <w:rPr>
                <w:b/>
                <w:sz w:val="18"/>
              </w:rPr>
              <w:t>[ISI INSTANSI]</w:t>
            </w:r>
          </w:p>
        </w:tc>
      </w:tr>
      <w:tr>
        <w:tc>
          <w:tcPr>
            <w:tcW w:type="dxa" w:w="4320"/>
          </w:tcPr>
          <w:p>
            <w:pPr>
              <w:spacing w:after="40"/>
            </w:pPr>
            <w:r>
              <w:rPr>
                <w:sz w:val="18"/>
              </w:rPr>
              <w:t>Apakah risiko residual dapat diterima?</w:t>
            </w:r>
          </w:p>
        </w:tc>
        <w:tc>
          <w:tcPr>
            <w:tcW w:type="dxa" w:w="4320"/>
          </w:tcPr>
          <w:p>
            <w:pPr>
              <w:spacing w:after="40"/>
            </w:pPr>
            <w:r>
              <w:rPr>
                <w:sz w:val="18"/>
              </w:rPr>
              <w:t xml:space="preserve">⬜ </w:t>
            </w:r>
            <w:r>
              <w:rPr>
                <w:b/>
                <w:sz w:val="18"/>
              </w:rPr>
              <w:t>[ISI INSTANSI]</w:t>
            </w:r>
          </w:p>
        </w:tc>
      </w:tr>
      <w:tr>
        <w:tc>
          <w:tcPr>
            <w:tcW w:type="dxa" w:w="4320"/>
          </w:tcPr>
          <w:p>
            <w:pPr>
              <w:spacing w:after="40"/>
            </w:pPr>
            <w:r>
              <w:rPr>
                <w:sz w:val="18"/>
              </w:rPr>
              <w:t>Keputusan</w:t>
            </w:r>
          </w:p>
        </w:tc>
        <w:tc>
          <w:tcPr>
            <w:tcW w:type="dxa" w:w="4320"/>
          </w:tcPr>
          <w:p>
            <w:pPr>
              <w:spacing w:after="40"/>
            </w:pPr>
            <w:r>
              <w:rPr>
                <w:sz w:val="18"/>
              </w:rPr>
              <w:t>⬜ Lanjut / ⬜ Lanjut dengan syarat / ⬜ Tidak lanjut</w:t>
            </w:r>
          </w:p>
        </w:tc>
      </w:tr>
      <w:tr>
        <w:tc>
          <w:tcPr>
            <w:tcW w:type="dxa" w:w="4320"/>
          </w:tcPr>
          <w:p>
            <w:pPr>
              <w:spacing w:after="40"/>
            </w:pPr>
            <w:r>
              <w:rPr>
                <w:sz w:val="18"/>
              </w:rPr>
              <w:t>Syarat yang harus dipenuhi sebelum mulai</w:t>
            </w:r>
          </w:p>
        </w:tc>
        <w:tc>
          <w:tcPr>
            <w:tcW w:type="dxa" w:w="4320"/>
          </w:tcPr>
          <w:p>
            <w:pPr>
              <w:spacing w:after="40"/>
            </w:pPr>
            <w:r>
              <w:rPr>
                <w:sz w:val="18"/>
              </w:rPr>
              <w:t xml:space="preserve">⬜ </w:t>
            </w:r>
            <w:r>
              <w:rPr>
                <w:b/>
                <w:sz w:val="18"/>
              </w:rPr>
              <w:t>[ISI INSTANSI]</w:t>
            </w:r>
            <w:r>
              <w:rPr>
                <w:sz w:val="18"/>
              </w:rPr>
              <w:t xml:space="preserve"> — minimal: enkripsi cakram penuh, angka retensi ditetapkan, endpoint LLM diverifikasi lokal, teks pemberitahuan dilengkapi</w:t>
            </w:r>
          </w:p>
        </w:tc>
      </w:tr>
      <w:tr>
        <w:tc>
          <w:tcPr>
            <w:tcW w:type="dxa" w:w="4320"/>
          </w:tcPr>
          <w:p>
            <w:pPr>
              <w:spacing w:after="40"/>
            </w:pPr>
            <w:r>
              <w:rPr>
                <w:sz w:val="18"/>
              </w:rPr>
              <w:t>Perlu konsultasi ke lembaga pengawas?</w:t>
            </w:r>
          </w:p>
        </w:tc>
        <w:tc>
          <w:tcPr>
            <w:tcW w:type="dxa" w:w="4320"/>
          </w:tcPr>
          <w:p>
            <w:pPr>
              <w:spacing w:after="40"/>
            </w:pPr>
            <w:r>
              <w:rPr>
                <w:sz w:val="18"/>
              </w:rPr>
              <w:t xml:space="preserve">⬜ </w:t>
            </w:r>
            <w:r>
              <w:rPr>
                <w:b/>
                <w:sz w:val="18"/>
              </w:rPr>
              <w:t>[ISI INSTANSI]</w:t>
            </w:r>
          </w:p>
        </w:tc>
      </w:tr>
      <w:tr>
        <w:tc>
          <w:tcPr>
            <w:tcW w:type="dxa" w:w="4320"/>
          </w:tcPr>
          <w:p>
            <w:pPr>
              <w:spacing w:after="40"/>
            </w:pPr>
            <w:r>
              <w:rPr>
                <w:sz w:val="18"/>
              </w:rPr>
              <w:t>Tanda tangan Pengendali Data Pribadi</w:t>
            </w:r>
          </w:p>
        </w:tc>
        <w:tc>
          <w:tcPr>
            <w:tcW w:type="dxa" w:w="4320"/>
          </w:tcPr>
          <w:p>
            <w:pPr>
              <w:spacing w:after="40"/>
            </w:pPr>
            <w:r>
              <w:rPr>
                <w:sz w:val="18"/>
              </w:rPr>
              <w:t xml:space="preserve">⬜ </w:t>
            </w:r>
            <w:r>
              <w:rPr>
                <w:b/>
                <w:sz w:val="18"/>
              </w:rPr>
              <w:t>[ISI INSTANSI]</w:t>
            </w:r>
          </w:p>
        </w:tc>
      </w:tr>
      <w:tr>
        <w:tc>
          <w:tcPr>
            <w:tcW w:type="dxa" w:w="4320"/>
          </w:tcPr>
          <w:p>
            <w:pPr>
              <w:spacing w:after="40"/>
            </w:pPr>
            <w:r>
              <w:rPr>
                <w:sz w:val="18"/>
              </w:rPr>
              <w:t>Tanda tangan PPDP/DPO</w:t>
            </w:r>
          </w:p>
        </w:tc>
        <w:tc>
          <w:tcPr>
            <w:tcW w:type="dxa" w:w="4320"/>
          </w:tcPr>
          <w:p>
            <w:pPr>
              <w:spacing w:after="40"/>
            </w:pPr>
            <w:r>
              <w:rPr>
                <w:sz w:val="18"/>
              </w:rPr>
              <w:t xml:space="preserve">⬜ </w:t>
            </w:r>
            <w:r>
              <w:rPr>
                <w:b/>
                <w:sz w:val="18"/>
              </w:rPr>
              <w:t>[ISI INSTANSI]</w:t>
            </w:r>
          </w:p>
        </w:tc>
      </w:tr>
    </w:tbl>
    <w:p>
      <w:pPr>
        <w:spacing w:after="40"/>
      </w:pPr>
    </w:p>
    <w:p>
      <w:pPr>
        <w:jc w:val="center"/>
      </w:pPr>
      <w:r>
        <w:rPr>
          <w:sz w:val="18"/>
        </w:rPr>
        <w:t>· · ·</w:t>
      </w:r>
    </w:p>
    <w:p>
      <w:pPr>
        <w:pStyle w:val="Heading2"/>
      </w:pPr>
      <w:r>
        <w:t>Lampiran A — Teks pemberitahuan perekaman</w:t>
      </w:r>
    </w:p>
    <w:p>
      <w:pPr>
        <w:pStyle w:val="Heading3"/>
      </w:pPr>
      <w:r>
        <w:t>A.1 Teks baku aplikasi</w:t>
      </w:r>
    </w:p>
    <w:p>
      <w:r>
        <w:t xml:space="preserve">Terpasang di </w:t>
      </w:r>
      <w:r>
        <w:rPr>
          <w:rFonts w:ascii="Consolas" w:hAnsi="Consolas"/>
          <w:sz w:val="18"/>
        </w:rPr>
        <w:t>rust_core/src/pdp/mod.rs</w:t>
      </w:r>
      <w:r>
        <w:t xml:space="preserve"> sebagai </w:t>
      </w:r>
      <w:r>
        <w:rPr>
          <w:rFonts w:ascii="Consolas" w:hAnsi="Consolas"/>
          <w:sz w:val="18"/>
        </w:rPr>
        <w:t>DEFAULT_CONSENT_NOTICE</w:t>
      </w:r>
      <w:r>
        <w:t>:</w:t>
      </w:r>
    </w:p>
    <w:p>
      <w:pPr>
        <w:spacing w:before="120" w:after="120"/>
        <w:ind w:left="480"/>
      </w:pPr>
      <w:r>
        <w:rPr>
          <w:i/>
          <w:sz w:val="20"/>
        </w:rPr>
        <w:t>Rapat ini direkam dan ditranskripsi secara lokal di perangkat notulis untuk keperluan penyusunan notulen. Rekaman dan transkrip tidak diunggah ke layanan pihak ketiga. Jika Anda keberatan, silakan sampaikan sekarang.</w:t>
      </w:r>
    </w:p>
    <w:p>
      <w:r>
        <w:t xml:space="preserve">Teks ini sengaja satu paragraf agar benar-benar dibacakan, dan </w:t>
      </w:r>
      <w:r>
        <w:rPr>
          <w:b/>
        </w:rPr>
        <w:t>tidak memuat seluruh unsur Pasal 21.</w:t>
      </w:r>
    </w:p>
    <w:p>
      <w:pPr>
        <w:pStyle w:val="Heading3"/>
      </w:pPr>
      <w:r>
        <w:t>A.2 Teks lengkap unsur Pasal 21 — ganti di Pengaturan → Kepatuhan PDP</w:t>
      </w:r>
    </w:p>
    <w:p>
      <w:r>
        <w:t xml:space="preserve">Salin, isi bagian ⬜, lalu tempel ke kolom "Teks pemberitahuan". Placeholder </w:t>
      </w:r>
      <w:r>
        <w:rPr>
          <w:rFonts w:ascii="Consolas" w:hAnsi="Consolas"/>
          <w:sz w:val="18"/>
        </w:rPr>
        <w:t>{judul}</w:t>
      </w:r>
      <w:r>
        <w:t xml:space="preserve"> dan </w:t>
      </w:r>
      <w:r>
        <w:rPr>
          <w:rFonts w:ascii="Consolas" w:hAnsi="Consolas"/>
          <w:sz w:val="18"/>
        </w:rPr>
        <w:t>{tanggal}</w:t>
      </w:r>
      <w:r>
        <w:t xml:space="preserve"> diisi otomatis oleh aplikasi.</w:t>
      </w:r>
    </w:p>
    <w:p>
      <w:pPr>
        <w:spacing w:before="120" w:after="120"/>
        <w:ind w:left="480"/>
      </w:pPr>
      <w:r>
        <w:rPr>
          <w:b/>
          <w:sz w:val="20"/>
        </w:rPr>
        <w:t>Pemberitahuan perekaman rapat</w:t>
      </w:r>
    </w:p>
    <w:p>
      <w:pPr>
        <w:spacing w:before="120" w:after="120"/>
        <w:ind w:left="480"/>
      </w:pPr>
      <w:r>
        <w:rPr>
          <w:i/>
          <w:sz w:val="20"/>
        </w:rPr>
        <w:t>Rapat "{judul}" pada {tanggal} direkam dan ditranskripsi untuk keperluan penyusunan notulen rapat sebagai naskah dinas.</w:t>
      </w:r>
    </w:p>
    <w:p>
      <w:pPr>
        <w:spacing w:before="120" w:after="120"/>
        <w:ind w:left="480"/>
      </w:pPr>
      <w:r>
        <w:rPr>
          <w:b/>
          <w:sz w:val="20"/>
        </w:rPr>
        <w:t>Pengendali data:</w:t>
      </w:r>
      <w:r>
        <w:rPr>
          <w:i/>
          <w:sz w:val="20"/>
        </w:rPr>
        <w:t xml:space="preserve"> ⬜ [nama instansi dan unit kerja]. </w:t>
      </w:r>
      <w:r>
        <w:rPr>
          <w:b/>
          <w:sz w:val="20"/>
        </w:rPr>
        <w:t>Dasar pemrosesan:</w:t>
      </w:r>
      <w:r>
        <w:rPr>
          <w:i/>
          <w:sz w:val="20"/>
        </w:rPr>
        <w:t xml:space="preserve"> ⬜ [mis. pelaksanaan kewenangan dan pelayanan publik, Pasal 20 ayat (2) huruf e UU No. 27 Tahun 2022]. </w:t>
      </w:r>
      <w:r>
        <w:rPr>
          <w:b/>
          <w:sz w:val="20"/>
        </w:rPr>
        <w:t>Data yang diproses:</w:t>
      </w:r>
      <w:r>
        <w:rPr>
          <w:i/>
          <w:sz w:val="20"/>
        </w:rPr>
        <w:t xml:space="preserve"> rekaman suara peserta, transkrip ucapan, nama dan jabatan peserta. </w:t>
      </w:r>
      <w:r>
        <w:rPr>
          <w:b/>
          <w:sz w:val="20"/>
        </w:rPr>
        <w:t>Pemrosesan:</w:t>
      </w:r>
      <w:r>
        <w:rPr>
          <w:i/>
          <w:sz w:val="20"/>
        </w:rPr>
        <w:t xml:space="preserve"> seluruhnya di perangkat notulis. Rekaman dan transkrip </w:t>
      </w:r>
      <w:r>
        <w:rPr>
          <w:b/>
          <w:sz w:val="20"/>
        </w:rPr>
        <w:t>tidak</w:t>
      </w:r>
      <w:r>
        <w:rPr>
          <w:i/>
          <w:sz w:val="20"/>
        </w:rPr>
        <w:t xml:space="preserve"> diunggah ke layanan pihak ketiga. </w:t>
      </w:r>
      <w:r>
        <w:rPr>
          <w:b/>
          <w:sz w:val="20"/>
        </w:rPr>
        <w:t>Masa penyimpanan:</w:t>
      </w:r>
      <w:r>
        <w:rPr>
          <w:i/>
          <w:sz w:val="20"/>
        </w:rPr>
        <w:t xml:space="preserve"> rekaman audio ⬜ [N] hari; transkrip dan notulen ⬜ [M] hari, sesuai jadwal retensi arsip instansi. </w:t>
      </w:r>
      <w:r>
        <w:rPr>
          <w:b/>
          <w:sz w:val="20"/>
        </w:rPr>
        <w:t>Hak Anda:</w:t>
      </w:r>
      <w:r>
        <w:rPr>
          <w:i/>
          <w:sz w:val="20"/>
        </w:rPr>
        <w:t xml:space="preserve"> memperoleh informasi, mengakses dan memperoleh salinan, memperbaiki data yang tidak tepat, serta meminta penghentian pemrosesan dan penghapusan data, sesuai Pasal 5 sampai dengan Pasal 15 UU No. 27 Tahun 2022. </w:t>
      </w:r>
      <w:r>
        <w:rPr>
          <w:b/>
          <w:sz w:val="20"/>
        </w:rPr>
        <w:t>Permintaan dan keberatan:</w:t>
      </w:r>
      <w:r>
        <w:rPr>
          <w:i/>
          <w:sz w:val="20"/>
        </w:rPr>
        <w:t xml:space="preserve"> ⬜ [titik kontak — nama jabatan, email, telepon].</w:t>
      </w:r>
    </w:p>
    <w:p>
      <w:pPr>
        <w:spacing w:before="120" w:after="120"/>
        <w:ind w:left="480"/>
      </w:pPr>
      <w:r>
        <w:rPr>
          <w:i/>
          <w:sz w:val="20"/>
        </w:rPr>
        <w:t>Jika Anda keberatan direkam, silakan sampaikan sekarang sebelum perekaman dimulai.</w:t>
      </w:r>
    </w:p>
    <w:p>
      <w:pPr>
        <w:pStyle w:val="Heading3"/>
      </w:pPr>
      <w:r>
        <w:t>A.3 Catatan praktis</w:t>
      </w:r>
    </w:p>
    <w:p>
      <w:pPr>
        <w:pStyle w:val="ListBullet"/>
      </w:pPr>
      <w:r>
        <w:t xml:space="preserve">Untuk rapat daring, tempelkan ke obrolan </w:t>
      </w:r>
      <w:r>
        <w:rPr>
          <w:b/>
        </w:rPr>
        <w:t>sebelum</w:t>
      </w:r>
      <w:r>
        <w:t xml:space="preserve"> menekan rekam.</w:t>
      </w:r>
    </w:p>
    <w:p>
      <w:r>
        <w:t>Tombol "Salin teks pemberitahuan" ada di Pengaturan → Kepatuhan PDP.</w:t>
      </w:r>
    </w:p>
    <w:p>
      <w:pPr>
        <w:pStyle w:val="ListBullet"/>
      </w:pPr>
      <w:r>
        <w:t>Untuk rapat tatap muka, bacakan dan catat di notulen bahwa pemberitahuan</w:t>
      </w:r>
    </w:p>
    <w:p>
      <w:r>
        <w:t xml:space="preserve">telah disampaikan. Aplikasi mencatat </w:t>
      </w:r>
      <w:r>
        <w:rPr>
          <w:rFonts w:ascii="Consolas" w:hAnsi="Consolas"/>
          <w:sz w:val="18"/>
        </w:rPr>
        <w:t>ConsentAcknowledged</w:t>
      </w:r>
      <w:r>
        <w:t xml:space="preserve"> di log audit.</w:t>
      </w:r>
    </w:p>
    <w:p>
      <w:pPr>
        <w:pStyle w:val="ListBullet"/>
      </w:pPr>
      <w:r>
        <w:t>Bila ada peserta yang keberatan dan dasar pemrosesannya adalah</w:t>
      </w:r>
    </w:p>
    <w:p>
      <w:r>
        <w:t xml:space="preserve">persetujuan, perekaman </w:t>
      </w:r>
      <w:r>
        <w:rPr>
          <w:b/>
        </w:rPr>
        <w:t>tidak boleh</w:t>
      </w:r>
      <w:r>
        <w:t xml:space="preserve"> dijalankan untuk peserta itu — dan karena satu rekaman tidak dapat memisahkan satu orang, praktisnya berarti rapat dicatat manual.</w:t>
      </w:r>
    </w:p>
    <w:p>
      <w:pPr>
        <w:jc w:val="center"/>
      </w:pPr>
      <w:r>
        <w:rPr>
          <w:sz w:val="18"/>
        </w:rPr>
        <w:t>· · ·</w:t>
      </w:r>
    </w:p>
    <w:p>
      <w:pPr>
        <w:pStyle w:val="Heading2"/>
      </w:pPr>
      <w:r>
        <w:t>Lampiran B — Daftar periksa sebelum penggelaran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after="40"/>
            </w:pPr>
            <w:r>
              <w:rPr>
                <w:b/>
                <w:sz w:val="18"/>
              </w:rPr>
              <w:t>#</w:t>
            </w:r>
          </w:p>
        </w:tc>
        <w:tc>
          <w:tcPr>
            <w:tcW w:type="dxa" w:w="2880"/>
          </w:tcPr>
          <w:p>
            <w:pPr>
              <w:spacing w:after="40"/>
            </w:pPr>
            <w:r>
              <w:rPr>
                <w:b/>
                <w:sz w:val="18"/>
              </w:rPr>
              <w:t>Butir</w:t>
            </w:r>
          </w:p>
        </w:tc>
        <w:tc>
          <w:tcPr>
            <w:tcW w:type="dxa" w:w="2880"/>
          </w:tcPr>
          <w:p>
            <w:pPr>
              <w:spacing w:after="40"/>
            </w:pPr>
            <w:r>
              <w:rPr>
                <w:b/>
                <w:sz w:val="18"/>
              </w:rPr>
              <w:t>Selesai</w:t>
            </w:r>
          </w:p>
        </w:tc>
      </w:tr>
      <w:tr>
        <w:tc>
          <w:tcPr>
            <w:tcW w:type="dxa" w:w="2880"/>
          </w:tcPr>
          <w:p>
            <w:pPr>
              <w:spacing w:after="40"/>
            </w:pPr>
            <w:r>
              <w:rPr>
                <w:sz w:val="18"/>
              </w:rPr>
              <w:t>1</w:t>
            </w:r>
          </w:p>
        </w:tc>
        <w:tc>
          <w:tcPr>
            <w:tcW w:type="dxa" w:w="2880"/>
          </w:tcPr>
          <w:p>
            <w:pPr>
              <w:spacing w:after="40"/>
            </w:pPr>
            <w:r>
              <w:rPr>
                <w:sz w:val="18"/>
              </w:rPr>
              <w:t>Enkripsi cakram penuh aktif di setiap laptop notulis</w:t>
            </w:r>
          </w:p>
        </w:tc>
        <w:tc>
          <w:tcPr>
            <w:tcW w:type="dxa" w:w="2880"/>
          </w:tcPr>
          <w:p>
            <w:pPr>
              <w:spacing w:after="40"/>
            </w:pPr>
            <w:r>
              <w:rPr>
                <w:sz w:val="18"/>
              </w:rPr>
              <w:t>⬜</w:t>
            </w:r>
          </w:p>
        </w:tc>
      </w:tr>
      <w:tr>
        <w:tc>
          <w:tcPr>
            <w:tcW w:type="dxa" w:w="2880"/>
          </w:tcPr>
          <w:p>
            <w:pPr>
              <w:spacing w:after="40"/>
            </w:pPr>
            <w:r>
              <w:rPr>
                <w:sz w:val="18"/>
              </w:rPr>
              <w:t>2</w:t>
            </w:r>
          </w:p>
        </w:tc>
        <w:tc>
          <w:tcPr>
            <w:tcW w:type="dxa" w:w="2880"/>
          </w:tcPr>
          <w:p>
            <w:pPr>
              <w:spacing w:after="40"/>
            </w:pPr>
            <w:r>
              <w:rPr>
                <w:sz w:val="18"/>
              </w:rPr>
              <w:t>Sandi akun OS kuat dan kunci layar otomatis aktif</w:t>
            </w:r>
          </w:p>
        </w:tc>
        <w:tc>
          <w:tcPr>
            <w:tcW w:type="dxa" w:w="2880"/>
          </w:tcPr>
          <w:p>
            <w:pPr>
              <w:spacing w:after="40"/>
            </w:pPr>
            <w:r>
              <w:rPr>
                <w:sz w:val="18"/>
              </w:rPr>
              <w:t>⬜</w:t>
            </w:r>
          </w:p>
        </w:tc>
      </w:tr>
      <w:tr>
        <w:tc>
          <w:tcPr>
            <w:tcW w:type="dxa" w:w="2880"/>
          </w:tcPr>
          <w:p>
            <w:pPr>
              <w:spacing w:after="40"/>
            </w:pPr>
            <w:r>
              <w:rPr>
                <w:sz w:val="18"/>
              </w:rPr>
              <w:t>3</w:t>
            </w:r>
          </w:p>
        </w:tc>
        <w:tc>
          <w:tcPr>
            <w:tcW w:type="dxa" w:w="2880"/>
          </w:tcPr>
          <w:p>
            <w:pPr>
              <w:spacing w:after="40"/>
            </w:pPr>
            <w:r>
              <w:rPr>
                <w:sz w:val="18"/>
              </w:rPr>
              <w:t>Dasar pemrosesan ditetapkan dan didokumentasikan</w:t>
            </w:r>
          </w:p>
        </w:tc>
        <w:tc>
          <w:tcPr>
            <w:tcW w:type="dxa" w:w="2880"/>
          </w:tcPr>
          <w:p>
            <w:pPr>
              <w:spacing w:after="40"/>
            </w:pPr>
            <w:r>
              <w:rPr>
                <w:sz w:val="18"/>
              </w:rPr>
              <w:t>⬜</w:t>
            </w:r>
          </w:p>
        </w:tc>
      </w:tr>
      <w:tr>
        <w:tc>
          <w:tcPr>
            <w:tcW w:type="dxa" w:w="2880"/>
          </w:tcPr>
          <w:p>
            <w:pPr>
              <w:spacing w:after="40"/>
            </w:pPr>
            <w:r>
              <w:rPr>
                <w:sz w:val="18"/>
              </w:rPr>
              <w:t>4</w:t>
            </w:r>
          </w:p>
        </w:tc>
        <w:tc>
          <w:tcPr>
            <w:tcW w:type="dxa" w:w="2880"/>
          </w:tcPr>
          <w:p>
            <w:pPr>
              <w:spacing w:after="40"/>
            </w:pPr>
            <w:r>
              <w:rPr>
                <w:sz w:val="18"/>
              </w:rPr>
              <w:t>Teks pemberitahuan Pasal 21 dilengkapi dan dipasang di aplikasi</w:t>
            </w:r>
          </w:p>
        </w:tc>
        <w:tc>
          <w:tcPr>
            <w:tcW w:type="dxa" w:w="2880"/>
          </w:tcPr>
          <w:p>
            <w:pPr>
              <w:spacing w:after="40"/>
            </w:pPr>
            <w:r>
              <w:rPr>
                <w:sz w:val="18"/>
              </w:rPr>
              <w:t>⬜</w:t>
            </w:r>
          </w:p>
        </w:tc>
      </w:tr>
      <w:tr>
        <w:tc>
          <w:tcPr>
            <w:tcW w:type="dxa" w:w="2880"/>
          </w:tcPr>
          <w:p>
            <w:pPr>
              <w:spacing w:after="40"/>
            </w:pPr>
            <w:r>
              <w:rPr>
                <w:sz w:val="18"/>
              </w:rPr>
              <w:t>5</w:t>
            </w:r>
          </w:p>
        </w:tc>
        <w:tc>
          <w:tcPr>
            <w:tcW w:type="dxa" w:w="2880"/>
          </w:tcPr>
          <w:p>
            <w:pPr>
              <w:spacing w:after="40"/>
            </w:pPr>
            <w:r>
              <w:rPr>
                <w:sz w:val="18"/>
              </w:rPr>
              <w:t>Mode Kepatuhan PDP diaktifkan; kategori penyamaran dipilih</w:t>
            </w:r>
          </w:p>
        </w:tc>
        <w:tc>
          <w:tcPr>
            <w:tcW w:type="dxa" w:w="2880"/>
          </w:tcPr>
          <w:p>
            <w:pPr>
              <w:spacing w:after="40"/>
            </w:pPr>
            <w:r>
              <w:rPr>
                <w:sz w:val="18"/>
              </w:rPr>
              <w:t>⬜</w:t>
            </w:r>
          </w:p>
        </w:tc>
      </w:tr>
      <w:tr>
        <w:tc>
          <w:tcPr>
            <w:tcW w:type="dxa" w:w="2880"/>
          </w:tcPr>
          <w:p>
            <w:pPr>
              <w:spacing w:after="40"/>
            </w:pPr>
            <w:r>
              <w:rPr>
                <w:sz w:val="18"/>
              </w:rPr>
              <w:t>6</w:t>
            </w:r>
          </w:p>
        </w:tc>
        <w:tc>
          <w:tcPr>
            <w:tcW w:type="dxa" w:w="2880"/>
          </w:tcPr>
          <w:p>
            <w:pPr>
              <w:spacing w:after="40"/>
            </w:pPr>
            <w:r>
              <w:rPr>
                <w:sz w:val="18"/>
              </w:rPr>
              <w:t>Angka retensi audio dan transkrip ditetapkan</w:t>
            </w:r>
          </w:p>
        </w:tc>
        <w:tc>
          <w:tcPr>
            <w:tcW w:type="dxa" w:w="2880"/>
          </w:tcPr>
          <w:p>
            <w:pPr>
              <w:spacing w:after="40"/>
            </w:pPr>
            <w:r>
              <w:rPr>
                <w:sz w:val="18"/>
              </w:rPr>
              <w:t>⬜</w:t>
            </w:r>
          </w:p>
        </w:tc>
      </w:tr>
      <w:tr>
        <w:tc>
          <w:tcPr>
            <w:tcW w:type="dxa" w:w="2880"/>
          </w:tcPr>
          <w:p>
            <w:pPr>
              <w:spacing w:after="40"/>
            </w:pPr>
            <w:r>
              <w:rPr>
                <w:sz w:val="18"/>
              </w:rPr>
              <w:t>7</w:t>
            </w:r>
          </w:p>
        </w:tc>
        <w:tc>
          <w:tcPr>
            <w:tcW w:type="dxa" w:w="2880"/>
          </w:tcPr>
          <w:p>
            <w:pPr>
              <w:spacing w:after="40"/>
            </w:pPr>
            <w:r>
              <w:rPr>
                <w:sz w:val="18"/>
              </w:rPr>
              <w:t>Eksekusi retensi dijadwalkan dan ada penanggung jawabnya</w:t>
            </w:r>
          </w:p>
        </w:tc>
        <w:tc>
          <w:tcPr>
            <w:tcW w:type="dxa" w:w="2880"/>
          </w:tcPr>
          <w:p>
            <w:pPr>
              <w:spacing w:after="40"/>
            </w:pPr>
            <w:r>
              <w:rPr>
                <w:sz w:val="18"/>
              </w:rPr>
              <w:t>⬜</w:t>
            </w:r>
          </w:p>
        </w:tc>
      </w:tr>
      <w:tr>
        <w:tc>
          <w:tcPr>
            <w:tcW w:type="dxa" w:w="2880"/>
          </w:tcPr>
          <w:p>
            <w:pPr>
              <w:spacing w:after="40"/>
            </w:pPr>
            <w:r>
              <w:rPr>
                <w:sz w:val="18"/>
              </w:rPr>
              <w:t>8</w:t>
            </w:r>
          </w:p>
        </w:tc>
        <w:tc>
          <w:tcPr>
            <w:tcW w:type="dxa" w:w="2880"/>
          </w:tcPr>
          <w:p>
            <w:pPr>
              <w:spacing w:after="40"/>
            </w:pPr>
            <w:r>
              <w:rPr>
                <w:sz w:val="18"/>
              </w:rPr>
              <w:t>Endpoint LLM diverifikasi loopback (</w:t>
            </w:r>
            <w:r>
              <w:rPr>
                <w:rFonts w:ascii="Consolas" w:hAnsi="Consolas"/>
                <w:sz w:val="18"/>
              </w:rPr>
              <w:t>http://localhost:11434</w:t>
            </w:r>
            <w:r>
              <w:rPr>
                <w:sz w:val="18"/>
              </w:rPr>
              <w:t>)</w:t>
            </w:r>
          </w:p>
        </w:tc>
        <w:tc>
          <w:tcPr>
            <w:tcW w:type="dxa" w:w="2880"/>
          </w:tcPr>
          <w:p>
            <w:pPr>
              <w:spacing w:after="40"/>
            </w:pPr>
            <w:r>
              <w:rPr>
                <w:sz w:val="18"/>
              </w:rPr>
              <w:t>⬜</w:t>
            </w:r>
          </w:p>
        </w:tc>
      </w:tr>
      <w:tr>
        <w:tc>
          <w:tcPr>
            <w:tcW w:type="dxa" w:w="2880"/>
          </w:tcPr>
          <w:p>
            <w:pPr>
              <w:spacing w:after="40"/>
            </w:pPr>
            <w:r>
              <w:rPr>
                <w:sz w:val="18"/>
              </w:rPr>
              <w:t>9</w:t>
            </w:r>
          </w:p>
        </w:tc>
        <w:tc>
          <w:tcPr>
            <w:tcW w:type="dxa" w:w="2880"/>
          </w:tcPr>
          <w:p>
            <w:pPr>
              <w:spacing w:after="40"/>
            </w:pPr>
            <w:r>
              <w:rPr>
                <w:sz w:val="18"/>
              </w:rPr>
              <w:t>Model Whisper dan model LLM dipasang lebih dulu (bila perangkat tanpa internet)</w:t>
            </w:r>
          </w:p>
        </w:tc>
        <w:tc>
          <w:tcPr>
            <w:tcW w:type="dxa" w:w="2880"/>
          </w:tcPr>
          <w:p>
            <w:pPr>
              <w:spacing w:after="40"/>
            </w:pPr>
            <w:r>
              <w:rPr>
                <w:sz w:val="18"/>
              </w:rPr>
              <w:t>⬜</w:t>
            </w:r>
          </w:p>
        </w:tc>
      </w:tr>
      <w:tr>
        <w:tc>
          <w:tcPr>
            <w:tcW w:type="dxa" w:w="2880"/>
          </w:tcPr>
          <w:p>
            <w:pPr>
              <w:spacing w:after="40"/>
            </w:pPr>
            <w:r>
              <w:rPr>
                <w:sz w:val="18"/>
              </w:rPr>
              <w:t>10</w:t>
            </w:r>
          </w:p>
        </w:tc>
        <w:tc>
          <w:tcPr>
            <w:tcW w:type="dxa" w:w="2880"/>
          </w:tcPr>
          <w:p>
            <w:pPr>
              <w:spacing w:after="40"/>
            </w:pPr>
            <w:r>
              <w:rPr>
                <w:sz w:val="18"/>
              </w:rPr>
              <w:t>Direktori konfigurasi Trareon masuk prosedur penghapusan cadangan</w:t>
            </w:r>
          </w:p>
        </w:tc>
        <w:tc>
          <w:tcPr>
            <w:tcW w:type="dxa" w:w="2880"/>
          </w:tcPr>
          <w:p>
            <w:pPr>
              <w:spacing w:after="40"/>
            </w:pPr>
            <w:r>
              <w:rPr>
                <w:sz w:val="18"/>
              </w:rPr>
              <w:t>⬜</w:t>
            </w:r>
          </w:p>
        </w:tc>
      </w:tr>
      <w:tr>
        <w:tc>
          <w:tcPr>
            <w:tcW w:type="dxa" w:w="2880"/>
          </w:tcPr>
          <w:p>
            <w:pPr>
              <w:spacing w:after="40"/>
            </w:pPr>
            <w:r>
              <w:rPr>
                <w:sz w:val="18"/>
              </w:rPr>
              <w:t>11</w:t>
            </w:r>
          </w:p>
        </w:tc>
        <w:tc>
          <w:tcPr>
            <w:tcW w:type="dxa" w:w="2880"/>
          </w:tcPr>
          <w:p>
            <w:pPr>
              <w:spacing w:after="40"/>
            </w:pPr>
            <w:r>
              <w:rPr>
                <w:sz w:val="18"/>
              </w:rPr>
              <w:t>Titik kontak permintaan subjek data ditetapkan dan disosialisasikan</w:t>
            </w:r>
          </w:p>
        </w:tc>
        <w:tc>
          <w:tcPr>
            <w:tcW w:type="dxa" w:w="2880"/>
          </w:tcPr>
          <w:p>
            <w:pPr>
              <w:spacing w:after="40"/>
            </w:pPr>
            <w:r>
              <w:rPr>
                <w:sz w:val="18"/>
              </w:rPr>
              <w:t>⬜</w:t>
            </w:r>
          </w:p>
        </w:tc>
      </w:tr>
      <w:tr>
        <w:tc>
          <w:tcPr>
            <w:tcW w:type="dxa" w:w="2880"/>
          </w:tcPr>
          <w:p>
            <w:pPr>
              <w:spacing w:after="40"/>
            </w:pPr>
            <w:r>
              <w:rPr>
                <w:sz w:val="18"/>
              </w:rPr>
              <w:t>12</w:t>
            </w:r>
          </w:p>
        </w:tc>
        <w:tc>
          <w:tcPr>
            <w:tcW w:type="dxa" w:w="2880"/>
          </w:tcPr>
          <w:p>
            <w:pPr>
              <w:spacing w:after="40"/>
            </w:pPr>
            <w:r>
              <w:rPr>
                <w:sz w:val="18"/>
              </w:rPr>
              <w:t>PPDP/DPO ditunjuk bila termasuk kriteria Pasal 53</w:t>
            </w:r>
          </w:p>
        </w:tc>
        <w:tc>
          <w:tcPr>
            <w:tcW w:type="dxa" w:w="2880"/>
          </w:tcPr>
          <w:p>
            <w:pPr>
              <w:spacing w:after="40"/>
            </w:pPr>
            <w:r>
              <w:rPr>
                <w:sz w:val="18"/>
              </w:rPr>
              <w:t>⬜</w:t>
            </w:r>
          </w:p>
        </w:tc>
      </w:tr>
      <w:tr>
        <w:tc>
          <w:tcPr>
            <w:tcW w:type="dxa" w:w="2880"/>
          </w:tcPr>
          <w:p>
            <w:pPr>
              <w:spacing w:after="40"/>
            </w:pPr>
            <w:r>
              <w:rPr>
                <w:sz w:val="18"/>
              </w:rPr>
              <w:t>13</w:t>
            </w:r>
          </w:p>
        </w:tc>
        <w:tc>
          <w:tcPr>
            <w:tcW w:type="dxa" w:w="2880"/>
          </w:tcPr>
          <w:p>
            <w:pPr>
              <w:spacing w:after="40"/>
            </w:pPr>
            <w:r>
              <w:rPr>
                <w:sz w:val="18"/>
              </w:rPr>
              <w:t>Prosedur penanganan kegagalan pelindungan (3x24 jam, Pasal 46) ada</w:t>
            </w:r>
          </w:p>
        </w:tc>
        <w:tc>
          <w:tcPr>
            <w:tcW w:type="dxa" w:w="2880"/>
          </w:tcPr>
          <w:p>
            <w:pPr>
              <w:spacing w:after="40"/>
            </w:pPr>
            <w:r>
              <w:rPr>
                <w:sz w:val="18"/>
              </w:rPr>
              <w:t>⬜</w:t>
            </w:r>
          </w:p>
        </w:tc>
      </w:tr>
      <w:tr>
        <w:tc>
          <w:tcPr>
            <w:tcW w:type="dxa" w:w="2880"/>
          </w:tcPr>
          <w:p>
            <w:pPr>
              <w:spacing w:after="40"/>
            </w:pPr>
            <w:r>
              <w:rPr>
                <w:sz w:val="18"/>
              </w:rPr>
              <w:t>14</w:t>
            </w:r>
          </w:p>
        </w:tc>
        <w:tc>
          <w:tcPr>
            <w:tcW w:type="dxa" w:w="2880"/>
          </w:tcPr>
          <w:p>
            <w:pPr>
              <w:spacing w:after="40"/>
            </w:pPr>
            <w:r>
              <w:rPr>
                <w:sz w:val="18"/>
              </w:rPr>
              <w:t>Notulis dilatih: pemberitahuan, tinjauan butir bertanda, retensi</w:t>
            </w:r>
          </w:p>
        </w:tc>
        <w:tc>
          <w:tcPr>
            <w:tcW w:type="dxa" w:w="2880"/>
          </w:tcPr>
          <w:p>
            <w:pPr>
              <w:spacing w:after="40"/>
            </w:pPr>
            <w:r>
              <w:rPr>
                <w:sz w:val="18"/>
              </w:rPr>
              <w:t>⬜</w:t>
            </w:r>
          </w:p>
        </w:tc>
      </w:tr>
      <w:tr>
        <w:tc>
          <w:tcPr>
            <w:tcW w:type="dxa" w:w="2880"/>
          </w:tcPr>
          <w:p>
            <w:pPr>
              <w:spacing w:after="40"/>
            </w:pPr>
            <w:r>
              <w:rPr>
                <w:sz w:val="18"/>
              </w:rPr>
              <w:t>15</w:t>
            </w:r>
          </w:p>
        </w:tc>
        <w:tc>
          <w:tcPr>
            <w:tcW w:type="dxa" w:w="2880"/>
          </w:tcPr>
          <w:p>
            <w:pPr>
              <w:spacing w:after="40"/>
            </w:pPr>
            <w:r>
              <w:rPr>
                <w:sz w:val="18"/>
              </w:rPr>
              <w:t>DPIA ini disahkan</w:t>
            </w:r>
          </w:p>
        </w:tc>
        <w:tc>
          <w:tcPr>
            <w:tcW w:type="dxa" w:w="2880"/>
          </w:tcPr>
          <w:p>
            <w:pPr>
              <w:spacing w:after="40"/>
            </w:pPr>
            <w:r>
              <w:rPr>
                <w:sz w:val="18"/>
              </w:rPr>
              <w:t>⬜</w:t>
            </w:r>
          </w:p>
        </w:tc>
      </w:tr>
    </w:tbl>
    <w:p>
      <w:pPr>
        <w:spacing w:after="40"/>
      </w:pPr>
    </w:p>
    <w:p>
      <w:pPr>
        <w:jc w:val="center"/>
      </w:pPr>
      <w:r>
        <w:rPr>
          <w:sz w:val="18"/>
        </w:rPr>
        <w:t>· · ·</w:t>
      </w:r>
    </w:p>
    <w:p>
      <w:r>
        <w:rPr>
          <w:i/>
        </w:rPr>
        <w:t>Templat disusun 7 Oktober 2026 · Trareon Transcribe Sprint 7 · Bukan nasihat hukum; wajib ditinjau unit hukum instansi.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