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BA346" w14:textId="5D1DDD34" w:rsidR="00054EB2" w:rsidRDefault="00054EB2">
      <w:r>
        <w:t>// BLANK</w:t>
      </w:r>
    </w:p>
    <w:sectPr w:rsidR="0005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B2"/>
    <w:rsid w:val="00054EB2"/>
    <w:rsid w:val="005A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ED68"/>
  <w15:chartTrackingRefBased/>
  <w15:docId w15:val="{5C7BFB3B-34D0-431C-8DD7-4E23641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Gîscă</dc:creator>
  <cp:keywords/>
  <dc:description/>
  <cp:lastModifiedBy>Valentin Gîscă</cp:lastModifiedBy>
  <cp:revision>1</cp:revision>
  <dcterms:created xsi:type="dcterms:W3CDTF">2025-01-11T20:18:00Z</dcterms:created>
  <dcterms:modified xsi:type="dcterms:W3CDTF">2025-01-11T20:18:00Z</dcterms:modified>
</cp:coreProperties>
</file>