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2"/>
      </w:pPr>
      <w:r>
        <w:t xml:space="preserve">Key Skills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An open science ambassador with over 10 years experience in open source scientific software development.</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Well-published Ph.D. life science researcher with 14 publications in top Earth science journals, 1 book chapter, 3 open source software programs, and numerous government white papers and reports.</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skills and emotional awareness with proven experience in presenting in person and via audio and video conferencing platforms. Skills honed through over 50 presentations to lay audiences, scientific communities, and decision makers alike.</w:t>
      </w:r>
    </w:p>
    <w:p>
      <w:pPr>
        <w:numPr>
          <w:ilvl w:val="0"/>
          <w:numId w:val="1001"/>
        </w:numPr>
        <w:pStyle w:val="Compact"/>
      </w:pPr>
      <w:r>
        <w:t xml:space="preserve">Ability to and willingness to learn new skills and perform in a fast-paced environment.</w:t>
      </w:r>
    </w:p>
    <w:bookmarkEnd w:id="20"/>
    <w:bookmarkStart w:id="21" w:name="education"/>
    <w:p>
      <w:pPr>
        <w:pStyle w:val="Heading2"/>
      </w:pPr>
      <w:r>
        <w:t xml:space="preserve">Education</w:t>
      </w:r>
    </w:p>
    <w:p>
      <w:pPr>
        <w:pStyle w:val="FirstParagraph"/>
      </w:pPr>
      <w:r>
        <w:rPr>
          <w:bCs/>
          <w:b/>
        </w:rPr>
        <w:t xml:space="preserve">Ph.D. in Natural Resource Sciences</w:t>
      </w:r>
      <w:r>
        <w:br/>
      </w:r>
      <w:r>
        <w:rPr>
          <w:iCs/>
          <w:i/>
        </w:rPr>
        <w:t xml:space="preserve">University of Nebraska-Lincoln</w:t>
      </w:r>
      <w:r>
        <w:t xml:space="preserve">, Lincoln, NE, US | 2019</w:t>
      </w:r>
      <w:r>
        <w:br/>
      </w:r>
      <w:r>
        <w:t xml:space="preserve">15 credit hours of physical life sciences coursework, 52 credit hours of research</w:t>
      </w:r>
    </w:p>
    <w:p>
      <w:pPr>
        <w:pStyle w:val="BodyText"/>
      </w:pPr>
      <w:r>
        <w:rPr>
          <w:bCs/>
          <w:b/>
        </w:rPr>
        <w:t xml:space="preserve">M.S. in Wildlife Ecology &amp; Conservation</w:t>
      </w:r>
      <w:r>
        <w:br/>
      </w:r>
      <w:r>
        <w:rPr>
          <w:iCs/>
          <w:i/>
        </w:rPr>
        <w:t xml:space="preserve">University of Florida</w:t>
      </w:r>
      <w:r>
        <w:t xml:space="preserve">, Gainesville, FL, US | 2015</w:t>
      </w:r>
      <w:r>
        <w:br/>
      </w:r>
      <w:r>
        <w:t xml:space="preserve">30 credit hours of life sciences coursework, 20 credit hours of research</w:t>
      </w:r>
    </w:p>
    <w:p>
      <w:pPr>
        <w:pStyle w:val="BodyText"/>
      </w:pPr>
      <w:r>
        <w:rPr>
          <w:bCs/>
          <w:b/>
        </w:rPr>
        <w:t xml:space="preserve">B.S. in Wildlife Ecology &amp; Conservation</w:t>
      </w:r>
      <w:r>
        <w:br/>
      </w:r>
      <w:r>
        <w:rPr>
          <w:iCs/>
          <w:i/>
        </w:rPr>
        <w:t xml:space="preserve">University of Florida</w:t>
      </w:r>
      <w:r>
        <w:t xml:space="preserve">, Gainesville, FL, US | 2013</w:t>
      </w:r>
      <w:r>
        <w:br/>
      </w:r>
      <w:r>
        <w:t xml:space="preserve">74 credit hours of life sciences coursework, 5 credit hours of research</w:t>
      </w:r>
    </w:p>
    <w:p>
      <w:pPr>
        <w:pStyle w:val="BodyText"/>
      </w:pPr>
      <w:r>
        <w:rPr>
          <w:bCs/>
          <w:b/>
        </w:rPr>
        <w:t xml:space="preserve">A.A. in General Studies</w:t>
      </w:r>
      <w:r>
        <w:br/>
      </w:r>
      <w:r>
        <w:rPr>
          <w:iCs/>
          <w:i/>
        </w:rPr>
        <w:t xml:space="preserve">Valencia Community College</w:t>
      </w:r>
      <w:r>
        <w:t xml:space="preserve">, Orlando, FL, US | 2009</w:t>
      </w:r>
      <w:r>
        <w:br/>
      </w:r>
      <w:r>
        <w:t xml:space="preserve">42 credit hours of life sciences coursework</w:t>
      </w:r>
    </w:p>
    <w:bookmarkEnd w:id="21"/>
    <w:bookmarkStart w:id="24" w:name="professional-experience"/>
    <w:p>
      <w:pPr>
        <w:pStyle w:val="Heading2"/>
      </w:pPr>
      <w:r>
        <w:t xml:space="preserve">Professional Experience</w:t>
      </w:r>
      <w:r>
        <w:t xml:space="preserve"> </w:t>
      </w:r>
    </w:p>
    <w:p>
      <w:pPr>
        <w:pStyle w:val="FirstParagraph"/>
      </w:pPr>
      <w:r>
        <w:rPr>
          <w:bCs/>
          <w:b/>
        </w:rPr>
        <w:t xml:space="preserve">National Aeronautics and Space Administration (NASA) Headquarters</w:t>
      </w:r>
      <w:r>
        <w:t xml:space="preserve">, Washington, D.C., US</w:t>
      </w:r>
      <w:r>
        <w:br/>
      </w:r>
      <w:r>
        <w:rPr>
          <w:iCs/>
          <w:i/>
        </w:rPr>
        <w:t xml:space="preserve">AAAS Fellow, Program Coordinator for Ecological Conservation</w:t>
      </w:r>
      <w:r>
        <w:t xml:space="preserve"> </w:t>
      </w:r>
      <w:r>
        <w:t xml:space="preserve">| September 2022 - Present</w:t>
      </w:r>
      <w:r>
        <w:br/>
      </w:r>
      <w:r>
        <w:t xml:space="preserve">40 hours per week</w:t>
      </w:r>
      <w:r>
        <w:t xml:space="preserve"> </w:t>
      </w:r>
    </w:p>
    <w:p>
      <w:pPr>
        <w:numPr>
          <w:ilvl w:val="0"/>
          <w:numId w:val="1002"/>
        </w:numPr>
        <w:pStyle w:val="Compact"/>
      </w:pPr>
      <w:r>
        <w:t xml:space="preserve">Spearhead integration of NASA data and technologies into North American wildlife management, bridging resource gaps for conservation organizations. Efforts resulted in new end users, a broadened proposers, and a budding partnership with the Native American Fish and Wildlife Society.</w:t>
      </w:r>
      <w:r>
        <w:t xml:space="preserve"> </w:t>
      </w:r>
      <w:r>
        <w:t xml:space="preserve"> </w:t>
      </w:r>
    </w:p>
    <w:p>
      <w:pPr>
        <w:numPr>
          <w:ilvl w:val="0"/>
          <w:numId w:val="1002"/>
        </w:numPr>
        <w:pStyle w:val="Compact"/>
      </w:pPr>
      <w:r>
        <w:t xml:space="preserve">Develop an understanding of congressional and programmatic budgetary planning and implementation.</w:t>
      </w:r>
      <w:r>
        <w:t xml:space="preserve"> </w:t>
      </w:r>
    </w:p>
    <w:p>
      <w:pPr>
        <w:numPr>
          <w:ilvl w:val="0"/>
          <w:numId w:val="1002"/>
        </w:numPr>
        <w:pStyle w:val="Compact"/>
      </w:pPr>
      <w:r>
        <w:t xml:space="preserve">Provide expert guidance in wildlife ecology and conservation, shaping a comprehensive plan for NASA’s Ecological Conservation program.</w:t>
      </w:r>
    </w:p>
    <w:p>
      <w:pPr>
        <w:numPr>
          <w:ilvl w:val="0"/>
          <w:numId w:val="1002"/>
        </w:numPr>
        <w:pStyle w:val="Compact"/>
      </w:pPr>
      <w:r>
        <w:t xml:space="preserve">Represent NASA in high-level, national initiatives such as the National Nature Assessment federal steering committee, the National Plan for Civil Earth Observations, and National Invasive Species Council.</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2"/>
        </w:numPr>
        <w:pStyle w:val="Compact"/>
      </w:pPr>
      <w:r>
        <w:t xml:space="preserve">Advocate for the application of NASA science in wildlife and natural resource policy through representation in global and domestic science and technology working groups.</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2"/>
        </w:numPr>
        <w:pStyle w:val="Compact"/>
      </w:pPr>
      <w:r>
        <w:t xml:space="preserve">Serve as a technical expert on ecology and conservation issues for data calls from agencies like the White House Office of Science and Technology Policy (OSTP).</w:t>
      </w:r>
    </w:p>
    <w:p>
      <w:pPr>
        <w:numPr>
          <w:ilvl w:val="0"/>
          <w:numId w:val="1002"/>
        </w:numPr>
        <w:pStyle w:val="Compact"/>
      </w:pPr>
      <w:r>
        <w:t xml:space="preserve">Deliver impactful messages in public forums and organize large-scale events for diverse audiences.</w:t>
      </w:r>
    </w:p>
    <w:p>
      <w:pPr>
        <w:numPr>
          <w:ilvl w:val="0"/>
          <w:numId w:val="1002"/>
        </w:numPr>
        <w:pStyle w:val="Compact"/>
      </w:pPr>
      <w:r>
        <w:t xml:space="preserve">Evaluate data and software management plans within ROSES proposals to ensure adherence to NASA’s open science policy</w:t>
      </w:r>
    </w:p>
    <w:p>
      <w:pPr>
        <w:numPr>
          <w:ilvl w:val="0"/>
          <w:numId w:val="1002"/>
        </w:numPr>
        <w:pStyle w:val="Compact"/>
      </w:pPr>
      <w:r>
        <w:t xml:space="preserve">Led and serve as a reviewer on several NASA panels across the Earth Science Division.</w:t>
      </w:r>
    </w:p>
    <w:p>
      <w:pPr>
        <w:numPr>
          <w:ilvl w:val="0"/>
          <w:numId w:val="1002"/>
        </w:numPr>
        <w:pStyle w:val="Compact"/>
      </w:pPr>
      <w:r>
        <w:t xml:space="preserve">Serve as a subject matter expert for natural resource sciences on the</w:t>
      </w:r>
      <w:r>
        <w:t xml:space="preserve"> </w:t>
      </w:r>
      <w:hyperlink r:id="rId22">
        <w:r>
          <w:rPr>
            <w:rStyle w:val="Hyperlink"/>
          </w:rPr>
          <w:t xml:space="preserve">Open Grants</w:t>
        </w:r>
      </w:hyperlink>
      <w:r>
        <w:t xml:space="preserve"> </w:t>
      </w:r>
      <w:r>
        <w:t xml:space="preserve">Initiative’s planning activity,</w:t>
      </w:r>
      <w:r>
        <w:t xml:space="preserve"> </w:t>
      </w:r>
      <w:hyperlink r:id="rId23">
        <w:r>
          <w:rPr>
            <w:rStyle w:val="Hyperlink"/>
            <w:iCs/>
            <w:i/>
          </w:rPr>
          <w:t xml:space="preserve">Planning for Open Grants: Fostering a Transparent and Accessible National Research Infrastructure</w:t>
        </w:r>
      </w:hyperlink>
      <w:r>
        <w:t xml:space="preserve">.</w:t>
      </w:r>
    </w:p>
    <w:p>
      <w:pPr>
        <w:numPr>
          <w:ilvl w:val="0"/>
          <w:numId w:val="1002"/>
        </w:numPr>
        <w:pStyle w:val="Compact"/>
      </w:pPr>
      <w:r>
        <w:t xml:space="preserve">Improve cross-organizational (cross-element) communications and collaborations with NASA Earth Science Data Systems and the Office of the Chief Science Data Officer, including co-sponsorship of events, writing internal guidance for NASA Open Science Data Policy (SPD-41a), and developing solicitation language to ensure SPD-41a policy compliance.</w:t>
      </w:r>
      <w:r>
        <w:br/>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w:t>
      </w:r>
      <w:r>
        <w:t xml:space="preserve"> </w:t>
      </w:r>
      <w:r>
        <w:t xml:space="preserve">| August 2019 - August 2022</w:t>
      </w:r>
      <w:r>
        <w:br/>
      </w:r>
      <w:r>
        <w:t xml:space="preserve">40 hours per week</w:t>
      </w:r>
      <w:r>
        <w:t xml:space="preserve"> </w:t>
      </w:r>
    </w:p>
    <w:p>
      <w:pPr>
        <w:numPr>
          <w:ilvl w:val="0"/>
          <w:numId w:val="1003"/>
        </w:numPr>
        <w:pStyle w:val="Compact"/>
      </w:pPr>
      <w:r>
        <w:t xml:space="preserve">Actively participated in Earth Science Information Partnership (ESIP), resulting in new collaborations and year-long project funded by NASA and USGS through the ESIP Lab.</w:t>
      </w:r>
    </w:p>
    <w:p>
      <w:pPr>
        <w:numPr>
          <w:ilvl w:val="0"/>
          <w:numId w:val="1003"/>
        </w:numPr>
        <w:pStyle w:val="Compact"/>
      </w:pPr>
      <w:r>
        <w:t xml:space="preserve">Received cash awards for exceptional performance on all annual reviews.</w:t>
      </w:r>
    </w:p>
    <w:p>
      <w:pPr>
        <w:numPr>
          <w:ilvl w:val="0"/>
          <w:numId w:val="1003"/>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3"/>
        </w:numPr>
        <w:pStyle w:val="Compact"/>
      </w:pPr>
      <w:r>
        <w:t xml:space="preserve">Participated in several initiatives focused on diversifying the scientific professional and academic communities including the Disabled in STEM, Skype a Scientist, and Letters to a Prescientist programs.</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Developed and published well-known, open-source software to enable applications of an important USGS data asset to natural resource management and wildlife conservation activities.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w:t>
      </w:r>
      <w:r>
        <w:t xml:space="preserve"> </w:t>
      </w:r>
      <w:r>
        <w:t xml:space="preserve">40 hours per week</w:t>
      </w:r>
      <w:r>
        <w:t xml:space="preserve"> </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4"/>
        </w:numPr>
        <w:pStyle w:val="Compact"/>
      </w:pPr>
      <w:r>
        <w:t xml:space="preserve">Use and educate peers and mentors on using the university’s high performance and cloud computing resources and on contributing to open science through open source scientific programming, reproducible workflows, and the FAIR (Findable, Accessible, Interoperable, Reusable) and CARE (Collective benefit, Authority to control, Responsibility and Ethics) principles.</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w:t>
      </w:r>
      <w:r>
        <w:t xml:space="preserve"> </w:t>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4"/>
        </w:numPr>
        <w:pStyle w:val="Compact"/>
      </w:pPr>
      <w:r>
        <w:t xml:space="preserve">Served as a mentor to several graduate and high school students while helping them set their own professional and personal development goals.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w:t>
      </w:r>
      <w:r>
        <w:t xml:space="preserve"> </w:t>
      </w:r>
      <w:r>
        <w:t xml:space="preserve"> </w:t>
      </w:r>
      <w:r>
        <w:t xml:space="preserve">40 hours per week</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w:t>
      </w:r>
      <w:r>
        <w:t xml:space="preserve"> </w:t>
      </w:r>
      <w:r>
        <w:t xml:space="preserve">40 hours per week</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6"/>
        </w:numPr>
        <w:pStyle w:val="Compact"/>
      </w:pPr>
      <w:r>
        <w:t xml:space="preserve">Designed and conducted research resulting in 3 publications and becoming a top expert on urban bird populations.</w:t>
      </w:r>
    </w:p>
    <w:p>
      <w:pPr>
        <w:numPr>
          <w:ilvl w:val="0"/>
          <w:numId w:val="1006"/>
        </w:numPr>
        <w:pStyle w:val="Compact"/>
      </w:pPr>
      <w:r>
        <w:t xml:space="preserve">Taught and mentored undergraduate students, including developing workshops and lectures on the topics of scientific programming, invasive species, and geospatial modeling.</w:t>
      </w:r>
    </w:p>
    <w:p>
      <w:pPr>
        <w:numPr>
          <w:ilvl w:val="0"/>
          <w:numId w:val="1006"/>
        </w:numPr>
        <w:pStyle w:val="Compact"/>
      </w:pPr>
      <w:r>
        <w:t xml:space="preserve">Developed and tracked short- and long-term budgets for a variety of projects to ensure project efficiency and success.</w:t>
      </w:r>
    </w:p>
    <w:bookmarkEnd w:id="24"/>
    <w:bookmarkStart w:id="25" w:name="personal-interests"/>
    <w:p>
      <w:pPr>
        <w:pStyle w:val="Heading2"/>
      </w:pPr>
      <w:r>
        <w:t xml:space="preserve">Personal Interests</w:t>
      </w:r>
    </w:p>
    <w:p>
      <w:pPr>
        <w:numPr>
          <w:ilvl w:val="0"/>
          <w:numId w:val="1007"/>
        </w:numPr>
        <w:pStyle w:val="Compact"/>
      </w:pPr>
      <w:r>
        <w:t xml:space="preserve">Enjoys competitive sports including volleyball and disc golf</w:t>
      </w:r>
    </w:p>
    <w:p>
      <w:pPr>
        <w:numPr>
          <w:ilvl w:val="0"/>
          <w:numId w:val="1007"/>
        </w:numPr>
        <w:pStyle w:val="Compact"/>
      </w:pPr>
      <w:r>
        <w:t xml:space="preserve">Recreational baker who often shares new creations with co-workers and friends</w:t>
      </w:r>
    </w:p>
    <w:p>
      <w:pPr>
        <w:numPr>
          <w:ilvl w:val="0"/>
          <w:numId w:val="1007"/>
        </w:numPr>
        <w:pStyle w:val="Compact"/>
      </w:pPr>
      <w:r>
        <w:t xml:space="preserve">Likes to play card, board, word, and video games</w:t>
      </w:r>
    </w:p>
    <w:p>
      <w:pPr>
        <w:numPr>
          <w:ilvl w:val="0"/>
          <w:numId w:val="1007"/>
        </w:numPr>
        <w:pStyle w:val="Compact"/>
      </w:pPr>
      <w:r>
        <w:t xml:space="preserve">Volunteers as a mentor with science diversity initiatives including Disabled in STEM, Letters to a Pre-scientist, and Skype a Scientist</w:t>
      </w:r>
    </w:p>
    <w:p>
      <w:pPr>
        <w:numPr>
          <w:ilvl w:val="0"/>
          <w:numId w:val="1007"/>
        </w:numPr>
        <w:pStyle w:val="Compact"/>
      </w:pPr>
      <w:r>
        <w:t xml:space="preserve">Enjoys casually biking around town, especially when the destination is a coffee shop, library or thrift store</w:t>
      </w:r>
    </w:p>
    <w:bookmarkEnd w:id="25"/>
    <w:bookmarkStart w:id="26" w:name="notable-awards-achievements"/>
    <w:p>
      <w:pPr>
        <w:pStyle w:val="Heading2"/>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r>
        <w:t xml:space="preserve"> </w:t>
      </w:r>
    </w:p>
    <w:p>
      <w:pPr>
        <w:numPr>
          <w:ilvl w:val="0"/>
          <w:numId w:val="1008"/>
        </w:numPr>
        <w:pStyle w:val="Compact"/>
      </w:pPr>
      <w:r>
        <w:t xml:space="preserve">Recipient of over several competitive science scholarships, fellowships, and awards totaling over $350,000 USD</w:t>
      </w:r>
    </w:p>
    <w:p>
      <w:pPr>
        <w:numPr>
          <w:ilvl w:val="0"/>
          <w:numId w:val="1008"/>
        </w:numPr>
        <w:pStyle w:val="Compact"/>
      </w:pPr>
      <w:r>
        <w:t xml:space="preserve">Developed and taught over 15 professional workshops and academic courses in topics including Scientific Programming, Life Sciences, Ornithology, and Ecology</w:t>
      </w:r>
    </w:p>
    <w:bookmarkEnd w:id="26"/>
    <w:bookmarkStart w:id="50" w:name="publications"/>
    <w:p>
      <w:pPr>
        <w:pStyle w:val="Heading2"/>
      </w:pPr>
      <w:r>
        <w:t xml:space="preserve">Publications</w:t>
      </w:r>
    </w:p>
    <w:bookmarkStart w:id="49" w:name="refs"/>
    <w:bookmarkStart w:id="27"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27"/>
    <w:bookmarkStart w:id="28"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28"/>
    <w:bookmarkStart w:id="29"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29"/>
    <w:bookmarkStart w:id="30"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0"/>
    <w:bookmarkStart w:id="31"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1"/>
    <w:bookmarkStart w:id="32"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2"/>
    <w:bookmarkStart w:id="33" w:name="ref-burnett2019regime"/>
    <w:p>
      <w:pPr>
        <w:pStyle w:val="Bibliography"/>
      </w:pPr>
      <w:r>
        <w:t xml:space="preserve">7.</w:t>
      </w:r>
      <w:r>
        <w:t xml:space="preserve"> </w:t>
      </w:r>
      <w:r>
        <w:t xml:space="preserve">	</w:t>
      </w:r>
      <w:r>
        <w:t xml:space="preserve">J. L. Burnett, thesis, University of Nebraska-Lincoln (2019).</w:t>
      </w:r>
    </w:p>
    <w:bookmarkEnd w:id="33"/>
    <w:bookmarkStart w:id="35"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34">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35"/>
    <w:bookmarkStart w:id="37"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36">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37"/>
    <w:bookmarkStart w:id="39"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38">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39"/>
    <w:bookmarkStart w:id="41"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0">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1"/>
    <w:bookmarkStart w:id="42"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2"/>
    <w:bookmarkStart w:id="44"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43">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44"/>
    <w:bookmarkStart w:id="46"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45">
        <w:r>
          <w:rPr>
            <w:rStyle w:val="Hyperlink"/>
          </w:rPr>
          <w:t xml:space="preserve">10.3390/su8090844</w:t>
        </w:r>
      </w:hyperlink>
      <w:r>
        <w:t xml:space="preserve">.</w:t>
      </w:r>
    </w:p>
    <w:bookmarkEnd w:id="46"/>
    <w:bookmarkStart w:id="47"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47"/>
    <w:bookmarkStart w:id="48"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48"/>
    <w:bookmarkEnd w:id="49"/>
    <w:bookmarkEnd w:id="50"/>
    <w:bookmarkStart w:id="51" w:name="select-invited-presentations"/>
    <w:p>
      <w:pPr>
        <w:pStyle w:val="Heading2"/>
      </w:pPr>
      <w:r>
        <w:t xml:space="preserve">Select Invited Presentations</w:t>
      </w:r>
    </w:p>
    <w:p>
      <w:pPr>
        <w:numPr>
          <w:ilvl w:val="0"/>
          <w:numId w:val="1009"/>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9"/>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9"/>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Style w:val="Compact"/>
      </w:pPr>
      <w:r>
        <w:t xml:space="preserve">Regime Detection Measures for the Practical Ecologist, Department of Wildlife Ecology &amp; Conservation, University of Florida, Gainesville, FL, 2019</w:t>
      </w:r>
    </w:p>
    <w:p>
      <w:pPr>
        <w:numPr>
          <w:ilvl w:val="0"/>
          <w:numId w:val="1009"/>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r>
        <w:t xml:space="preserve"> </w:t>
      </w:r>
      <w:r>
        <w:t xml:space="preserve">### Contributed</w:t>
      </w:r>
    </w:p>
    <w:p>
      <w:pPr>
        <w:numPr>
          <w:ilvl w:val="0"/>
          <w:numId w:val="1009"/>
        </w:numPr>
        <w:pStyle w:val="Compact"/>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09"/>
        </w:numPr>
        <w:pStyle w:val="Compact"/>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09"/>
        </w:numPr>
        <w:pStyle w:val="Compact"/>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09"/>
        </w:numPr>
        <w:pStyle w:val="Compact"/>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09"/>
        </w:numPr>
        <w:pStyle w:val="Compact"/>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09"/>
        </w:numPr>
        <w:pStyle w:val="Compact"/>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09"/>
        </w:numPr>
        <w:pStyle w:val="Compact"/>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09"/>
        </w:numPr>
        <w:pStyle w:val="Compact"/>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09"/>
        </w:numPr>
        <w:pStyle w:val="Compact"/>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09"/>
        </w:numPr>
        <w:pStyle w:val="Compact"/>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Washington, D.C., 2016</w:t>
      </w:r>
    </w:p>
    <w:p>
      <w:pPr>
        <w:numPr>
          <w:ilvl w:val="0"/>
          <w:numId w:val="1009"/>
        </w:numPr>
        <w:pStyle w:val="Compact"/>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09"/>
        </w:numPr>
        <w:pStyle w:val="Compact"/>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09"/>
        </w:numPr>
        <w:pStyle w:val="Compact"/>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09"/>
        </w:numPr>
        <w:pStyle w:val="Compact"/>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09"/>
        </w:numPr>
        <w:pStyle w:val="Compact"/>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09"/>
        </w:numPr>
        <w:pStyle w:val="Compact"/>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09"/>
        </w:numPr>
        <w:pStyle w:val="Compact"/>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1"/>
    <w:bookmarkStart w:id="52" w:name="Xeb22d582d80f2644ec73c432d4db61d1b2c2a78"/>
    <w:p>
      <w:pPr>
        <w:pStyle w:val="Heading2"/>
      </w:pPr>
      <w:r>
        <w:t xml:space="preserve">Conferences, Workshops &amp; Symposia Coordination</w:t>
      </w:r>
    </w:p>
    <w:p>
      <w:pPr>
        <w:numPr>
          <w:ilvl w:val="0"/>
          <w:numId w:val="1010"/>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0"/>
        </w:numPr>
        <w:pStyle w:val="Compact"/>
      </w:pPr>
      <w:r>
        <w:t xml:space="preserve">Conservation decision-making with incomplete information, Road to Recovery workshop.</w:t>
      </w:r>
      <w:r>
        <w:t xml:space="preserve"> </w:t>
      </w:r>
      <w:r>
        <w:rPr>
          <w:iCs/>
          <w:i/>
        </w:rPr>
        <w:t xml:space="preserve">Panel organizer and moderator</w:t>
      </w:r>
      <w:r>
        <w:t xml:space="preserve"> </w:t>
      </w:r>
      <w:r>
        <w:t xml:space="preserve">(&gt;150 attendees), National Conservation Training Center, 2024</w:t>
      </w:r>
    </w:p>
    <w:p>
      <w:pPr>
        <w:numPr>
          <w:ilvl w:val="0"/>
          <w:numId w:val="1010"/>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0"/>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0"/>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0"/>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r>
        <w:t xml:space="preserve"> </w:t>
      </w:r>
      <w:r>
        <w:t xml:space="preserve">## Select symposia</w:t>
      </w:r>
    </w:p>
    <w:p>
      <w:pPr>
        <w:numPr>
          <w:ilvl w:val="0"/>
          <w:numId w:val="1010"/>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0"/>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0"/>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0"/>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0"/>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02/ece3.4340" TargetMode="External" /><Relationship Type="http://schemas.openxmlformats.org/officeDocument/2006/relationships/hyperlink" Id="rId43" Target="https://doi.org/10.1007/s10530-016-1273-4" TargetMode="External" /><Relationship Type="http://schemas.openxmlformats.org/officeDocument/2006/relationships/hyperlink" Id="rId40" Target="https://doi.org/10.1016/j.jenvman.2018.01.083" TargetMode="External" /><Relationship Type="http://schemas.openxmlformats.org/officeDocument/2006/relationships/hyperlink" Id="rId34" Target="https://doi.org/10.1016/j.rama.2018.04.012" TargetMode="External" /><Relationship Type="http://schemas.openxmlformats.org/officeDocument/2006/relationships/hyperlink" Id="rId38" Target="https://doi.org/10.1650/CONDOR-17-206.1" TargetMode="External" /><Relationship Type="http://schemas.openxmlformats.org/officeDocument/2006/relationships/hyperlink" Id="rId45" Target="https://doi.org/10.3390/su8090844" TargetMode="External" /><Relationship Type="http://schemas.openxmlformats.org/officeDocument/2006/relationships/hyperlink" Id="rId22" Target="https://orgrants.org" TargetMode="External" /><Relationship Type="http://schemas.openxmlformats.org/officeDocument/2006/relationships/hyperlink" Id="rId23" Target="https://www.ogrants.org/community_feedback"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2/ece3.4340" TargetMode="External" /><Relationship Type="http://schemas.openxmlformats.org/officeDocument/2006/relationships/hyperlink" Id="rId43" Target="https://doi.org/10.1007/s10530-016-1273-4" TargetMode="External" /><Relationship Type="http://schemas.openxmlformats.org/officeDocument/2006/relationships/hyperlink" Id="rId40" Target="https://doi.org/10.1016/j.jenvman.2018.01.083" TargetMode="External" /><Relationship Type="http://schemas.openxmlformats.org/officeDocument/2006/relationships/hyperlink" Id="rId34" Target="https://doi.org/10.1016/j.rama.2018.04.012" TargetMode="External" /><Relationship Type="http://schemas.openxmlformats.org/officeDocument/2006/relationships/hyperlink" Id="rId38" Target="https://doi.org/10.1650/CONDOR-17-206.1" TargetMode="External" /><Relationship Type="http://schemas.openxmlformats.org/officeDocument/2006/relationships/hyperlink" Id="rId45" Target="https://doi.org/10.3390/su8090844" TargetMode="External" /><Relationship Type="http://schemas.openxmlformats.org/officeDocument/2006/relationships/hyperlink" Id="rId22" Target="https://orgrants.org" TargetMode="External" /><Relationship Type="http://schemas.openxmlformats.org/officeDocument/2006/relationships/hyperlink" Id="rId23" Target="https://www.ogrants.org/community_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2024-01-18T19:10:24Z</dcterms:created>
  <dcterms:modified xsi:type="dcterms:W3CDTF">2024-01-18T19:10:24Z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jessicaleighburnett@gmail.com</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