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rPr>
          <w:rFonts w:eastAsiaTheme="minorHAnsi" w:cs="Tahoma"/>
          <w:b/>
          <w:bCs w:val="0"/>
          <w:noProof w:val="0"/>
          <w:color w:val="404040" w:themeColor="text1" w:themeTint="BF"/>
          <w:sz w:val="20"/>
          <w:szCs w:val="24"/>
          <w:lang w:val="en-GB"/>
        </w:rPr>
        <w:id w:val="1877895402"/>
        <w:docPartObj>
          <w:docPartGallery w:val="Table of Contents"/>
          <w:docPartUnique/>
        </w:docPartObj>
      </w:sdtPr>
      <w:sdtEndPr>
        <w:rPr>
          <w:b w:val="0"/>
          <w:lang w:val="en-US"/>
        </w:rPr>
      </w:sdtEndPr>
      <w:sdtContent>
        <w:p w14:paraId="4494408E" w14:textId="77777777" w:rsidR="00085C22" w:rsidRPr="00CB04D7" w:rsidRDefault="00085C22" w:rsidP="00E24B44">
          <w:pPr>
            <w:pStyle w:val="TOCHeading"/>
            <w:rPr>
              <w:rFonts w:cs="Tahoma"/>
            </w:rPr>
          </w:pPr>
          <w:r w:rsidRPr="00CB04D7">
            <w:rPr>
              <w:rFonts w:cs="Tahoma"/>
            </w:rPr>
            <w:t>Table of Contents</w:t>
          </w:r>
        </w:p>
        <w:p w14:paraId="067D69E5" w14:textId="77777777" w:rsidR="00FE0562" w:rsidRPr="00CB04D7" w:rsidRDefault="00FE0562" w:rsidP="00FE0562">
          <w:pPr>
            <w:rPr>
              <w:rFonts w:cs="Tahoma"/>
            </w:rPr>
          </w:pPr>
        </w:p>
        <w:p w14:paraId="1AC66689" w14:textId="4D5BD678" w:rsidR="000D1D3E" w:rsidRDefault="005C3A8A">
          <w:pPr>
            <w:pStyle w:val="TOC1"/>
            <w:rPr>
              <w:rFonts w:asciiTheme="minorHAnsi" w:eastAsiaTheme="minorEastAsia" w:hAnsiTheme="minorHAnsi" w:cstheme="minorBidi"/>
              <w:bCs w:val="0"/>
              <w:iCs w:val="0"/>
              <w:color w:val="auto"/>
            </w:rPr>
          </w:pPr>
          <w:r w:rsidRPr="00CB04D7">
            <w:rPr>
              <w:rFonts w:cs="Tahoma"/>
              <w:b/>
            </w:rPr>
            <w:fldChar w:fldCharType="begin"/>
          </w:r>
          <w:r w:rsidRPr="00CB04D7">
            <w:rPr>
              <w:rFonts w:cs="Tahoma"/>
              <w:b/>
            </w:rPr>
            <w:instrText xml:space="preserve"> TOC \h \z \t "Heading 2,1,Heading 3,2,Heading 4,3" </w:instrText>
          </w:r>
          <w:r w:rsidRPr="00CB04D7">
            <w:rPr>
              <w:rFonts w:cs="Tahoma"/>
              <w:b/>
            </w:rPr>
            <w:fldChar w:fldCharType="separate"/>
          </w:r>
          <w:hyperlink w:anchor="_Toc528583581" w:history="1">
            <w:r w:rsidR="000D1D3E" w:rsidRPr="00B20ECC">
              <w:rPr>
                <w:rStyle w:val="Hyperlink"/>
              </w:rPr>
              <w:t>Abstract</w:t>
            </w:r>
            <w:r w:rsidR="000D1D3E">
              <w:rPr>
                <w:webHidden/>
              </w:rPr>
              <w:tab/>
            </w:r>
            <w:r w:rsidR="000D1D3E">
              <w:rPr>
                <w:webHidden/>
              </w:rPr>
              <w:fldChar w:fldCharType="begin"/>
            </w:r>
            <w:r w:rsidR="000D1D3E">
              <w:rPr>
                <w:webHidden/>
              </w:rPr>
              <w:instrText xml:space="preserve"> PAGEREF _Toc528583581 \h </w:instrText>
            </w:r>
            <w:r w:rsidR="000D1D3E">
              <w:rPr>
                <w:webHidden/>
              </w:rPr>
            </w:r>
            <w:r w:rsidR="000D1D3E">
              <w:rPr>
                <w:webHidden/>
              </w:rPr>
              <w:fldChar w:fldCharType="separate"/>
            </w:r>
            <w:r w:rsidR="000D1D3E">
              <w:rPr>
                <w:webHidden/>
              </w:rPr>
              <w:t>iii</w:t>
            </w:r>
            <w:r w:rsidR="000D1D3E">
              <w:rPr>
                <w:webHidden/>
              </w:rPr>
              <w:fldChar w:fldCharType="end"/>
            </w:r>
          </w:hyperlink>
        </w:p>
        <w:p w14:paraId="48585575" w14:textId="0C3F080D" w:rsidR="000D1D3E" w:rsidRDefault="00CD5BED">
          <w:pPr>
            <w:pStyle w:val="TOC1"/>
            <w:rPr>
              <w:rFonts w:asciiTheme="minorHAnsi" w:eastAsiaTheme="minorEastAsia" w:hAnsiTheme="minorHAnsi" w:cstheme="minorBidi"/>
              <w:bCs w:val="0"/>
              <w:iCs w:val="0"/>
              <w:color w:val="auto"/>
            </w:rPr>
          </w:pPr>
          <w:hyperlink w:anchor="_Toc528583582" w:history="1">
            <w:r w:rsidR="000D1D3E" w:rsidRPr="00B20ECC">
              <w:rPr>
                <w:rStyle w:val="Hyperlink"/>
              </w:rPr>
              <w:t>About the authors</w:t>
            </w:r>
            <w:r w:rsidR="000D1D3E">
              <w:rPr>
                <w:webHidden/>
              </w:rPr>
              <w:tab/>
            </w:r>
            <w:r w:rsidR="000D1D3E">
              <w:rPr>
                <w:webHidden/>
              </w:rPr>
              <w:fldChar w:fldCharType="begin"/>
            </w:r>
            <w:r w:rsidR="000D1D3E">
              <w:rPr>
                <w:webHidden/>
              </w:rPr>
              <w:instrText xml:space="preserve"> PAGEREF _Toc528583582 \h </w:instrText>
            </w:r>
            <w:r w:rsidR="000D1D3E">
              <w:rPr>
                <w:webHidden/>
              </w:rPr>
            </w:r>
            <w:r w:rsidR="000D1D3E">
              <w:rPr>
                <w:webHidden/>
              </w:rPr>
              <w:fldChar w:fldCharType="separate"/>
            </w:r>
            <w:r w:rsidR="000D1D3E">
              <w:rPr>
                <w:webHidden/>
              </w:rPr>
              <w:t>iv</w:t>
            </w:r>
            <w:r w:rsidR="000D1D3E">
              <w:rPr>
                <w:webHidden/>
              </w:rPr>
              <w:fldChar w:fldCharType="end"/>
            </w:r>
          </w:hyperlink>
        </w:p>
        <w:p w14:paraId="7FD3527A" w14:textId="461FA5CB" w:rsidR="000D1D3E" w:rsidRDefault="00CD5BED">
          <w:pPr>
            <w:pStyle w:val="TOC1"/>
            <w:rPr>
              <w:rFonts w:asciiTheme="minorHAnsi" w:eastAsiaTheme="minorEastAsia" w:hAnsiTheme="minorHAnsi" w:cstheme="minorBidi"/>
              <w:bCs w:val="0"/>
              <w:iCs w:val="0"/>
              <w:color w:val="auto"/>
            </w:rPr>
          </w:pPr>
          <w:hyperlink w:anchor="_Toc528583583" w:history="1">
            <w:r w:rsidR="000D1D3E" w:rsidRPr="00B20ECC">
              <w:rPr>
                <w:rStyle w:val="Hyperlink"/>
              </w:rPr>
              <w:t>Introduction</w:t>
            </w:r>
            <w:r w:rsidR="000D1D3E">
              <w:rPr>
                <w:webHidden/>
              </w:rPr>
              <w:tab/>
            </w:r>
            <w:r w:rsidR="000D1D3E">
              <w:rPr>
                <w:webHidden/>
              </w:rPr>
              <w:fldChar w:fldCharType="begin"/>
            </w:r>
            <w:r w:rsidR="000D1D3E">
              <w:rPr>
                <w:webHidden/>
              </w:rPr>
              <w:instrText xml:space="preserve"> PAGEREF _Toc528583583 \h </w:instrText>
            </w:r>
            <w:r w:rsidR="000D1D3E">
              <w:rPr>
                <w:webHidden/>
              </w:rPr>
            </w:r>
            <w:r w:rsidR="000D1D3E">
              <w:rPr>
                <w:webHidden/>
              </w:rPr>
              <w:fldChar w:fldCharType="separate"/>
            </w:r>
            <w:r w:rsidR="000D1D3E">
              <w:rPr>
                <w:webHidden/>
              </w:rPr>
              <w:t>1</w:t>
            </w:r>
            <w:r w:rsidR="000D1D3E">
              <w:rPr>
                <w:webHidden/>
              </w:rPr>
              <w:fldChar w:fldCharType="end"/>
            </w:r>
          </w:hyperlink>
        </w:p>
        <w:p w14:paraId="690FFE84" w14:textId="4F8C8B4C" w:rsidR="000D1D3E" w:rsidRDefault="00CD5BED">
          <w:pPr>
            <w:pStyle w:val="TOC1"/>
            <w:rPr>
              <w:rFonts w:asciiTheme="minorHAnsi" w:eastAsiaTheme="minorEastAsia" w:hAnsiTheme="minorHAnsi" w:cstheme="minorBidi"/>
              <w:bCs w:val="0"/>
              <w:iCs w:val="0"/>
              <w:color w:val="auto"/>
            </w:rPr>
          </w:pPr>
          <w:hyperlink w:anchor="_Toc528583584" w:history="1">
            <w:r w:rsidR="000D1D3E" w:rsidRPr="00B20ECC">
              <w:rPr>
                <w:rStyle w:val="Hyperlink"/>
              </w:rPr>
              <w:t>Methods</w:t>
            </w:r>
            <w:r w:rsidR="000D1D3E">
              <w:rPr>
                <w:webHidden/>
              </w:rPr>
              <w:tab/>
            </w:r>
            <w:r w:rsidR="000D1D3E">
              <w:rPr>
                <w:webHidden/>
              </w:rPr>
              <w:fldChar w:fldCharType="begin"/>
            </w:r>
            <w:r w:rsidR="000D1D3E">
              <w:rPr>
                <w:webHidden/>
              </w:rPr>
              <w:instrText xml:space="preserve"> PAGEREF _Toc528583584 \h </w:instrText>
            </w:r>
            <w:r w:rsidR="000D1D3E">
              <w:rPr>
                <w:webHidden/>
              </w:rPr>
            </w:r>
            <w:r w:rsidR="000D1D3E">
              <w:rPr>
                <w:webHidden/>
              </w:rPr>
              <w:fldChar w:fldCharType="separate"/>
            </w:r>
            <w:r w:rsidR="000D1D3E">
              <w:rPr>
                <w:webHidden/>
              </w:rPr>
              <w:t>2</w:t>
            </w:r>
            <w:r w:rsidR="000D1D3E">
              <w:rPr>
                <w:webHidden/>
              </w:rPr>
              <w:fldChar w:fldCharType="end"/>
            </w:r>
          </w:hyperlink>
        </w:p>
        <w:p w14:paraId="25A3F2E2" w14:textId="7D65FF69" w:rsidR="000D1D3E" w:rsidRDefault="00CD5BED">
          <w:pPr>
            <w:pStyle w:val="TOC2"/>
            <w:rPr>
              <w:rFonts w:asciiTheme="minorHAnsi" w:eastAsiaTheme="minorEastAsia" w:hAnsiTheme="minorHAnsi" w:cstheme="minorBidi"/>
              <w:bCs w:val="0"/>
              <w:color w:val="auto"/>
              <w:sz w:val="24"/>
              <w:szCs w:val="24"/>
            </w:rPr>
          </w:pPr>
          <w:hyperlink w:anchor="_Toc528583585" w:history="1">
            <w:r w:rsidR="000D1D3E" w:rsidRPr="00B20ECC">
              <w:rPr>
                <w:rStyle w:val="Hyperlink"/>
              </w:rPr>
              <w:t>Study system and data</w:t>
            </w:r>
            <w:r w:rsidR="000D1D3E">
              <w:rPr>
                <w:webHidden/>
              </w:rPr>
              <w:tab/>
            </w:r>
            <w:r w:rsidR="000D1D3E">
              <w:rPr>
                <w:webHidden/>
              </w:rPr>
              <w:fldChar w:fldCharType="begin"/>
            </w:r>
            <w:r w:rsidR="000D1D3E">
              <w:rPr>
                <w:webHidden/>
              </w:rPr>
              <w:instrText xml:space="preserve"> PAGEREF _Toc528583585 \h </w:instrText>
            </w:r>
            <w:r w:rsidR="000D1D3E">
              <w:rPr>
                <w:webHidden/>
              </w:rPr>
            </w:r>
            <w:r w:rsidR="000D1D3E">
              <w:rPr>
                <w:webHidden/>
              </w:rPr>
              <w:fldChar w:fldCharType="separate"/>
            </w:r>
            <w:r w:rsidR="000D1D3E">
              <w:rPr>
                <w:webHidden/>
              </w:rPr>
              <w:t>2</w:t>
            </w:r>
            <w:r w:rsidR="000D1D3E">
              <w:rPr>
                <w:webHidden/>
              </w:rPr>
              <w:fldChar w:fldCharType="end"/>
            </w:r>
          </w:hyperlink>
        </w:p>
        <w:p w14:paraId="1DA99548" w14:textId="530F7D68" w:rsidR="000D1D3E" w:rsidRDefault="00CD5BED">
          <w:pPr>
            <w:pStyle w:val="TOC2"/>
            <w:rPr>
              <w:rFonts w:asciiTheme="minorHAnsi" w:eastAsiaTheme="minorEastAsia" w:hAnsiTheme="minorHAnsi" w:cstheme="minorBidi"/>
              <w:bCs w:val="0"/>
              <w:color w:val="auto"/>
              <w:sz w:val="24"/>
              <w:szCs w:val="24"/>
            </w:rPr>
          </w:pPr>
          <w:hyperlink w:anchor="_Toc528583586" w:history="1">
            <w:r w:rsidR="000D1D3E" w:rsidRPr="00B20ECC">
              <w:rPr>
                <w:rStyle w:val="Hyperlink"/>
              </w:rPr>
              <w:t>Distance traveled metrics</w:t>
            </w:r>
            <w:r w:rsidR="000D1D3E">
              <w:rPr>
                <w:webHidden/>
              </w:rPr>
              <w:tab/>
            </w:r>
            <w:r w:rsidR="000D1D3E">
              <w:rPr>
                <w:webHidden/>
              </w:rPr>
              <w:fldChar w:fldCharType="begin"/>
            </w:r>
            <w:r w:rsidR="000D1D3E">
              <w:rPr>
                <w:webHidden/>
              </w:rPr>
              <w:instrText xml:space="preserve"> PAGEREF _Toc528583586 \h </w:instrText>
            </w:r>
            <w:r w:rsidR="000D1D3E">
              <w:rPr>
                <w:webHidden/>
              </w:rPr>
            </w:r>
            <w:r w:rsidR="000D1D3E">
              <w:rPr>
                <w:webHidden/>
              </w:rPr>
              <w:fldChar w:fldCharType="separate"/>
            </w:r>
            <w:r w:rsidR="000D1D3E">
              <w:rPr>
                <w:webHidden/>
              </w:rPr>
              <w:t>2</w:t>
            </w:r>
            <w:r w:rsidR="000D1D3E">
              <w:rPr>
                <w:webHidden/>
              </w:rPr>
              <w:fldChar w:fldCharType="end"/>
            </w:r>
          </w:hyperlink>
        </w:p>
        <w:p w14:paraId="0DD0A215" w14:textId="246B2AA0" w:rsidR="000D1D3E" w:rsidRDefault="00CD5BED">
          <w:pPr>
            <w:pStyle w:val="TOC2"/>
            <w:rPr>
              <w:rFonts w:asciiTheme="minorHAnsi" w:eastAsiaTheme="minorEastAsia" w:hAnsiTheme="minorHAnsi" w:cstheme="minorBidi"/>
              <w:bCs w:val="0"/>
              <w:color w:val="auto"/>
              <w:sz w:val="24"/>
              <w:szCs w:val="24"/>
            </w:rPr>
          </w:pPr>
          <w:hyperlink w:anchor="_Toc528583587" w:history="1">
            <w:r w:rsidR="000D1D3E" w:rsidRPr="00B20ECC">
              <w:rPr>
                <w:rStyle w:val="Hyperlink"/>
              </w:rPr>
              <w:t>Comparing distance traveled to other DMs</w:t>
            </w:r>
            <w:r w:rsidR="000D1D3E">
              <w:rPr>
                <w:webHidden/>
              </w:rPr>
              <w:tab/>
            </w:r>
            <w:r w:rsidR="000D1D3E">
              <w:rPr>
                <w:webHidden/>
              </w:rPr>
              <w:fldChar w:fldCharType="begin"/>
            </w:r>
            <w:r w:rsidR="000D1D3E">
              <w:rPr>
                <w:webHidden/>
              </w:rPr>
              <w:instrText xml:space="preserve"> PAGEREF _Toc528583587 \h </w:instrText>
            </w:r>
            <w:r w:rsidR="000D1D3E">
              <w:rPr>
                <w:webHidden/>
              </w:rPr>
            </w:r>
            <w:r w:rsidR="000D1D3E">
              <w:rPr>
                <w:webHidden/>
              </w:rPr>
              <w:fldChar w:fldCharType="separate"/>
            </w:r>
            <w:r w:rsidR="000D1D3E">
              <w:rPr>
                <w:webHidden/>
              </w:rPr>
              <w:t>3</w:t>
            </w:r>
            <w:r w:rsidR="000D1D3E">
              <w:rPr>
                <w:webHidden/>
              </w:rPr>
              <w:fldChar w:fldCharType="end"/>
            </w:r>
          </w:hyperlink>
        </w:p>
        <w:p w14:paraId="17E6B894" w14:textId="458AAD1A" w:rsidR="000D1D3E" w:rsidRDefault="00CD5BED">
          <w:pPr>
            <w:pStyle w:val="TOC2"/>
            <w:rPr>
              <w:rFonts w:asciiTheme="minorHAnsi" w:eastAsiaTheme="minorEastAsia" w:hAnsiTheme="minorHAnsi" w:cstheme="minorBidi"/>
              <w:bCs w:val="0"/>
              <w:color w:val="auto"/>
              <w:sz w:val="24"/>
              <w:szCs w:val="24"/>
            </w:rPr>
          </w:pPr>
          <w:hyperlink w:anchor="_Toc528583588" w:history="1">
            <w:r w:rsidR="000D1D3E" w:rsidRPr="00B20ECC">
              <w:rPr>
                <w:rStyle w:val="Hyperlink"/>
              </w:rPr>
              <w:t>Effect of prior knowledge on regime shift identification</w:t>
            </w:r>
            <w:r w:rsidR="000D1D3E">
              <w:rPr>
                <w:webHidden/>
              </w:rPr>
              <w:tab/>
            </w:r>
            <w:r w:rsidR="000D1D3E">
              <w:rPr>
                <w:webHidden/>
              </w:rPr>
              <w:fldChar w:fldCharType="begin"/>
            </w:r>
            <w:r w:rsidR="000D1D3E">
              <w:rPr>
                <w:webHidden/>
              </w:rPr>
              <w:instrText xml:space="preserve"> PAGEREF _Toc528583588 \h </w:instrText>
            </w:r>
            <w:r w:rsidR="000D1D3E">
              <w:rPr>
                <w:webHidden/>
              </w:rPr>
            </w:r>
            <w:r w:rsidR="000D1D3E">
              <w:rPr>
                <w:webHidden/>
              </w:rPr>
              <w:fldChar w:fldCharType="separate"/>
            </w:r>
            <w:r w:rsidR="000D1D3E">
              <w:rPr>
                <w:webHidden/>
              </w:rPr>
              <w:t>4</w:t>
            </w:r>
            <w:r w:rsidR="000D1D3E">
              <w:rPr>
                <w:webHidden/>
              </w:rPr>
              <w:fldChar w:fldCharType="end"/>
            </w:r>
          </w:hyperlink>
        </w:p>
        <w:p w14:paraId="0943BB0B" w14:textId="1528C5E5" w:rsidR="000D1D3E" w:rsidRDefault="00CD5BED">
          <w:pPr>
            <w:pStyle w:val="TOC1"/>
            <w:rPr>
              <w:rFonts w:asciiTheme="minorHAnsi" w:eastAsiaTheme="minorEastAsia" w:hAnsiTheme="minorHAnsi" w:cstheme="minorBidi"/>
              <w:bCs w:val="0"/>
              <w:iCs w:val="0"/>
              <w:color w:val="auto"/>
            </w:rPr>
          </w:pPr>
          <w:hyperlink w:anchor="_Toc528583589" w:history="1">
            <w:r w:rsidR="000D1D3E" w:rsidRPr="00B20ECC">
              <w:rPr>
                <w:rStyle w:val="Hyperlink"/>
              </w:rPr>
              <w:t>Results</w:t>
            </w:r>
            <w:r w:rsidR="000D1D3E">
              <w:rPr>
                <w:webHidden/>
              </w:rPr>
              <w:tab/>
            </w:r>
            <w:r w:rsidR="000D1D3E">
              <w:rPr>
                <w:webHidden/>
              </w:rPr>
              <w:fldChar w:fldCharType="begin"/>
            </w:r>
            <w:r w:rsidR="000D1D3E">
              <w:rPr>
                <w:webHidden/>
              </w:rPr>
              <w:instrText xml:space="preserve"> PAGEREF _Toc528583589 \h </w:instrText>
            </w:r>
            <w:r w:rsidR="000D1D3E">
              <w:rPr>
                <w:webHidden/>
              </w:rPr>
            </w:r>
            <w:r w:rsidR="000D1D3E">
              <w:rPr>
                <w:webHidden/>
              </w:rPr>
              <w:fldChar w:fldCharType="separate"/>
            </w:r>
            <w:r w:rsidR="000D1D3E">
              <w:rPr>
                <w:webHidden/>
              </w:rPr>
              <w:t>4</w:t>
            </w:r>
            <w:r w:rsidR="000D1D3E">
              <w:rPr>
                <w:webHidden/>
              </w:rPr>
              <w:fldChar w:fldCharType="end"/>
            </w:r>
          </w:hyperlink>
        </w:p>
        <w:p w14:paraId="066B4E18" w14:textId="6C6C64BB" w:rsidR="000D1D3E" w:rsidRDefault="00CD5BED">
          <w:pPr>
            <w:pStyle w:val="TOC2"/>
            <w:rPr>
              <w:rFonts w:asciiTheme="minorHAnsi" w:eastAsiaTheme="minorEastAsia" w:hAnsiTheme="minorHAnsi" w:cstheme="minorBidi"/>
              <w:bCs w:val="0"/>
              <w:color w:val="auto"/>
              <w:sz w:val="24"/>
              <w:szCs w:val="24"/>
            </w:rPr>
          </w:pPr>
          <w:hyperlink w:anchor="_Toc528583590" w:history="1">
            <w:r w:rsidR="000D1D3E" w:rsidRPr="00B20ECC">
              <w:rPr>
                <w:rStyle w:val="Hyperlink"/>
              </w:rPr>
              <w:t>Study system and data</w:t>
            </w:r>
            <w:r w:rsidR="000D1D3E">
              <w:rPr>
                <w:webHidden/>
              </w:rPr>
              <w:tab/>
            </w:r>
            <w:r w:rsidR="000D1D3E">
              <w:rPr>
                <w:webHidden/>
              </w:rPr>
              <w:fldChar w:fldCharType="begin"/>
            </w:r>
            <w:r w:rsidR="000D1D3E">
              <w:rPr>
                <w:webHidden/>
              </w:rPr>
              <w:instrText xml:space="preserve"> PAGEREF _Toc528583590 \h </w:instrText>
            </w:r>
            <w:r w:rsidR="000D1D3E">
              <w:rPr>
                <w:webHidden/>
              </w:rPr>
            </w:r>
            <w:r w:rsidR="000D1D3E">
              <w:rPr>
                <w:webHidden/>
              </w:rPr>
              <w:fldChar w:fldCharType="separate"/>
            </w:r>
            <w:r w:rsidR="000D1D3E">
              <w:rPr>
                <w:webHidden/>
              </w:rPr>
              <w:t>4</w:t>
            </w:r>
            <w:r w:rsidR="000D1D3E">
              <w:rPr>
                <w:webHidden/>
              </w:rPr>
              <w:fldChar w:fldCharType="end"/>
            </w:r>
          </w:hyperlink>
        </w:p>
        <w:p w14:paraId="5D9FB1EE" w14:textId="3664AE86" w:rsidR="000D1D3E" w:rsidRDefault="00CD5BED">
          <w:pPr>
            <w:pStyle w:val="TOC2"/>
            <w:rPr>
              <w:rFonts w:asciiTheme="minorHAnsi" w:eastAsiaTheme="minorEastAsia" w:hAnsiTheme="minorHAnsi" w:cstheme="minorBidi"/>
              <w:bCs w:val="0"/>
              <w:color w:val="auto"/>
              <w:sz w:val="24"/>
              <w:szCs w:val="24"/>
            </w:rPr>
          </w:pPr>
          <w:hyperlink w:anchor="_Toc528583591" w:history="1">
            <w:r w:rsidR="000D1D3E" w:rsidRPr="00B20ECC">
              <w:rPr>
                <w:rStyle w:val="Hyperlink"/>
              </w:rPr>
              <w:t>Distance traveled metric</w:t>
            </w:r>
            <w:r w:rsidR="000D1D3E">
              <w:rPr>
                <w:webHidden/>
              </w:rPr>
              <w:tab/>
            </w:r>
            <w:r w:rsidR="000D1D3E">
              <w:rPr>
                <w:webHidden/>
              </w:rPr>
              <w:fldChar w:fldCharType="begin"/>
            </w:r>
            <w:r w:rsidR="000D1D3E">
              <w:rPr>
                <w:webHidden/>
              </w:rPr>
              <w:instrText xml:space="preserve"> PAGEREF _Toc528583591 \h </w:instrText>
            </w:r>
            <w:r w:rsidR="000D1D3E">
              <w:rPr>
                <w:webHidden/>
              </w:rPr>
            </w:r>
            <w:r w:rsidR="000D1D3E">
              <w:rPr>
                <w:webHidden/>
              </w:rPr>
              <w:fldChar w:fldCharType="separate"/>
            </w:r>
            <w:r w:rsidR="000D1D3E">
              <w:rPr>
                <w:webHidden/>
              </w:rPr>
              <w:t>5</w:t>
            </w:r>
            <w:r w:rsidR="000D1D3E">
              <w:rPr>
                <w:webHidden/>
              </w:rPr>
              <w:fldChar w:fldCharType="end"/>
            </w:r>
          </w:hyperlink>
        </w:p>
        <w:p w14:paraId="5279CEAD" w14:textId="5BF33499" w:rsidR="000D1D3E" w:rsidRDefault="00CD5BED">
          <w:pPr>
            <w:pStyle w:val="TOC2"/>
            <w:rPr>
              <w:rFonts w:asciiTheme="minorHAnsi" w:eastAsiaTheme="minorEastAsia" w:hAnsiTheme="minorHAnsi" w:cstheme="minorBidi"/>
              <w:bCs w:val="0"/>
              <w:color w:val="auto"/>
              <w:sz w:val="24"/>
              <w:szCs w:val="24"/>
            </w:rPr>
          </w:pPr>
          <w:hyperlink w:anchor="_Toc528583592" w:history="1">
            <w:r w:rsidR="000D1D3E" w:rsidRPr="00B20ECC">
              <w:rPr>
                <w:rStyle w:val="Hyperlink"/>
              </w:rPr>
              <w:t>Comparing distance traveled to other DMs</w:t>
            </w:r>
            <w:r w:rsidR="000D1D3E">
              <w:rPr>
                <w:webHidden/>
              </w:rPr>
              <w:tab/>
            </w:r>
            <w:r w:rsidR="000D1D3E">
              <w:rPr>
                <w:webHidden/>
              </w:rPr>
              <w:fldChar w:fldCharType="begin"/>
            </w:r>
            <w:r w:rsidR="000D1D3E">
              <w:rPr>
                <w:webHidden/>
              </w:rPr>
              <w:instrText xml:space="preserve"> PAGEREF _Toc528583592 \h </w:instrText>
            </w:r>
            <w:r w:rsidR="000D1D3E">
              <w:rPr>
                <w:webHidden/>
              </w:rPr>
            </w:r>
            <w:r w:rsidR="000D1D3E">
              <w:rPr>
                <w:webHidden/>
              </w:rPr>
              <w:fldChar w:fldCharType="separate"/>
            </w:r>
            <w:r w:rsidR="000D1D3E">
              <w:rPr>
                <w:webHidden/>
              </w:rPr>
              <w:t>5</w:t>
            </w:r>
            <w:r w:rsidR="000D1D3E">
              <w:rPr>
                <w:webHidden/>
              </w:rPr>
              <w:fldChar w:fldCharType="end"/>
            </w:r>
          </w:hyperlink>
        </w:p>
        <w:p w14:paraId="25FAAD2C" w14:textId="2E7851E6" w:rsidR="000D1D3E" w:rsidRDefault="00CD5BED">
          <w:pPr>
            <w:pStyle w:val="TOC1"/>
            <w:rPr>
              <w:rFonts w:asciiTheme="minorHAnsi" w:eastAsiaTheme="minorEastAsia" w:hAnsiTheme="minorHAnsi" w:cstheme="minorBidi"/>
              <w:bCs w:val="0"/>
              <w:iCs w:val="0"/>
              <w:color w:val="auto"/>
            </w:rPr>
          </w:pPr>
          <w:hyperlink w:anchor="_Toc528583593" w:history="1">
            <w:r w:rsidR="000D1D3E" w:rsidRPr="00B20ECC">
              <w:rPr>
                <w:rStyle w:val="Hyperlink"/>
              </w:rPr>
              <w:t>Discussion</w:t>
            </w:r>
            <w:r w:rsidR="000D1D3E">
              <w:rPr>
                <w:webHidden/>
              </w:rPr>
              <w:tab/>
            </w:r>
            <w:r w:rsidR="000D1D3E">
              <w:rPr>
                <w:webHidden/>
              </w:rPr>
              <w:fldChar w:fldCharType="begin"/>
            </w:r>
            <w:r w:rsidR="000D1D3E">
              <w:rPr>
                <w:webHidden/>
              </w:rPr>
              <w:instrText xml:space="preserve"> PAGEREF _Toc528583593 \h </w:instrText>
            </w:r>
            <w:r w:rsidR="000D1D3E">
              <w:rPr>
                <w:webHidden/>
              </w:rPr>
            </w:r>
            <w:r w:rsidR="000D1D3E">
              <w:rPr>
                <w:webHidden/>
              </w:rPr>
              <w:fldChar w:fldCharType="separate"/>
            </w:r>
            <w:r w:rsidR="000D1D3E">
              <w:rPr>
                <w:webHidden/>
              </w:rPr>
              <w:t>5</w:t>
            </w:r>
            <w:r w:rsidR="000D1D3E">
              <w:rPr>
                <w:webHidden/>
              </w:rPr>
              <w:fldChar w:fldCharType="end"/>
            </w:r>
          </w:hyperlink>
        </w:p>
        <w:p w14:paraId="1CD24129" w14:textId="091D13A7" w:rsidR="000D1D3E" w:rsidRDefault="00CD5BED">
          <w:pPr>
            <w:pStyle w:val="TOC1"/>
            <w:rPr>
              <w:rFonts w:asciiTheme="minorHAnsi" w:eastAsiaTheme="minorEastAsia" w:hAnsiTheme="minorHAnsi" w:cstheme="minorBidi"/>
              <w:bCs w:val="0"/>
              <w:iCs w:val="0"/>
              <w:color w:val="auto"/>
            </w:rPr>
          </w:pPr>
          <w:hyperlink w:anchor="_Toc528583594" w:history="1">
            <w:r w:rsidR="000D1D3E" w:rsidRPr="00B20ECC">
              <w:rPr>
                <w:rStyle w:val="Hyperlink"/>
              </w:rPr>
              <w:t>Future work</w:t>
            </w:r>
            <w:r w:rsidR="000D1D3E">
              <w:rPr>
                <w:webHidden/>
              </w:rPr>
              <w:tab/>
            </w:r>
            <w:r w:rsidR="000D1D3E">
              <w:rPr>
                <w:webHidden/>
              </w:rPr>
              <w:fldChar w:fldCharType="begin"/>
            </w:r>
            <w:r w:rsidR="000D1D3E">
              <w:rPr>
                <w:webHidden/>
              </w:rPr>
              <w:instrText xml:space="preserve"> PAGEREF _Toc528583594 \h </w:instrText>
            </w:r>
            <w:r w:rsidR="000D1D3E">
              <w:rPr>
                <w:webHidden/>
              </w:rPr>
            </w:r>
            <w:r w:rsidR="000D1D3E">
              <w:rPr>
                <w:webHidden/>
              </w:rPr>
              <w:fldChar w:fldCharType="separate"/>
            </w:r>
            <w:r w:rsidR="000D1D3E">
              <w:rPr>
                <w:webHidden/>
              </w:rPr>
              <w:t>6</w:t>
            </w:r>
            <w:r w:rsidR="000D1D3E">
              <w:rPr>
                <w:webHidden/>
              </w:rPr>
              <w:fldChar w:fldCharType="end"/>
            </w:r>
          </w:hyperlink>
        </w:p>
        <w:p w14:paraId="491A8302" w14:textId="6FD31627" w:rsidR="000D1D3E" w:rsidRDefault="00CD5BED">
          <w:pPr>
            <w:pStyle w:val="TOC1"/>
            <w:rPr>
              <w:rFonts w:asciiTheme="minorHAnsi" w:eastAsiaTheme="minorEastAsia" w:hAnsiTheme="minorHAnsi" w:cstheme="minorBidi"/>
              <w:bCs w:val="0"/>
              <w:iCs w:val="0"/>
              <w:color w:val="auto"/>
            </w:rPr>
          </w:pPr>
          <w:hyperlink w:anchor="_Toc528583595" w:history="1">
            <w:r w:rsidR="000D1D3E" w:rsidRPr="00B20ECC">
              <w:rPr>
                <w:rStyle w:val="Hyperlink"/>
              </w:rPr>
              <w:t>Acknowledgements</w:t>
            </w:r>
            <w:r w:rsidR="000D1D3E">
              <w:rPr>
                <w:webHidden/>
              </w:rPr>
              <w:tab/>
            </w:r>
            <w:r w:rsidR="000D1D3E">
              <w:rPr>
                <w:webHidden/>
              </w:rPr>
              <w:fldChar w:fldCharType="begin"/>
            </w:r>
            <w:r w:rsidR="000D1D3E">
              <w:rPr>
                <w:webHidden/>
              </w:rPr>
              <w:instrText xml:space="preserve"> PAGEREF _Toc528583595 \h </w:instrText>
            </w:r>
            <w:r w:rsidR="000D1D3E">
              <w:rPr>
                <w:webHidden/>
              </w:rPr>
            </w:r>
            <w:r w:rsidR="000D1D3E">
              <w:rPr>
                <w:webHidden/>
              </w:rPr>
              <w:fldChar w:fldCharType="separate"/>
            </w:r>
            <w:r w:rsidR="000D1D3E">
              <w:rPr>
                <w:webHidden/>
              </w:rPr>
              <w:t>7</w:t>
            </w:r>
            <w:r w:rsidR="000D1D3E">
              <w:rPr>
                <w:webHidden/>
              </w:rPr>
              <w:fldChar w:fldCharType="end"/>
            </w:r>
          </w:hyperlink>
        </w:p>
        <w:p w14:paraId="1920B7A6" w14:textId="5EA18609" w:rsidR="000D1D3E" w:rsidRDefault="00CD5BED">
          <w:pPr>
            <w:pStyle w:val="TOC1"/>
            <w:rPr>
              <w:rFonts w:asciiTheme="minorHAnsi" w:eastAsiaTheme="minorEastAsia" w:hAnsiTheme="minorHAnsi" w:cstheme="minorBidi"/>
              <w:bCs w:val="0"/>
              <w:iCs w:val="0"/>
              <w:color w:val="auto"/>
            </w:rPr>
          </w:pPr>
          <w:hyperlink w:anchor="_Toc528583596" w:history="1">
            <w:r w:rsidR="000D1D3E" w:rsidRPr="00B20ECC">
              <w:rPr>
                <w:rStyle w:val="Hyperlink"/>
              </w:rPr>
              <w:t>References</w:t>
            </w:r>
            <w:r w:rsidR="000D1D3E">
              <w:rPr>
                <w:webHidden/>
              </w:rPr>
              <w:tab/>
            </w:r>
            <w:r w:rsidR="000D1D3E">
              <w:rPr>
                <w:webHidden/>
              </w:rPr>
              <w:fldChar w:fldCharType="begin"/>
            </w:r>
            <w:r w:rsidR="000D1D3E">
              <w:rPr>
                <w:webHidden/>
              </w:rPr>
              <w:instrText xml:space="preserve"> PAGEREF _Toc528583596 \h </w:instrText>
            </w:r>
            <w:r w:rsidR="000D1D3E">
              <w:rPr>
                <w:webHidden/>
              </w:rPr>
            </w:r>
            <w:r w:rsidR="000D1D3E">
              <w:rPr>
                <w:webHidden/>
              </w:rPr>
              <w:fldChar w:fldCharType="separate"/>
            </w:r>
            <w:r w:rsidR="000D1D3E">
              <w:rPr>
                <w:webHidden/>
              </w:rPr>
              <w:t>8</w:t>
            </w:r>
            <w:r w:rsidR="000D1D3E">
              <w:rPr>
                <w:webHidden/>
              </w:rPr>
              <w:fldChar w:fldCharType="end"/>
            </w:r>
          </w:hyperlink>
        </w:p>
        <w:p w14:paraId="17321F91" w14:textId="098F6FB2" w:rsidR="000D1D3E" w:rsidRDefault="00CD5BED">
          <w:pPr>
            <w:pStyle w:val="TOC1"/>
            <w:rPr>
              <w:rFonts w:asciiTheme="minorHAnsi" w:eastAsiaTheme="minorEastAsia" w:hAnsiTheme="minorHAnsi" w:cstheme="minorBidi"/>
              <w:bCs w:val="0"/>
              <w:iCs w:val="0"/>
              <w:color w:val="auto"/>
            </w:rPr>
          </w:pPr>
          <w:hyperlink w:anchor="_Toc528583597" w:history="1">
            <w:r w:rsidR="000D1D3E" w:rsidRPr="00B20ECC">
              <w:rPr>
                <w:rStyle w:val="Hyperlink"/>
              </w:rPr>
              <w:t>Tables</w:t>
            </w:r>
            <w:r w:rsidR="000D1D3E">
              <w:rPr>
                <w:webHidden/>
              </w:rPr>
              <w:tab/>
            </w:r>
            <w:r w:rsidR="000D1D3E">
              <w:rPr>
                <w:webHidden/>
              </w:rPr>
              <w:fldChar w:fldCharType="begin"/>
            </w:r>
            <w:r w:rsidR="000D1D3E">
              <w:rPr>
                <w:webHidden/>
              </w:rPr>
              <w:instrText xml:space="preserve"> PAGEREF _Toc528583597 \h </w:instrText>
            </w:r>
            <w:r w:rsidR="000D1D3E">
              <w:rPr>
                <w:webHidden/>
              </w:rPr>
            </w:r>
            <w:r w:rsidR="000D1D3E">
              <w:rPr>
                <w:webHidden/>
              </w:rPr>
              <w:fldChar w:fldCharType="separate"/>
            </w:r>
            <w:r w:rsidR="000D1D3E">
              <w:rPr>
                <w:webHidden/>
              </w:rPr>
              <w:t>13</w:t>
            </w:r>
            <w:r w:rsidR="000D1D3E">
              <w:rPr>
                <w:webHidden/>
              </w:rPr>
              <w:fldChar w:fldCharType="end"/>
            </w:r>
          </w:hyperlink>
        </w:p>
        <w:p w14:paraId="78F1C35B" w14:textId="2A51F628" w:rsidR="000D1D3E" w:rsidRDefault="00CD5BED">
          <w:pPr>
            <w:pStyle w:val="TOC1"/>
            <w:rPr>
              <w:rFonts w:asciiTheme="minorHAnsi" w:eastAsiaTheme="minorEastAsia" w:hAnsiTheme="minorHAnsi" w:cstheme="minorBidi"/>
              <w:bCs w:val="0"/>
              <w:iCs w:val="0"/>
              <w:color w:val="auto"/>
            </w:rPr>
          </w:pPr>
          <w:hyperlink w:anchor="_Toc528583598" w:history="1">
            <w:r w:rsidR="000D1D3E" w:rsidRPr="00B20ECC">
              <w:rPr>
                <w:rStyle w:val="Hyperlink"/>
              </w:rPr>
              <w:t>Figures</w:t>
            </w:r>
            <w:r w:rsidR="000D1D3E">
              <w:rPr>
                <w:webHidden/>
              </w:rPr>
              <w:tab/>
            </w:r>
            <w:r w:rsidR="000D1D3E">
              <w:rPr>
                <w:webHidden/>
              </w:rPr>
              <w:fldChar w:fldCharType="begin"/>
            </w:r>
            <w:r w:rsidR="000D1D3E">
              <w:rPr>
                <w:webHidden/>
              </w:rPr>
              <w:instrText xml:space="preserve"> PAGEREF _Toc528583598 \h </w:instrText>
            </w:r>
            <w:r w:rsidR="000D1D3E">
              <w:rPr>
                <w:webHidden/>
              </w:rPr>
            </w:r>
            <w:r w:rsidR="000D1D3E">
              <w:rPr>
                <w:webHidden/>
              </w:rPr>
              <w:fldChar w:fldCharType="separate"/>
            </w:r>
            <w:r w:rsidR="000D1D3E">
              <w:rPr>
                <w:webHidden/>
              </w:rPr>
              <w:t>15</w:t>
            </w:r>
            <w:r w:rsidR="000D1D3E">
              <w:rPr>
                <w:webHidden/>
              </w:rPr>
              <w:fldChar w:fldCharType="end"/>
            </w:r>
          </w:hyperlink>
        </w:p>
        <w:p w14:paraId="6E0A2386" w14:textId="5229704F" w:rsidR="00085C22" w:rsidRPr="00CB04D7" w:rsidRDefault="005C3A8A">
          <w:pPr>
            <w:rPr>
              <w:rFonts w:cs="Tahoma"/>
            </w:rPr>
          </w:pPr>
          <w:r w:rsidRPr="00CB04D7">
            <w:rPr>
              <w:rFonts w:cs="Tahoma"/>
              <w:b/>
              <w:bCs/>
              <w:sz w:val="24"/>
            </w:rPr>
            <w:fldChar w:fldCharType="end"/>
          </w:r>
        </w:p>
      </w:sdtContent>
    </w:sdt>
    <w:p w14:paraId="01C8BD38" w14:textId="77777777" w:rsidR="00336674" w:rsidRDefault="00336674">
      <w:pPr>
        <w:spacing w:line="240" w:lineRule="auto"/>
        <w:rPr>
          <w:rFonts w:cs="Tahoma"/>
          <w:color w:val="00589F"/>
          <w:sz w:val="32"/>
          <w:szCs w:val="32"/>
        </w:rPr>
      </w:pPr>
      <w:bookmarkStart w:id="1" w:name="_Toc505154179"/>
      <w:r>
        <w:br w:type="page"/>
      </w:r>
    </w:p>
    <w:p w14:paraId="6D8E8BCE" w14:textId="1DEC0000" w:rsidR="00B04753" w:rsidRPr="00CB04D7" w:rsidRDefault="00E206C6" w:rsidP="00FB66AA">
      <w:pPr>
        <w:pStyle w:val="Heading2"/>
      </w:pPr>
      <w:bookmarkStart w:id="2" w:name="_Toc528583581"/>
      <w:r w:rsidRPr="00CB04D7">
        <w:lastRenderedPageBreak/>
        <w:t>Abstract</w:t>
      </w:r>
      <w:bookmarkEnd w:id="2"/>
    </w:p>
    <w:p w14:paraId="10963DF9" w14:textId="77777777" w:rsidR="00E206C6" w:rsidRDefault="00E206C6" w:rsidP="00E206C6">
      <w:pPr>
        <w:rPr>
          <w:rFonts w:cs="Tahoma"/>
        </w:rPr>
      </w:pPr>
    </w:p>
    <w:p w14:paraId="0845BB1D" w14:textId="4B05737E" w:rsidR="009C5335" w:rsidRDefault="00D345AF" w:rsidP="003264C5">
      <w:pPr>
        <w:rPr>
          <w:rFonts w:cs="Tahoma"/>
        </w:rPr>
      </w:pPr>
      <w:r>
        <w:rPr>
          <w:rFonts w:cs="Tahoma"/>
        </w:rPr>
        <w:t xml:space="preserve">A growing concern with effects of climate change and globalization include rapid and undesirable shifts in the structure and functioning of ecological systems. Identifying and predicting these changes (or ‘regime shifts’, ‘state changes’ or ‘abrupt changes’) would be of great utility to ecological systems management. Numerous quantitative methods are proposed for detecting these changes, however, most have yet to be implemented by practitioners. We present a </w:t>
      </w:r>
      <w:r w:rsidR="00901866">
        <w:rPr>
          <w:rFonts w:cs="Tahoma"/>
        </w:rPr>
        <w:t>regime shift detection metric</w:t>
      </w:r>
      <w:r>
        <w:rPr>
          <w:rFonts w:cs="Tahoma"/>
        </w:rPr>
        <w:t xml:space="preserve"> which tracks the trajectory of systems data that is simple to calculate, intuitive, and appears</w:t>
      </w:r>
      <w:r w:rsidR="00901866">
        <w:rPr>
          <w:rFonts w:cs="Tahoma"/>
        </w:rPr>
        <w:t xml:space="preserve"> insensitive to variable selection and data availability. The metric, distance travelled, is simply calculated as a cumulative summation of changes in state variables over time. </w:t>
      </w:r>
      <w:r w:rsidR="003264C5">
        <w:rPr>
          <w:rFonts w:cs="Tahoma"/>
        </w:rPr>
        <w:t xml:space="preserve">We compare </w:t>
      </w:r>
      <w:r w:rsidR="00901866">
        <w:rPr>
          <w:rFonts w:cs="Tahoma"/>
        </w:rPr>
        <w:t xml:space="preserve">our results to that of regime shift detection metrics </w:t>
      </w:r>
      <w:r w:rsidR="003264C5">
        <w:rPr>
          <w:rFonts w:cs="Tahoma"/>
        </w:rPr>
        <w:t xml:space="preserve">to demonstrate the relative ease with which this metric can be calculated and interpreted. We also use resampling techniques to explore the sensitivity of our metric to issues which are common in ecological data collection and analysis. </w:t>
      </w:r>
      <w:r w:rsidR="009C5335">
        <w:rPr>
          <w:rFonts w:cs="Tahoma"/>
        </w:rPr>
        <w:t xml:space="preserve"> </w:t>
      </w:r>
    </w:p>
    <w:p w14:paraId="4FB6E0F7" w14:textId="5796963B" w:rsidR="00CB04D7" w:rsidRDefault="00B04753" w:rsidP="00B80811">
      <w:pPr>
        <w:spacing w:line="240" w:lineRule="auto"/>
        <w:rPr>
          <w:rFonts w:cs="Tahoma"/>
        </w:rPr>
      </w:pPr>
      <w:r w:rsidRPr="00CB04D7">
        <w:rPr>
          <w:rFonts w:cs="Tahoma"/>
        </w:rPr>
        <w:br w:type="page"/>
      </w:r>
    </w:p>
    <w:p w14:paraId="2F415793" w14:textId="726BD2BC" w:rsidR="001515D3" w:rsidRPr="00CB04D7" w:rsidRDefault="00CD4B25" w:rsidP="00861A3B">
      <w:pPr>
        <w:pStyle w:val="Heading2"/>
      </w:pPr>
      <w:bookmarkStart w:id="3" w:name="_Toc528583583"/>
      <w:bookmarkEnd w:id="1"/>
      <w:r w:rsidRPr="00CB04D7">
        <w:lastRenderedPageBreak/>
        <w:t>Introduction</w:t>
      </w:r>
      <w:bookmarkEnd w:id="3"/>
    </w:p>
    <w:p w14:paraId="0EA02E3F" w14:textId="6B066DFF" w:rsidR="00573FD9" w:rsidRDefault="00CB3393" w:rsidP="00861A3B">
      <w:pPr>
        <w:rPr>
          <w:rFonts w:cs="Tahoma"/>
        </w:rPr>
      </w:pPr>
      <w:r w:rsidRPr="00CB04D7">
        <w:rPr>
          <w:rFonts w:cs="Tahoma"/>
        </w:rPr>
        <w:t xml:space="preserve">Ecological systems have many unpredictable and variably interacting components </w:t>
      </w:r>
      <w:r w:rsidRPr="00CB04D7">
        <w:rPr>
          <w:rFonts w:cs="Tahoma"/>
        </w:rPr>
        <w:fldChar w:fldCharType="begin"/>
      </w:r>
      <w:r w:rsidR="00AA7595" w:rsidRPr="00CB04D7">
        <w:rPr>
          <w:rFonts w:cs="Tahoma"/>
        </w:rPr>
        <w:instrText xml:space="preserve"> ADDIN ZOTERO_ITEM CSL_CITATION {"citationID":"FIAen0sU","properties":{"formattedCitation":"(J\\uc0\\u248{}rgensen et al. 2011)","plainCitation":"(Jørgensen et al. 2011)","noteIndex":0},"citationItems":[{"id":9499,"uris":["http://zotero.org/groups/1794039/items/NJ4ZNJGI"],"uri":["http://zotero.org/groups/1794039/items/NJ4ZNJGI"],"itemData":{"id":9499,"type":"book","title":"A new ecology: systems perspective","publisher":"Elsevier","source":"Google Scholar","note":"00219","shortTitle":"A new ecology","author":[{"family":"Jørgensen","given":"Sven Erik"},{"family":"Fath","given":"Brian"},{"family":"Bastianoni","given":"Simone"},{"family":"Marques","given":"Joao C."},{"family":"Muller","given":"Felix"},{"family":"Nielsen","given":"S. Nors"},{"family":"Patten","given":"Bernard D."},{"family":"Tiezzi","given":"Enzo"},{"family":"Ulanowicz","given":"Robert E."}],"issued":{"date-parts":[["2011"]]}}}],"schema":"https://github.com/citation-style-language/schema/raw/master/csl-citation.json"} </w:instrText>
      </w:r>
      <w:r w:rsidRPr="00CB04D7">
        <w:rPr>
          <w:rFonts w:cs="Tahoma"/>
        </w:rPr>
        <w:fldChar w:fldCharType="separate"/>
      </w:r>
      <w:r w:rsidRPr="00CB04D7">
        <w:rPr>
          <w:rFonts w:cs="Tahoma"/>
        </w:rPr>
        <w:t>(Jørgensen et al. 2011)</w:t>
      </w:r>
      <w:r w:rsidRPr="00CB04D7">
        <w:rPr>
          <w:rFonts w:cs="Tahoma"/>
        </w:rPr>
        <w:fldChar w:fldCharType="end"/>
      </w:r>
      <w:r w:rsidRPr="00CB04D7">
        <w:rPr>
          <w:rFonts w:cs="Tahoma"/>
        </w:rPr>
        <w:t xml:space="preserve">. </w:t>
      </w:r>
      <w:r w:rsidR="00AA7595" w:rsidRPr="00CB04D7">
        <w:rPr>
          <w:rFonts w:cs="Tahoma"/>
        </w:rPr>
        <w:t xml:space="preserve">Methods for analyzing </w:t>
      </w:r>
      <w:r w:rsidR="00672848">
        <w:rPr>
          <w:rFonts w:cs="Tahoma"/>
        </w:rPr>
        <w:t xml:space="preserve">these </w:t>
      </w:r>
      <w:r w:rsidR="00AA7595" w:rsidRPr="00CB04D7">
        <w:rPr>
          <w:rFonts w:cs="Tahoma"/>
        </w:rPr>
        <w:t xml:space="preserve">complex systems, e.g. </w:t>
      </w:r>
      <w:r w:rsidRPr="00CB04D7">
        <w:rPr>
          <w:rFonts w:cs="Tahoma"/>
        </w:rPr>
        <w:t xml:space="preserve">Dynamic Bayesian Networks, network models, and food webs are designed to handle these complexities, yet </w:t>
      </w:r>
      <w:r w:rsidR="00AA7595" w:rsidRPr="00CB04D7">
        <w:rPr>
          <w:rFonts w:cs="Tahoma"/>
        </w:rPr>
        <w:t xml:space="preserve">require </w:t>
      </w:r>
      <w:r w:rsidRPr="00CB04D7">
        <w:rPr>
          <w:rFonts w:cs="Tahoma"/>
        </w:rPr>
        <w:t>data and knowledge-intensive models</w:t>
      </w:r>
      <w:r w:rsidR="00AA7595" w:rsidRPr="00CB04D7">
        <w:rPr>
          <w:rFonts w:cs="Tahoma"/>
        </w:rPr>
        <w:t xml:space="preserve">. Although ecological data collection and data management techniques are improving </w:t>
      </w:r>
      <w:r w:rsidR="00AA7595" w:rsidRPr="00CB04D7">
        <w:rPr>
          <w:rFonts w:cs="Tahoma"/>
        </w:rPr>
        <w:fldChar w:fldCharType="begin"/>
      </w:r>
      <w:r w:rsidR="00AA7595" w:rsidRPr="00CB04D7">
        <w:rPr>
          <w:rFonts w:cs="Tahoma"/>
        </w:rPr>
        <w:instrText xml:space="preserve"> ADDIN ZOTERO_ITEM CSL_CITATION {"citationID":"I2qb70aW","properties":{"formattedCitation":"(La Sorte et al. 2018)","plainCitation":"(La Sorte et al. 2018)","noteIndex":0},"citationItems":[{"id":8883,"uris":["http://zotero.org/users/1567006/items/VDNY4MMM"],"uri":["http://zotero.org/users/1567006/items/VDNY4MMM"],"itemData":{"id":8883,"type":"article-journal","title":"Opportunities and challenges for big data ornithology","container-title":"The Condor","page":"414–426","volume":"120","issue":"2","source":"Google Scholar","author":[{"family":"La Sorte","given":"Frank A."},{"family":"Lepczyk","given":"Christopher A."},{"family":"Burnett","given":"Jessica L."},{"family":"Hurlbert","given":"Allen H."},{"family":"Tingley","given":"Morgan W."},{"family":"Zuckerberg","given":"Benjamin"}],"issued":{"date-parts":[["2018"]]}}}],"schema":"https://github.com/citation-style-language/schema/raw/master/csl-citation.json"} </w:instrText>
      </w:r>
      <w:r w:rsidR="00AA7595" w:rsidRPr="00CB04D7">
        <w:rPr>
          <w:rFonts w:cs="Tahoma"/>
        </w:rPr>
        <w:fldChar w:fldCharType="separate"/>
      </w:r>
      <w:r w:rsidR="00AA7595" w:rsidRPr="00CB04D7">
        <w:rPr>
          <w:rFonts w:cs="Tahoma"/>
        </w:rPr>
        <w:t>(La Sorte et al. 2018)</w:t>
      </w:r>
      <w:r w:rsidR="00AA7595" w:rsidRPr="00CB04D7">
        <w:rPr>
          <w:rFonts w:cs="Tahoma"/>
        </w:rPr>
        <w:fldChar w:fldCharType="end"/>
      </w:r>
      <w:r w:rsidR="00AA7595" w:rsidRPr="00CB04D7">
        <w:rPr>
          <w:rFonts w:cs="Tahoma"/>
        </w:rPr>
        <w:t xml:space="preserve">, the aforementioned approaches </w:t>
      </w:r>
      <w:commentRangeStart w:id="4"/>
      <w:r w:rsidR="00AA7595" w:rsidRPr="00CB04D7">
        <w:rPr>
          <w:rFonts w:cs="Tahoma"/>
        </w:rPr>
        <w:t xml:space="preserve">to model </w:t>
      </w:r>
      <w:commentRangeEnd w:id="4"/>
      <w:r w:rsidR="00C42696">
        <w:rPr>
          <w:rStyle w:val="CommentReference"/>
        </w:rPr>
        <w:commentReference w:id="4"/>
      </w:r>
      <w:r w:rsidR="00AA7595" w:rsidRPr="00CB04D7">
        <w:rPr>
          <w:rFonts w:cs="Tahoma"/>
        </w:rPr>
        <w:t xml:space="preserve">and understand complex system are often </w:t>
      </w:r>
      <w:r w:rsidRPr="00CB04D7">
        <w:rPr>
          <w:rFonts w:cs="Tahoma"/>
        </w:rPr>
        <w:t xml:space="preserve">infeasible in ecosystem research and management </w:t>
      </w:r>
      <w:r w:rsidRPr="00CB04D7">
        <w:rPr>
          <w:rFonts w:cs="Tahoma"/>
        </w:rPr>
        <w:fldChar w:fldCharType="begin"/>
      </w:r>
      <w:r w:rsidR="00AA7595" w:rsidRPr="00CB04D7">
        <w:rPr>
          <w:rFonts w:cs="Tahoma"/>
        </w:rPr>
        <w:instrText xml:space="preserve"> ADDIN ZOTERO_ITEM CSL_CITATION {"citationID":"ib0Tnydl","properties":{"formattedCitation":"(Clements et al. 2015)","plainCitation":"(Clements et al. 2015)","noteIndex":0},"citationItems":[{"id":8936,"uris":["http://zotero.org/users/1567006/items/P722KEQB"],"uri":["http://zotero.org/users/1567006/items/P722KEQB"],"itemData":{"id":8936,"type":"article-journal","title":"Factors influencing the detectability of early warning signals of population collapse","container-title":"The American Naturalist","page":"50–58","volume":"186","issue":"1","source":"Google Scholar","author":[{"family":"Clements","given":"Christopher F."},{"family":"Drake","given":"John M."},{"family":"Griffiths","given":"Jason I."},{"family":"Ozgul","given":"Arpat"}],"issued":{"date-parts":[["2015"]]}}}],"schema":"https://github.com/citation-style-language/schema/raw/master/csl-citation.json"} </w:instrText>
      </w:r>
      <w:r w:rsidRPr="00CB04D7">
        <w:rPr>
          <w:rFonts w:cs="Tahoma"/>
        </w:rPr>
        <w:fldChar w:fldCharType="separate"/>
      </w:r>
      <w:r w:rsidRPr="00CB04D7">
        <w:rPr>
          <w:rFonts w:cs="Tahoma"/>
        </w:rPr>
        <w:t>(Clements et al. 2015)</w:t>
      </w:r>
      <w:r w:rsidRPr="00CB04D7">
        <w:rPr>
          <w:rFonts w:cs="Tahoma"/>
        </w:rPr>
        <w:fldChar w:fldCharType="end"/>
      </w:r>
      <w:r w:rsidR="00B93AC7" w:rsidRPr="00CB04D7">
        <w:rPr>
          <w:rFonts w:cs="Tahoma"/>
        </w:rPr>
        <w:t xml:space="preserve">. </w:t>
      </w:r>
    </w:p>
    <w:p w14:paraId="75E9DE9B" w14:textId="09D8DB6E" w:rsidR="007115AB" w:rsidRDefault="007115AB" w:rsidP="00861A3B">
      <w:pPr>
        <w:rPr>
          <w:rFonts w:cs="Tahoma"/>
        </w:rPr>
      </w:pPr>
    </w:p>
    <w:p w14:paraId="06F5DCE2" w14:textId="7A6369BD" w:rsidR="00B93AC7" w:rsidRDefault="00CB3393" w:rsidP="00861A3B">
      <w:pPr>
        <w:rPr>
          <w:rFonts w:cs="Tahoma"/>
        </w:rPr>
      </w:pPr>
      <w:r w:rsidRPr="00CB04D7">
        <w:rPr>
          <w:rFonts w:cs="Tahoma"/>
        </w:rPr>
        <w:t>A growing concern with anthropogenic impacts on the environment</w:t>
      </w:r>
      <w:r w:rsidR="00B93AC7" w:rsidRPr="00CB04D7">
        <w:rPr>
          <w:rFonts w:cs="Tahoma"/>
        </w:rPr>
        <w:t xml:space="preserve"> </w:t>
      </w:r>
      <w:r w:rsidRPr="00CB04D7">
        <w:rPr>
          <w:rFonts w:cs="Tahoma"/>
        </w:rPr>
        <w:t xml:space="preserve">has increased the demand for mathematical and statistical techniques </w:t>
      </w:r>
      <w:r w:rsidR="00F51C52">
        <w:rPr>
          <w:rFonts w:cs="Tahoma"/>
        </w:rPr>
        <w:t xml:space="preserve">that </w:t>
      </w:r>
      <w:r w:rsidR="007115AB">
        <w:rPr>
          <w:rFonts w:cs="Tahoma"/>
        </w:rPr>
        <w:t xml:space="preserve">capture these dynamics. These often undesirable changes </w:t>
      </w:r>
      <w:r w:rsidR="00B93AC7" w:rsidRPr="00CB04D7">
        <w:rPr>
          <w:rFonts w:cs="Tahoma"/>
        </w:rPr>
        <w:t>in the structure or fun</w:t>
      </w:r>
      <w:r w:rsidR="007115AB">
        <w:rPr>
          <w:rFonts w:cs="Tahoma"/>
        </w:rPr>
        <w:t xml:space="preserve">ctioning of ecological systems are often referred to as </w:t>
      </w:r>
      <w:r w:rsidR="00B93AC7" w:rsidRPr="00CB04D7">
        <w:rPr>
          <w:rFonts w:cs="Tahoma"/>
        </w:rPr>
        <w:t xml:space="preserve">“regime shifts”, “regime changes”, “state change”, </w:t>
      </w:r>
      <w:r w:rsidR="00573FD9">
        <w:rPr>
          <w:rFonts w:cs="Tahoma"/>
        </w:rPr>
        <w:t xml:space="preserve">“abrupt change”, </w:t>
      </w:r>
      <w:r w:rsidR="00B93AC7" w:rsidRPr="00CB04D7">
        <w:rPr>
          <w:rFonts w:cs="Tahoma"/>
        </w:rPr>
        <w:t xml:space="preserve">etc. </w:t>
      </w:r>
      <w:r w:rsidR="00B93AC7" w:rsidRPr="00CB04D7">
        <w:rPr>
          <w:rFonts w:cs="Tahoma"/>
        </w:rPr>
        <w:fldChar w:fldCharType="begin"/>
      </w:r>
      <w:r w:rsidR="00B93AC7" w:rsidRPr="00CB04D7">
        <w:rPr>
          <w:rFonts w:cs="Tahoma"/>
        </w:rPr>
        <w:instrText xml:space="preserve"> ADDIN ZOTERO_ITEM CSL_CITATION {"citationID":"xrfBHpb7","properties":{"formattedCitation":"(Andersen et al. 2009)","plainCitation":"(Andersen et al. 2009)","noteIndex":0},"citationItems":[{"id":5,"uris":["http://zotero.org/groups/1794039/items/429DWGAH"],"uri":["http://zotero.org/groups/1794039/items/429DWGAH"],"itemData":{"id":5,"type":"article-journal","title":"Ecological thresholds and regime shifts: approaches to identification","container-title":"Trends in Ecology &amp; Evolution","page":"49-57","volume":"24","issue":"1","source":"ScienceDirect","abstract":"There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shifts.","URL":"http://www.sciencedirect.com/science/article/pii/S0169534708003054","DOI":"10.1016/j.tree.2008.07.014","ISSN":"0169-5347","note":"00392","shortTitle":"Ecological thresholds and regime shifts","journalAbbreviation":"Trends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B93AC7" w:rsidRPr="00CB04D7">
        <w:rPr>
          <w:rFonts w:cs="Tahoma"/>
        </w:rPr>
        <w:fldChar w:fldCharType="separate"/>
      </w:r>
      <w:r w:rsidR="00B93AC7" w:rsidRPr="00CB04D7">
        <w:rPr>
          <w:rFonts w:cs="Tahoma"/>
        </w:rPr>
        <w:t>(Andersen et al. 2009)</w:t>
      </w:r>
      <w:r w:rsidR="00B93AC7" w:rsidRPr="00CB04D7">
        <w:rPr>
          <w:rFonts w:cs="Tahoma"/>
        </w:rPr>
        <w:fldChar w:fldCharType="end"/>
      </w:r>
      <w:r w:rsidR="003A59A9">
        <w:rPr>
          <w:rStyle w:val="FootnoteReference"/>
          <w:rFonts w:cs="Tahoma"/>
        </w:rPr>
        <w:footnoteReference w:id="2"/>
      </w:r>
      <w:r w:rsidR="00B93AC7" w:rsidRPr="00CB04D7">
        <w:rPr>
          <w:rFonts w:cs="Tahoma"/>
        </w:rPr>
        <w:t xml:space="preserve">. </w:t>
      </w:r>
      <w:r w:rsidR="009F4E2B">
        <w:rPr>
          <w:rFonts w:cs="Tahoma"/>
        </w:rPr>
        <w:t xml:space="preserve">A yet-unattained goal of </w:t>
      </w:r>
      <w:r w:rsidR="009F4E2B" w:rsidRPr="00CB04D7">
        <w:rPr>
          <w:rFonts w:cs="Tahoma"/>
        </w:rPr>
        <w:t xml:space="preserve">ecological research and management is to </w:t>
      </w:r>
      <w:r w:rsidR="009F4E2B">
        <w:rPr>
          <w:rFonts w:cs="Tahoma"/>
        </w:rPr>
        <w:t xml:space="preserve">reach a point where </w:t>
      </w:r>
      <w:r w:rsidR="007115AB">
        <w:rPr>
          <w:rFonts w:cs="Tahoma"/>
        </w:rPr>
        <w:t xml:space="preserve">these methods can </w:t>
      </w:r>
      <w:r w:rsidR="009F4E2B">
        <w:rPr>
          <w:rFonts w:cs="Tahoma"/>
        </w:rPr>
        <w:t xml:space="preserve">predict </w:t>
      </w:r>
      <w:r w:rsidR="009F4E2B" w:rsidRPr="00CB04D7">
        <w:rPr>
          <w:rFonts w:cs="Tahoma"/>
        </w:rPr>
        <w:t>impen</w:t>
      </w:r>
      <w:r w:rsidR="007115AB">
        <w:rPr>
          <w:rFonts w:cs="Tahoma"/>
        </w:rPr>
        <w:t>ding regime shifts in real-time</w:t>
      </w:r>
      <w:r w:rsidR="009F4E2B">
        <w:rPr>
          <w:rFonts w:cs="Tahoma"/>
        </w:rPr>
        <w:t xml:space="preserve"> and with high confidence.</w:t>
      </w:r>
      <w:r w:rsidR="009F4E2B" w:rsidRPr="00CB04D7">
        <w:rPr>
          <w:rFonts w:cs="Tahoma"/>
        </w:rPr>
        <w:t xml:space="preserve"> Ideally, </w:t>
      </w:r>
      <w:r w:rsidR="007115AB">
        <w:rPr>
          <w:rFonts w:cs="Tahoma"/>
        </w:rPr>
        <w:t>ecological regime shift detect</w:t>
      </w:r>
      <w:r w:rsidR="009C5335">
        <w:rPr>
          <w:rFonts w:cs="Tahoma"/>
        </w:rPr>
        <w:t xml:space="preserve">ion methods (hereafter, </w:t>
      </w:r>
      <w:r w:rsidR="00D36720">
        <w:rPr>
          <w:rFonts w:cs="Tahoma"/>
        </w:rPr>
        <w:t>DMs</w:t>
      </w:r>
      <w:r w:rsidR="007115AB">
        <w:rPr>
          <w:rFonts w:cs="Tahoma"/>
        </w:rPr>
        <w:t>)</w:t>
      </w:r>
      <w:r w:rsidR="009F4E2B">
        <w:rPr>
          <w:rFonts w:cs="Tahoma"/>
        </w:rPr>
        <w:t xml:space="preserve"> </w:t>
      </w:r>
      <w:r w:rsidR="009F4E2B" w:rsidRPr="00CB04D7">
        <w:rPr>
          <w:rFonts w:cs="Tahoma"/>
        </w:rPr>
        <w:t xml:space="preserve">would require </w:t>
      </w:r>
      <w:r w:rsidR="009F4E2B">
        <w:rPr>
          <w:rFonts w:cs="Tahoma"/>
        </w:rPr>
        <w:t xml:space="preserve">little knowledge of the </w:t>
      </w:r>
      <w:r w:rsidR="007115AB">
        <w:rPr>
          <w:rFonts w:cs="Tahoma"/>
        </w:rPr>
        <w:t>intrinsic drivers of the system, and the users of the method would not be required to know if and where a regime shift occurred in the data.</w:t>
      </w:r>
      <w:r w:rsidR="009F4E2B" w:rsidRPr="00CB04D7">
        <w:rPr>
          <w:rFonts w:cs="Tahoma"/>
        </w:rPr>
        <w:t xml:space="preserve"> </w:t>
      </w:r>
    </w:p>
    <w:p w14:paraId="0FA984D9" w14:textId="77777777" w:rsidR="00547277" w:rsidRPr="00CB04D7" w:rsidRDefault="00547277" w:rsidP="00861A3B">
      <w:pPr>
        <w:rPr>
          <w:rFonts w:cs="Tahoma"/>
        </w:rPr>
      </w:pPr>
    </w:p>
    <w:p w14:paraId="6548188E" w14:textId="284407FF" w:rsidR="00F16427" w:rsidRDefault="00547277" w:rsidP="00861A3B">
      <w:pPr>
        <w:rPr>
          <w:rFonts w:cs="Tahoma"/>
        </w:rPr>
      </w:pPr>
      <w:r>
        <w:rPr>
          <w:rFonts w:cs="Tahoma"/>
        </w:rPr>
        <w:t>Despite the suite of</w:t>
      </w:r>
      <w:r w:rsidR="007115AB">
        <w:rPr>
          <w:rFonts w:cs="Tahoma"/>
        </w:rPr>
        <w:t xml:space="preserve"> </w:t>
      </w:r>
      <w:r w:rsidR="00B93AC7" w:rsidRPr="00CB04D7">
        <w:rPr>
          <w:rFonts w:cs="Tahoma"/>
        </w:rPr>
        <w:t xml:space="preserve">DMs in the </w:t>
      </w:r>
      <w:r w:rsidR="007115AB">
        <w:rPr>
          <w:rFonts w:cs="Tahoma"/>
        </w:rPr>
        <w:t xml:space="preserve">environmental and ecological </w:t>
      </w:r>
      <w:r w:rsidR="00B93AC7" w:rsidRPr="00CB04D7">
        <w:rPr>
          <w:rFonts w:cs="Tahoma"/>
        </w:rPr>
        <w:t>research literature</w:t>
      </w:r>
      <w:r w:rsidR="007115AB">
        <w:rPr>
          <w:rFonts w:cs="Tahoma"/>
        </w:rPr>
        <w:t>s</w:t>
      </w:r>
      <w:r w:rsidR="00B93AC7" w:rsidRPr="00CB04D7">
        <w:rPr>
          <w:rFonts w:cs="Tahoma"/>
        </w:rPr>
        <w:t xml:space="preserve">, they are not used in </w:t>
      </w:r>
      <w:r w:rsidR="00CB3393" w:rsidRPr="00CB04D7">
        <w:rPr>
          <w:rFonts w:cs="Tahoma"/>
        </w:rPr>
        <w:t xml:space="preserve">ecological management. </w:t>
      </w:r>
      <w:r w:rsidR="00B93AC7" w:rsidRPr="00CB04D7">
        <w:rPr>
          <w:rFonts w:cs="Tahoma"/>
        </w:rPr>
        <w:t xml:space="preserve">We can describe the current </w:t>
      </w:r>
      <w:r w:rsidR="00FF4BE4">
        <w:rPr>
          <w:rFonts w:cs="Tahoma"/>
        </w:rPr>
        <w:t xml:space="preserve">state of </w:t>
      </w:r>
      <w:r w:rsidR="00D36720" w:rsidRPr="00CB04D7">
        <w:rPr>
          <w:rFonts w:cs="Tahoma"/>
        </w:rPr>
        <w:t>DMs</w:t>
      </w:r>
      <w:r w:rsidR="00D36720">
        <w:rPr>
          <w:rFonts w:cs="Tahoma"/>
        </w:rPr>
        <w:t xml:space="preserve"> </w:t>
      </w:r>
      <w:r w:rsidR="00B93AC7" w:rsidRPr="00CB04D7">
        <w:rPr>
          <w:rFonts w:cs="Tahoma"/>
        </w:rPr>
        <w:t xml:space="preserve">as </w:t>
      </w:r>
      <w:r>
        <w:rPr>
          <w:rFonts w:cs="Tahoma"/>
        </w:rPr>
        <w:t xml:space="preserve">being </w:t>
      </w:r>
      <w:r w:rsidR="00CB3393" w:rsidRPr="00CB04D7">
        <w:rPr>
          <w:rFonts w:cs="Tahoma"/>
        </w:rPr>
        <w:t xml:space="preserve">either system–specific (i.e., </w:t>
      </w:r>
      <w:r w:rsidR="00B93AC7" w:rsidRPr="00CB04D7">
        <w:rPr>
          <w:rFonts w:cs="Tahoma"/>
        </w:rPr>
        <w:t xml:space="preserve">the method is </w:t>
      </w:r>
      <w:r w:rsidR="00CB3393" w:rsidRPr="00CB04D7">
        <w:rPr>
          <w:rFonts w:cs="Tahoma"/>
        </w:rPr>
        <w:t>not widely applicable</w:t>
      </w:r>
      <w:r w:rsidR="00B93AC7" w:rsidRPr="00CB04D7">
        <w:rPr>
          <w:rFonts w:cs="Tahoma"/>
        </w:rPr>
        <w:t xml:space="preserve"> or generalizable across systems</w:t>
      </w:r>
      <w:r w:rsidR="00CB3393" w:rsidRPr="00CB04D7">
        <w:rPr>
          <w:rFonts w:cs="Tahoma"/>
        </w:rPr>
        <w:t xml:space="preserve">) or </w:t>
      </w:r>
      <w:r>
        <w:rPr>
          <w:rFonts w:cs="Tahoma"/>
        </w:rPr>
        <w:t xml:space="preserve">not. </w:t>
      </w:r>
      <w:r w:rsidR="002331E3">
        <w:rPr>
          <w:rFonts w:cs="Tahoma"/>
        </w:rPr>
        <w:t xml:space="preserve">Methods of the latter type are </w:t>
      </w:r>
      <w:r w:rsidR="00047807">
        <w:rPr>
          <w:rFonts w:cs="Tahoma"/>
        </w:rPr>
        <w:t xml:space="preserve">convenient in that they can be applied across various system and data types, </w:t>
      </w:r>
      <w:r w:rsidR="002331E3">
        <w:rPr>
          <w:rFonts w:cs="Tahoma"/>
        </w:rPr>
        <w:t xml:space="preserve">but the results </w:t>
      </w:r>
      <w:r w:rsidR="00047807">
        <w:rPr>
          <w:rFonts w:cs="Tahoma"/>
        </w:rPr>
        <w:t xml:space="preserve">of these analyses require some degree of subjective interpretation </w:t>
      </w:r>
      <w:r w:rsidR="00CB3393" w:rsidRPr="00CB04D7">
        <w:rPr>
          <w:rFonts w:cs="Tahoma"/>
        </w:rPr>
        <w:fldChar w:fldCharType="begin"/>
      </w:r>
      <w:r w:rsidR="00AA7595" w:rsidRPr="00CB04D7">
        <w:rPr>
          <w:rFonts w:cs="Tahoma"/>
        </w:rPr>
        <w:instrText xml:space="preserve"> ADDIN ZOTERO_ITEM CSL_CITATION {"citationID":"wACbeopI","properties":{"formattedCitation":"(Jassby and Powell 1990, Clements and Ozgul 2018)","plainCitation":"(Jassby and Powell 1990, Clements and Ozgul 2018)","dontUpdate":true,"noteIndex":0},"citationItems":[{"id":9004,"uris":["http://zotero.org/users/1567006/items/KK9JJMNM"],"uri":["http://zotero.org/users/1567006/items/KK9JJMNM"],"itemData":{"id":9004,"type":"article-journal","title":"Detecting Changes in Ecological Time Series","container-title":"Ecology","page":"2044-2052","volume":"71","issue":"6","source":"JSTOR","abstract":"Some practical techniques are discussed for analyzing time series whose statistical properties are changing with time. We first consider how principal component analysis can reduce the multidimensional nature of certain series and, in particular, apply this technique to the analysis of changing seasonal patterns. Discussions of trend, changes in oscillatory behavior, and \"unusual\" events follow. The problem of making inferences regarding causation is briefly considered. We conclude with a call for flexibility in approach.","URL":"http://www.jstor.org/stable/1938618","DOI":"10.2307/1938618","ISSN":"0012-9658","author":[{"family":"Jassby","given":"Alan D."},{"family":"Powell","given":"Thomas M."}],"issued":{"date-parts":[["1990"]]},"accessed":{"date-parts":[["2018",6,27]]}}},{"id":8862,"uris":["http://zotero.org/users/1567006/items/HTZ6A95Y"],"uri":["http://zotero.org/users/1567006/items/HTZ6A95Y"],"itemData":{"id":8862,"type":"article-journal","title":"Indicators of transitions in biological systems","container-title":"Ecology Letters","page":"905-919","volume":"21","issue":"6","source":"Wiley Online Library","abstract":"In the face of global biodiversity declines, predicting the fate of biological systems is a key goal in ecology. One popular approach is the search for early warning signals (EWSs) based on alternative stable states theory. In this review, we cover the theory behind nonlinearity in dynamic systems and techniques to detect the loss of resilience that can indicate state transitions. We describe the research done on generic abundance-based signals of instability that are derived from the phenomenon of critical slowing down, which represent the genesis of EWSs research. We highlight some of the issues facing the detection of such signals in biological systems – which are inherently complex and show low signal-to-noise ratios. We then document research on alternative signals of instability, including measuring shifts in spatial autocorrelation and trait dynamics, and discuss potential future directions for EWSs research based on detailed demographic and phenotypic data. We set EWSs research in the greater field of predictive ecology and weigh up the costs and benefits of simplicity vs. complexity in predictive models, and how the available data should steer the development of future methods. Finally, we identify some key unanswered questions that, if solved, could improve the applicability of these methods.","URL":"https://onlinelibrary.wiley.com/doi/abs/10.1111/ele.12948","DOI":"10.1111/ele.12948","ISSN":"1461-0248","language":"en","author":[{"family":"Clements","given":"Christopher F."},{"family":"Ozgul","given":"Arpat"}],"issued":{"date-parts":[["2018"]]},"accessed":{"date-parts":[["2018",6,28]]}}}],"schema":"https://github.com/citation-style-language/schema/raw/master/csl-citation.json"} </w:instrText>
      </w:r>
      <w:r w:rsidR="00CB3393" w:rsidRPr="00CB04D7">
        <w:rPr>
          <w:rFonts w:cs="Tahoma"/>
        </w:rPr>
        <w:fldChar w:fldCharType="separate"/>
      </w:r>
      <w:r w:rsidR="00CB3393" w:rsidRPr="00CB04D7">
        <w:rPr>
          <w:rFonts w:cs="Tahoma"/>
        </w:rPr>
        <w:t>(Clements and Ozgul 2018</w:t>
      </w:r>
      <w:r w:rsidR="00CB3393" w:rsidRPr="00CB04D7">
        <w:rPr>
          <w:rFonts w:cs="Tahoma"/>
        </w:rPr>
        <w:fldChar w:fldCharType="end"/>
      </w:r>
      <w:r w:rsidR="00CB3393" w:rsidRPr="00CB04D7">
        <w:rPr>
          <w:rFonts w:cs="Tahoma"/>
        </w:rPr>
        <w:t xml:space="preserve">; c.f. </w:t>
      </w:r>
      <w:r w:rsidR="00CB3393" w:rsidRPr="00CB04D7">
        <w:rPr>
          <w:rFonts w:cs="Tahoma"/>
        </w:rPr>
        <w:fldChar w:fldCharType="begin"/>
      </w:r>
      <w:r w:rsidR="00AA7595" w:rsidRPr="00CB04D7">
        <w:rPr>
          <w:rFonts w:cs="Tahoma"/>
        </w:rPr>
        <w:instrText xml:space="preserve"> ADDIN ZOTERO_ITEM CSL_CITATION {"citationID":"FZcTsFQg","properties":{"formattedCitation":"(Batt et al. 2013)","plainCitation":"(Batt et al. 2013)","dontUpdate":true,"noteIndex":0},"citationItems":[{"id":2970,"uris":["http://zotero.org/users/1567006/items/DIQQZWRP"],"uri":["http://zotero.org/users/1567006/items/DIQQZWRP"],"itemData":{"id":2970,"type":"article-journal","title":"Changes in ecosystem resilience detected in automated measures of ecosystem metabolism during a whole-lake manipulation","container-title":"Proceedings of the National Academy of Sciences","page":"17398–17403","volume":"110","issue":"43","source":"Google Scholar","author":[{"family":"Batt","given":"Ryan D."},{"family":"Carpenter","given":"Stephen R."},{"family":"Cole","given":"Jonathan J."},{"family":"Pace","given":"Michael L."},{"family":"Johnson","given":"Robert A."}],"issued":{"date-parts":[["2013"]]}}}],"schema":"https://github.com/citation-style-language/schema/raw/master/csl-citation.json"} </w:instrText>
      </w:r>
      <w:r w:rsidR="00CB3393" w:rsidRPr="00CB04D7">
        <w:rPr>
          <w:rFonts w:cs="Tahoma"/>
        </w:rPr>
        <w:fldChar w:fldCharType="separate"/>
      </w:r>
      <w:r w:rsidR="00CB3393" w:rsidRPr="00CB04D7">
        <w:rPr>
          <w:rFonts w:cs="Tahoma"/>
        </w:rPr>
        <w:t>Batt et al. 2013)</w:t>
      </w:r>
      <w:r w:rsidR="00CB3393" w:rsidRPr="00CB04D7">
        <w:rPr>
          <w:rFonts w:cs="Tahoma"/>
        </w:rPr>
        <w:fldChar w:fldCharType="end"/>
      </w:r>
      <w:r w:rsidR="00CB3393" w:rsidRPr="00CB04D7">
        <w:rPr>
          <w:rFonts w:cs="Tahoma"/>
        </w:rPr>
        <w:t xml:space="preserve">. </w:t>
      </w:r>
      <w:r w:rsidR="00F16427">
        <w:rPr>
          <w:rFonts w:cs="Tahoma"/>
        </w:rPr>
        <w:t xml:space="preserve">Efforts </w:t>
      </w:r>
      <w:r w:rsidR="00047807">
        <w:rPr>
          <w:rFonts w:cs="Tahoma"/>
        </w:rPr>
        <w:t xml:space="preserve">to develop and/or improve </w:t>
      </w:r>
      <w:r w:rsidR="00D36720" w:rsidRPr="00CB04D7">
        <w:rPr>
          <w:rFonts w:cs="Tahoma"/>
        </w:rPr>
        <w:t>DMs</w:t>
      </w:r>
      <w:r w:rsidR="00D36720">
        <w:rPr>
          <w:rFonts w:cs="Tahoma"/>
        </w:rPr>
        <w:t xml:space="preserve"> </w:t>
      </w:r>
      <w:r w:rsidR="00F16427">
        <w:rPr>
          <w:rFonts w:cs="Tahoma"/>
        </w:rPr>
        <w:t xml:space="preserve">that can handle these biases will aid the advance </w:t>
      </w:r>
      <w:r w:rsidR="00CB3393" w:rsidRPr="00CB04D7">
        <w:rPr>
          <w:rFonts w:cs="Tahoma"/>
        </w:rPr>
        <w:t xml:space="preserve">of </w:t>
      </w:r>
      <w:r w:rsidR="00D36720" w:rsidRPr="00CB04D7">
        <w:rPr>
          <w:rFonts w:cs="Tahoma"/>
        </w:rPr>
        <w:t>DMs</w:t>
      </w:r>
      <w:r w:rsidR="00D36720">
        <w:rPr>
          <w:rFonts w:cs="Tahoma"/>
        </w:rPr>
        <w:t xml:space="preserve"> </w:t>
      </w:r>
      <w:r w:rsidR="00B93AC7" w:rsidRPr="00CB04D7">
        <w:rPr>
          <w:rFonts w:cs="Tahoma"/>
        </w:rPr>
        <w:t>research and application</w:t>
      </w:r>
      <w:r w:rsidR="00F16427">
        <w:rPr>
          <w:rFonts w:cs="Tahoma"/>
        </w:rPr>
        <w:t xml:space="preserve">. </w:t>
      </w:r>
    </w:p>
    <w:p w14:paraId="3DBD2E7D" w14:textId="77777777" w:rsidR="00F16427" w:rsidRDefault="00F16427" w:rsidP="00861A3B">
      <w:pPr>
        <w:rPr>
          <w:rFonts w:cs="Tahoma"/>
        </w:rPr>
      </w:pPr>
    </w:p>
    <w:p w14:paraId="13AA7541" w14:textId="1BE35F92" w:rsidR="00417238" w:rsidRPr="00CB04D7" w:rsidRDefault="00F16427" w:rsidP="00861A3B">
      <w:pPr>
        <w:rPr>
          <w:rFonts w:cs="Tahoma"/>
        </w:rPr>
      </w:pPr>
      <w:r>
        <w:rPr>
          <w:rFonts w:cs="Tahoma"/>
        </w:rPr>
        <w:t xml:space="preserve">Current efforts to improve </w:t>
      </w:r>
      <w:r w:rsidR="00D36720" w:rsidRPr="00CB04D7">
        <w:rPr>
          <w:rFonts w:cs="Tahoma"/>
        </w:rPr>
        <w:t>DMs</w:t>
      </w:r>
      <w:r w:rsidR="00D36720">
        <w:rPr>
          <w:rFonts w:cs="Tahoma"/>
        </w:rPr>
        <w:t xml:space="preserve"> </w:t>
      </w:r>
      <w:r>
        <w:rPr>
          <w:rFonts w:cs="Tahoma"/>
        </w:rPr>
        <w:t xml:space="preserve">are, we argue, stunted by the lack of application beyond simple and/or theoretical systems data. Like most </w:t>
      </w:r>
      <w:r w:rsidR="009D63A0">
        <w:rPr>
          <w:rFonts w:cs="Tahoma"/>
        </w:rPr>
        <w:t xml:space="preserve">statistical </w:t>
      </w:r>
      <w:r>
        <w:rPr>
          <w:rFonts w:cs="Tahoma"/>
        </w:rPr>
        <w:t xml:space="preserve">and mathematical </w:t>
      </w:r>
      <w:r w:rsidR="009D63A0">
        <w:rPr>
          <w:rFonts w:cs="Tahoma"/>
        </w:rPr>
        <w:t xml:space="preserve">approaches, </w:t>
      </w:r>
      <w:r>
        <w:rPr>
          <w:rFonts w:cs="Tahoma"/>
        </w:rPr>
        <w:t xml:space="preserve">the evolution of many </w:t>
      </w:r>
      <w:r w:rsidR="000D1D3E" w:rsidRPr="00CB04D7">
        <w:rPr>
          <w:rFonts w:cs="Tahoma"/>
        </w:rPr>
        <w:t>DMs</w:t>
      </w:r>
      <w:r w:rsidR="000D1D3E">
        <w:rPr>
          <w:rFonts w:cs="Tahoma"/>
        </w:rPr>
        <w:t xml:space="preserve"> </w:t>
      </w:r>
      <w:r>
        <w:rPr>
          <w:rFonts w:cs="Tahoma"/>
        </w:rPr>
        <w:t>begins with application to theoretical data</w:t>
      </w:r>
      <w:r w:rsidR="009D63A0">
        <w:rPr>
          <w:rFonts w:cs="Tahoma"/>
        </w:rPr>
        <w:t xml:space="preserve">, followed by application to empirical data. Current applications of </w:t>
      </w:r>
      <w:r w:rsidR="000D1D3E" w:rsidRPr="00CB04D7">
        <w:rPr>
          <w:rFonts w:cs="Tahoma"/>
        </w:rPr>
        <w:t>DMs</w:t>
      </w:r>
      <w:r w:rsidR="000D1D3E">
        <w:rPr>
          <w:rFonts w:cs="Tahoma"/>
        </w:rPr>
        <w:t xml:space="preserve"> </w:t>
      </w:r>
      <w:r w:rsidR="009D63A0">
        <w:rPr>
          <w:rFonts w:cs="Tahoma"/>
        </w:rPr>
        <w:t xml:space="preserve">to empirical, ecological data are largely limited to data describing </w:t>
      </w:r>
      <w:r w:rsidR="00EA49A4">
        <w:rPr>
          <w:rFonts w:cs="Tahoma"/>
        </w:rPr>
        <w:t xml:space="preserve">populations </w:t>
      </w:r>
      <w:r w:rsidR="00417238">
        <w:rPr>
          <w:rFonts w:cs="Tahoma"/>
        </w:rPr>
        <w:fldChar w:fldCharType="begin"/>
      </w:r>
      <w:r w:rsidR="00417238">
        <w:rPr>
          <w:rFonts w:cs="Tahoma"/>
        </w:rPr>
        <w:instrText xml:space="preserve"> ADDIN ZOTERO_ITEM CSL_CITATION {"citationID":"9XbFshME","properties":{"formattedCitation":"(Anderson and Piatt 1999, Alheit et al. 2005, deYoung et al. 2008)","plainCitation":"(Anderson and Piatt 1999, Alheit et al. 2005, deYoung et al. 2008)","noteIndex":0},"citationItems":[{"id":2845,"uris":["http://zotero.org/users/1567006/items/2PD6VIVB"],"uri":["http://zotero.org/users/1567006/items/2PD6VIVB"],"itemData":{"id":2845,"type":"article-journal","title":"Community reorganization in the Gulf of Alaska following ocean climate regime shift","container-title":"Marine Ecology Progress Series","page":"117–123","source":"Google Scholar","author":[{"family":"Anderson","given":"Paul J."},{"family":"Piatt","given":"John F."}],"issued":{"date-parts":[["1999"]]}}},{"id":318,"uris":["http://zotero.org/users/1567006/items/X3PN8TK8"],"uri":["http://zotero.org/users/1567006/items/X3PN8TK8"],"itemData":{"id":318,"type":"article-journal","title":"Synchronous ecological regime shifts in the central Baltic and the North Sea in the late 1980s","container-title":"ICES Journal of Marine Science: Journal du Conseil","page":"1205-1215","volume":"62","issue":"7","source":"icesjms.oxfordjournals.org","abstract":"The index of the North Atlantic Oscillation, the dominant mode of climatic variability in the North Atlantic region, changed in the late 1980s (1987–1989) from a negative to a positive phase. This led to regime shifts in the ecology of the North Sea (NS) and the central Baltic Sea (CBS), which involved all trophic levels in the pelagial of these two neighbouring continental shelf seas. Increasing air and sea surface temperatures, which affected critical physical and biological processes, were the main direct and indirect driving forces. After 1987, phytoplankton biomass in both systems increased and the growing season was extended. The composition of phyto- and zooplankton communities in both seas changed conspicuously, e.g. dinoflagellate abundance increased and diatom abundance decreased in the CBS. Key copepod species that are essential in fish diets experienced pronounced changes in biomass. Abundance of Calanus finmarchicus (NS) and Pseudocalanus sp. (CBS) fell to low levels, whereas C. helgolandicus (NS) and Temora longicornis and Acartia spp. (CBS) were persistently abundant. These changes in biomass of different copepod species had dramatic consequences on biomass, fisheries, and landings of key fish species: North Sea cod declined, cod in the CBS remained at low levels, and CBS sprat reached unprecedented high biomass levels resulting in high yields. The synchronous regime shifts in NS and CBS resulted in profound changes in both marine ecosystems. However, the reaction of fish populations to the bottom-up mechanisms caused by the same climatic shift was very different for the three fish stocks.","DOI":"10.1016/j.icesjms.2005.04.024","ISSN":"1054-3139, 1095-9289","journalAbbreviation":"ICES J. Mar. Sci.","language":"en","author":[{"family":"Alheit","given":"J."},{"family":"Möllmann","given":"C."},{"family":"Dutz","given":"J."},{"family":"Kornilovs","given":"G."},{"family":"Loewe","given":"P."},{"family":"Mohrholz","given":"V."},{"family":"Wasmund","given":"N."}],"issued":{"date-parts":[["2005",1,1]]}}},{"id":3336,"uris":["http://zotero.org/users/1567006/items/D6SG2UMX"],"uri":["http://zotero.org/users/1567006/items/D6SG2UMX"],"itemData":{"id":3336,"type":"article-journal","title":"Regime shifts in marine ecosystems: detection, prediction and management","container-title":"Trends in Ecology &amp; Evolution","page":"402-409","volume":"23","issue":"7","source":"ScienceDirect","abstract":"Regime shifts are abrupt changes between contrasting, persistent states of any complex system. The potential for their prediction in the ocean and possible management depends upon the characteristics of the regime shifts: their drivers (from anthropogenic to natural), scale (from the local to the basin) and potential for management action (from adaptation to mitigation). We present a conceptual framework that will enhance our ability to detect, predict and manage regime shifts in the ocean, illustrating our approach with three well-documented examples: the North Pacific, the North Sea and Caribbean coral reefs. We conclude that the ability to adapt to, or manage, regime shifts depends upon their uniqueness, our understanding of their causes and linkages among ecosystem components and our observational capabilities.","DOI":"10.1016/j.tree.2008.03.008","ISSN":"0169-5347","shortTitle":"Regime shifts in marine ecosystems","journalAbbreviation":"Trends in Ecology &amp; Evolution","author":[{"family":"deYoung","given":"Brad"},{"family":"Barange","given":"Manuel"},{"family":"Beaugrand","given":"Gregory"},{"family":"Harris","given":"Roger"},{"family":"Perry","given":"R. Ian"},{"family":"Scheffer","given":"Marten"},{"family":"Werner","given":"Francisco"}],"issued":{"date-parts":[["2008",7,1]]}}}],"schema":"https://github.com/citation-style-language/schema/raw/master/csl-citation.json"} </w:instrText>
      </w:r>
      <w:r w:rsidR="00417238">
        <w:rPr>
          <w:rFonts w:cs="Tahoma"/>
        </w:rPr>
        <w:fldChar w:fldCharType="separate"/>
      </w:r>
      <w:r w:rsidR="00417238">
        <w:rPr>
          <w:rFonts w:cs="Tahoma"/>
          <w:noProof/>
        </w:rPr>
        <w:t>(e.g., Anderson and Piatt 1999, Alheit et al. 2005, deYoung et al. 2008)</w:t>
      </w:r>
      <w:r w:rsidR="00417238">
        <w:rPr>
          <w:rFonts w:cs="Tahoma"/>
        </w:rPr>
        <w:fldChar w:fldCharType="end"/>
      </w:r>
      <w:r w:rsidR="00EA49A4">
        <w:rPr>
          <w:rFonts w:cs="Tahoma"/>
        </w:rPr>
        <w:t>, climatic,</w:t>
      </w:r>
      <w:r w:rsidR="00417238">
        <w:rPr>
          <w:rFonts w:cs="Tahoma"/>
        </w:rPr>
        <w:t xml:space="preserve"> marine </w:t>
      </w:r>
      <w:r w:rsidR="00417238">
        <w:rPr>
          <w:rFonts w:cs="Tahoma"/>
        </w:rPr>
        <w:fldChar w:fldCharType="begin"/>
      </w:r>
      <w:r w:rsidR="00417238">
        <w:rPr>
          <w:rFonts w:cs="Tahoma"/>
        </w:rPr>
        <w:instrText xml:space="preserve"> ADDIN ZOTERO_ITEM CSL_CITATION {"citationID":"lYlgXC2L","properties":{"formattedCitation":"(Lipizer et al. n.d., Nicholls 2011)","plainCitation":"(Lipizer et al. n.d., Nicholls 2011)","noteIndex":0},"citationItems":[{"id":5592,"uris":["http://zotero.org/users/1567006/items/NSATGG35"],"uri":["http://zotero.org/users/1567006/items/NSATGG35"],"itemData":{"id":5592,"type":"article-journal","title":"Plankton response in post regime shift conditions: the Gulf of Trieste, North Adriatic Sea case study","source":"Google Scholar","shortTitle":"Plankton response in post regime shift conditions","author":[{"family":"Lipizer","given":"M."},{"family":"Cabrini","given":"M."},{"family":"Cataletto","given":"B."},{"family":"Cerino","given":"F."},{"family":"Del Negro","given":"P."},{"family":"Fonda Umani","given":"S."},{"family":"Fornasaro","given":"D."},{"family":"Giani","given":"M."},{"family":"Kralj","given":"M."},{"family":"Monti","given":"M."}]}},{"id":2500,"uris":["http://zotero.org/users/1567006/items/S4UTLGYZ"],"uri":["http://zotero.org/users/1567006/items/S4UTLGYZ"],"itemData":{"id":2500,"type":"article-journal","title":"Detection of regime shifts in multi-species communities: the Bay of Quinte phytoplankton example","container-title":"Methods in Ecology and Evolution","page":"416-426","volume":"2","issue":"4","source":"Wiley Online Library","abstract":"1. Human activities have led to ecological regime shifts, first revealed at the community level in ecosystems. A regime shift in a biological community is a sudden change in the relative contributions of several taxa, resulting in a post-shift state that remains stable over the long term with a structure that is outside the boundaries of the ‘normal’ pre-shift variability. Most methods for regime shift detection are based on univariate statistics (e.g. commercial fish catch data, sea surface temperature anomalies). Multivariate methods suitable for identifying change in multi-species communities can be used to identify regime shifts in communities. 2. In this paper, I use a 37-year record (1972–2008) of phytoplankton in the Bay of Quinte (northeastern Lake Ontario) to demonstrate the use of several largely independent data analysis methods that are shown here to concur in their output. Among the most powerful procedures is an approach that models the anomalies around long-term Grand Mean and reference-point community structures that were compared to annual structures using Bray–Curtis community similarity coefficients. CUSUM plots of model residuals, segmented regression analysis and other tests are all useful to identify the location of break-points in records of anomalies. Follow-up significance testing was performed separately with permutation tests. Improved sensitivity of these techniques when applied to highly seasonal data was demonstrated after extraction of seasonal components as periodic functions. 3. Statistically significant shifts in the Bay of Quinte phytoplankton were detected in the year following an approximate 50% reduction in point-source phosphorus loading in early 1978 and again immediately after the establishment of invasive dreissenid mussels in the mid-1990s. Associated with this second intervention was an increased representation by species of the potentially toxic Cyanoprokaryote Microcystis, and dramatic declines in some diatom species, with significant implications for human use and food web function. 4. This paper provides a ‘tool box’ of methods (most freely available on the WWW) for those needing to distinguish between true shifts and normal inter-annual variability in biological communities. Ability to measure statistically significant change in communities can lead to enhanced understanding of cause–effect relations and to enhanced capabilities for prediction of change.","DOI":"10.1111/j.2041-210X.2011.00093.x","ISSN":"2041-210X","shortTitle":"Detection of regime shifts in multi-species communities","language":"en","author":[{"family":"Nicholls","given":"Kenneth H."}],"issued":{"date-parts":[["2011",8,1]]}}}],"schema":"https://github.com/citation-style-language/schema/raw/master/csl-citation.json"} </w:instrText>
      </w:r>
      <w:r w:rsidR="00417238">
        <w:rPr>
          <w:rFonts w:cs="Tahoma"/>
        </w:rPr>
        <w:fldChar w:fldCharType="separate"/>
      </w:r>
      <w:r w:rsidR="00417238">
        <w:rPr>
          <w:rFonts w:cs="Tahoma"/>
          <w:noProof/>
        </w:rPr>
        <w:t>(e.g., Lipizer et al. n.d., Nicholls 2011)</w:t>
      </w:r>
      <w:r w:rsidR="00417238">
        <w:rPr>
          <w:rFonts w:cs="Tahoma"/>
        </w:rPr>
        <w:fldChar w:fldCharType="end"/>
      </w:r>
      <w:r w:rsidR="00417238">
        <w:rPr>
          <w:rFonts w:cs="Tahoma"/>
        </w:rPr>
        <w:t xml:space="preserve">, </w:t>
      </w:r>
      <w:r w:rsidR="00EA49A4">
        <w:rPr>
          <w:rFonts w:cs="Tahoma"/>
        </w:rPr>
        <w:t xml:space="preserve"> and</w:t>
      </w:r>
      <w:r w:rsidR="009D63A0">
        <w:rPr>
          <w:rFonts w:cs="Tahoma"/>
        </w:rPr>
        <w:t xml:space="preserve"> Pale</w:t>
      </w:r>
      <w:r w:rsidR="009D63A0" w:rsidRPr="00CB04D7">
        <w:rPr>
          <w:rFonts w:cs="Tahoma"/>
        </w:rPr>
        <w:t>olithic regime shifts</w:t>
      </w:r>
      <w:r w:rsidR="00417238">
        <w:rPr>
          <w:rFonts w:cs="Tahoma"/>
        </w:rPr>
        <w:t xml:space="preserve"> </w:t>
      </w:r>
      <w:r w:rsidR="00417238">
        <w:rPr>
          <w:rFonts w:cs="Tahoma"/>
        </w:rPr>
        <w:fldChar w:fldCharType="begin"/>
      </w:r>
      <w:r w:rsidR="00417238">
        <w:rPr>
          <w:rFonts w:cs="Tahoma"/>
        </w:rPr>
        <w:instrText xml:space="preserve"> ADDIN ZOTERO_ITEM CSL_CITATION {"citationID":"GFpso7sh","properties":{"formattedCitation":"(Spanbauer et al. 2014, Yang et al. 2017, Kong et al. 2017)","plainCitation":"(Spanbauer et al. 2014, Yang et al. 2017, Kong et al. 2017)","noteIndex":0},"citationItems":[{"id":268,"uris":["http://zotero.org/users/1567006/items/SX4X7USS"],"uri":["http://zotero.org/users/1567006/items/SX4X7USS"],"itemData":{"id":268,"type":"article-journal","title":"Prolonged Instability Prior to a Regime Shift","container-title":"PLoS ONE","page":"e108936","volume":"9","issue":"10","source":"PLoS Journals","abstract":"Regime shifts are generally defined as the point of ‘abrupt’ change in the state of a system. However, a seemingly abrupt transition can be the product of a system reorganization that has been ongoing much longer than is evident in statistical analysis of a single component of the system. Using both univariate and multivariate statistical methods, we tested a long-term high-resolution paleoecological dataset with a known change in species assemblage for a regime shift. Analysis of this dataset with Fisher Information and multivariate time series modeling showed that there was a</w:instrText>
      </w:r>
      <w:r w:rsidR="00417238">
        <w:rPr>
          <w:rFonts w:ascii="Cambria Math" w:hAnsi="Cambria Math" w:cs="Cambria Math"/>
        </w:rPr>
        <w:instrText>∼</w:instrText>
      </w:r>
      <w:r w:rsidR="00417238">
        <w:rPr>
          <w:rFonts w:cs="Tahoma"/>
        </w:rPr>
        <w:instrText xml:space="preserve">2000 year period of instability prior to the regime shift. This period of instability and the subsequent regime shift coincide with regional climate change, indicating that the system is undergoing extrinsic forcing. Paleoecological records offer a unique opportunity to test tools for the detection of thresholds and stable-states, and thus to examine the long-term stability of ecosystems over periods of multiple millennia.","DOI":"10.1371/journal.pone.0108936","journalAbbreviation":"PLoS ONE","author":[{"family":"Spanbauer","given":"Trisha L."},{"family":"Allen","given":"Craig R."},{"family":"Angeler","given":"David G."},{"family":"Eason","given":"Tarsha"},{"family":"Fritz","given":"Sherilyn C."},{"family":"Garmestani","given":"Ahjond S."},{"family":"Nash","given":"Kirsty L."},{"family":"Stone","given":"Jeffery R."}],"issued":{"date-parts":[["2014",10,3]]}}},{"id":5777,"uris":["http://zotero.org/users/1567006/items/ARQ3ZGBB"],"uri":["http://zotero.org/users/1567006/items/ARQ3ZGBB"],"itemData":{"id":5777,"type":"article-journal","title":"Detection of regime shifts in a shallow lake ecosystem based on multi-proxy paleolimnological indicators","container-title":"Ecological Indicators","abstract":"There have been significant regime shifts in the ecosystem structure and function in a large number of lakes worldwide due to the increasing human disturbance and climate change in recent decades. It has become a critical issue in lake conservation and management to identify the characteristics of regime shifts in lakes and explore potential early-warning signals prior to regime shifts. However, research on identifying and predicting regime shifts in lakes is still a difficult task since recent modelling approaches cannot fully grasp the non-linear processes among multiple ecosystem components and the ecological time series data are too scarce to support the detection in most lakes. In this study, multi-proxy paleolimnological records were used to obtain long time-series ecological data and determine the inflection points of regime shifts in the Baiyangdian Lake, northern China. First, the sediment chronology was established, and macrophyte pollen as well as nutrient conditions in each dated sediment layer were identified. Then the heuristic segmentation algorithm and Pettitt test were used to determine the most significant inflection points of regime shifts. Additionally, multiple early-warning indicators including variance, autocorrelation and skewness were used to test their ability to forecast the major ecosystem regime shift. Results show that the most important abrupt change in the Baiyangdian Lake occurred in the early 1960s. The increasing variance coupled with decreasing autocorrelation and skewness started in 1–16 years before this regime shift, which is consistent with a flickering phenomenon rather than critical slowing down. The detection results of regime shifts and early-warning signals can provide valuable reference information for the lake management and aquatic ecosystem conservation.","URL":"http://www.sciencedirect.com/science/article/pii/S1470160X17303151","DOI":"https://doi.org/10.1016/j.ecolind.2017.05.059","ISSN":"1470-160X","author":[{"family":"Yang","given":"Ying"},{"family":"Yin","given":"Xinan"},{"family":"Yang","given":"Zhifeng"},{"family":"Sun","given":"Tao"},{"family":"Xu","given":"Cui"}],"issued":{"date-parts":[["2017"]]}}},{"id":6372,"uris":["http://zotero.org/users/1567006/items/CRRK4Y4N"],"uri":["http://zotero.org/users/1567006/items/CRRK4Y4N"],"itemData":{"id":6372,"type":"article-journal","title":"Hydrological regulation drives regime shifts: evidence from paleolimnology and ecosystem modeling of a large shallow Chinese lake","container-title":"GLOBAL CHANGE BIOLOGY","page":"737-754","volume":"23","issue":"2","abstract":"Quantitative evidence of sudden shifts in ecological structure and function in large shallow lakes is rare, even though they provide essential benefits to society. Such regime shifts' can be driven by human activities which degrade ecological stability including water level control (WLC) and nutrient loading. Interactions between WLC and nutrient loading on the long-term dynamics of shallow lake ecosystems are, however, often overlooked and largely underestimated, which has hampered the effectiveness of lake management. Here, we focus on a large shallow lake (Lake Chaohu) located in one of the most densely populated areas in China, the lower Yangtze River floodplain, which has undergone both WLC and increasing nutrient loading over the last several decades. We applied a novel methodology that combines consistent evidence from both paleolimnological records and ecosystem modeling to overcome the hurdle of data insufficiency and to unravel the drivers and underlying mechanisms in ecosystem dynamics. We identified the occurrence of two regime shifts: one in 1963, characterized by the abrupt disappearance of submerged vegetation, and another around 1980, with strong algal blooms being observed thereafter. Using model scenarios, we further disentangled the roles of WLC and nutrient loading, showing that the 1963 shift was predominantly triggered by WLC, whereas the shift ca. 1980 was attributed to aggravated nutrient loading. Our analysis also shows interactions between these two stressors. Compared to the dynamics driven by nutrient loading alone, WLC reduced the critical P loading and resulted in earlier disappearance of submerged vegetation and emergence of algal blooms by approximately 26 and 10years, respectively. Overall, our study reveals the significant role of hydrological regulation in driving shallow lake ecosystem dynamics, and it highlights the urgency of using multi-objective management criteria that includes ecological sustainability perspectives when implementing hydrological regulation for aquatic ecosystems around the globe.","DOI":"10.1111/gcb.13416","ISSN":"1354-1013","author":[{"family":"Kong","given":"Xiangzhen"},{"family":"He","given":"Qishuang"},{"family":"Yang","given":"Bin"},{"family":"He","given":"Wei"},{"family":"Xu","given":"Fuliu"},{"family":"Janssen","given":"Annette B. G."},{"family":"Kuiper","given":"Jan J."},{"family":"Gerven","given":"Luuk P. A.","non-dropping-particle":"van"},{"family":"Qin","given":"Ning"},{"family":"Jiang","given":"Yujiao"},{"family":"Liu","given":"Wenxiu"},{"family":"Yang","given":"Chen"},{"family":"Bai","given":"Zelin"},{"family":"Zhang","given":"Min"},{"family":"Kong","given":"Fanxiang"},{"family":"Janse","given":"Jan H."},{"family":"Mooij","given":"Wolf M."}],"issued":{"date-parts":[["2017",2]]}}}],"schema":"https://github.com/citation-style-language/schema/raw/master/csl-citation.json"} </w:instrText>
      </w:r>
      <w:r w:rsidR="00417238">
        <w:rPr>
          <w:rFonts w:cs="Tahoma"/>
        </w:rPr>
        <w:fldChar w:fldCharType="separate"/>
      </w:r>
      <w:r w:rsidR="00417238">
        <w:rPr>
          <w:rFonts w:cs="Tahoma"/>
          <w:noProof/>
        </w:rPr>
        <w:t>(Spanbauer et al. 2014, Yang et al. 2017, Kong et al. 2017)</w:t>
      </w:r>
      <w:r w:rsidR="00417238">
        <w:rPr>
          <w:rFonts w:cs="Tahoma"/>
        </w:rPr>
        <w:fldChar w:fldCharType="end"/>
      </w:r>
      <w:r w:rsidR="00EA49A4">
        <w:rPr>
          <w:rFonts w:cs="Tahoma"/>
        </w:rPr>
        <w:t>,</w:t>
      </w:r>
      <w:r w:rsidR="009D63A0">
        <w:rPr>
          <w:rFonts w:cs="Tahoma"/>
        </w:rPr>
        <w:t xml:space="preserve">  </w:t>
      </w:r>
      <w:r w:rsidR="009D63A0" w:rsidRPr="00CB04D7">
        <w:rPr>
          <w:rFonts w:cs="Tahoma"/>
        </w:rPr>
        <w:t xml:space="preserve">with few applications terrestrial data (c.f. </w:t>
      </w:r>
      <w:r w:rsidR="009D63A0" w:rsidRPr="00CB04D7">
        <w:rPr>
          <w:rFonts w:cs="Tahoma"/>
        </w:rPr>
        <w:fldChar w:fldCharType="begin"/>
      </w:r>
      <w:r w:rsidR="009D63A0">
        <w:rPr>
          <w:rFonts w:cs="Tahoma"/>
        </w:rPr>
        <w:instrText xml:space="preserve"> ADDIN ZOTERO_ITEM CSL_CITATION {"citationID":"8llD1NSa","properties":{"formattedCitation":"(Bahlai et al. 2015, Sundstrom et al. 2017)","plainCitation":"(Bahlai et al. 2015, Sundstrom et al. 2017)","noteIndex":0},"citationItems":[{"id":8708,"uris":["http://zotero.org/users/1567006/items/FX5MW2AF"],"uri":["http://zotero.org/users/1567006/items/FX5MW2AF"],"itemData":{"id":8708,"type":"article-journal","title":"Shifts in dynamic regime of an invasive lady beetle are linked to the invasion and insecticidal management of its prey","container-title":"Ecological Applications","page":"1807-1818","volume":"25","issue":"7","source":"Wiley Online Library","abstract":"The spread and impact of invasive species may vary over time in relation to changes in the species itself, the biological community of which it is part, or external controls on the system. We investigate whether there have been changes in dynamic regimes over the last 20 years of two invasive species in the midwestern United States,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two-year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burden.","DOI":"10.1890/14-2022.1","ISSN":"1939-5582","language":"en","author":[{"family":"Bahlai","given":"Christine A."},{"family":"Werf","given":"Wopke","dropping-particle":"vander"},{"family":"O'Neal","given":"Matthew"},{"family":"Hemerik","given":"Lia"},{"family":"Landis","given":"Douglas A."}],"issued":{"date-parts":[["2015"]]}}},{"id":4505,"uris":["http://zotero.org/users/1567006/items/3AZUB8RJ"],"uri":["http://zotero.org/users/1567006/items/3AZUB8RJ"],"itemData":{"id":4505,"type":"article-journal","title":"Detecting spatial regimes in ecosystems","container-title":"Ecology Letters","page":"19-32","volume":"20","issue":"1","source":"Web of Science","abstract":"Research on early warning indicators has generally focused on assessing temporal transitions with limited application of these methods to detecting spatial regimes. Traditional spatial boundary detection procedures that result in ecoregion maps are typically based on ecological potential (i.e. potential vegetation), and often fail to account for ongoing changes due to stressors such as land use change and climate change and their effects on plant and animal communities. We use Fisher information, an information theory-based method, on both terrestrial and aquatic animal data (U.S. Breeding Bird Survey and marine zooplankton) to identify ecological boundaries, and compare our results to traditional early warning indicators, conventional ecoregion maps and multivariate analyses such as nMDS and cluster analysis. We successfully detected spatial regimes and transitions in both terrestrial and aquatic systems using Fisher information. Furthermore, Fisher information provided explicit spatial information about community change that is absent from other multivariate approaches. Our results suggest that defining spatial regimes based on animal communities may better reflect ecological reality than do traditional ecoregion maps, especially in our current era of rapid and unpredictable ecological change.","DOI":"10.1111/ele.12709","ISSN":"1461-023X","note":"WOS:000390026200002","journalAbbreviation":"Ecol. Lett.","language":"English","author":[{"family":"Sundstrom","given":"Shana M."},{"family":"Eason","given":"Tarsha"},{"family":"Nelson","given":"R. John"},{"family":"Angeler","given":"David G."},{"family":"Barichievy","given":"Chris"},{"family":"Garmestani","given":"Ahjond S."},{"family":"Graham","given":"Nicholas A. J."},{"family":"Granholm","given":"Dean"},{"family":"Gunderson","given":"Lance"},{"family":"Knutson","given":"Melinda"},{"family":"Nash","given":"Kirsty L."},{"family":"Spanbauer","given":"Trisha"},{"family":"Stow","given":"Craig A."},{"family":"Allen","given":"Craig R."}],"issued":{"date-parts":[["2017",1]]}}}],"schema":"https://github.com/citation-style-language/schema/raw/master/csl-citation.json"} </w:instrText>
      </w:r>
      <w:r w:rsidR="009D63A0" w:rsidRPr="00CB04D7">
        <w:rPr>
          <w:rFonts w:cs="Tahoma"/>
        </w:rPr>
        <w:fldChar w:fldCharType="separate"/>
      </w:r>
      <w:r w:rsidR="009D63A0">
        <w:rPr>
          <w:rFonts w:cs="Tahoma"/>
        </w:rPr>
        <w:t>Bahlai et al. 2015, Sundstrom et al. 2017)</w:t>
      </w:r>
      <w:r w:rsidR="009D63A0" w:rsidRPr="00CB04D7">
        <w:rPr>
          <w:rFonts w:cs="Tahoma"/>
        </w:rPr>
        <w:fldChar w:fldCharType="end"/>
      </w:r>
      <w:r w:rsidR="009D63A0" w:rsidRPr="00CB04D7">
        <w:rPr>
          <w:rFonts w:cs="Tahoma"/>
        </w:rPr>
        <w:t>.</w:t>
      </w:r>
      <w:r w:rsidR="00417238">
        <w:rPr>
          <w:rFonts w:cs="Tahoma"/>
        </w:rPr>
        <w:t xml:space="preserve"> </w:t>
      </w:r>
      <w:r w:rsidR="00417238" w:rsidRPr="00CB04D7">
        <w:rPr>
          <w:rFonts w:cs="Tahoma"/>
        </w:rPr>
        <w:t xml:space="preserve">Although testing the performance and inference boundaries of theoretical </w:t>
      </w:r>
      <w:r w:rsidR="00417238">
        <w:rPr>
          <w:rFonts w:cs="Tahoma"/>
        </w:rPr>
        <w:t>and simple</w:t>
      </w:r>
      <w:r w:rsidR="00417238" w:rsidRPr="00CB04D7">
        <w:rPr>
          <w:rFonts w:cs="Tahoma"/>
        </w:rPr>
        <w:t xml:space="preserve"> systems is important, they are of little use to </w:t>
      </w:r>
      <w:r w:rsidR="00417238">
        <w:rPr>
          <w:rFonts w:cs="Tahoma"/>
        </w:rPr>
        <w:t>ecosystem</w:t>
      </w:r>
      <w:r w:rsidR="00417238" w:rsidRPr="00CB04D7">
        <w:rPr>
          <w:rFonts w:cs="Tahoma"/>
        </w:rPr>
        <w:t xml:space="preserve"> managers if they are not </w:t>
      </w:r>
      <w:r w:rsidR="00417238">
        <w:rPr>
          <w:rFonts w:cs="Tahoma"/>
        </w:rPr>
        <w:t xml:space="preserve">proven to be </w:t>
      </w:r>
      <w:r w:rsidR="00417238" w:rsidRPr="00CB04D7">
        <w:rPr>
          <w:rFonts w:cs="Tahoma"/>
        </w:rPr>
        <w:t>easily and reliably applicable to their system</w:t>
      </w:r>
      <w:r w:rsidR="00CD5323">
        <w:rPr>
          <w:rFonts w:cs="Tahoma"/>
        </w:rPr>
        <w:t xml:space="preserve">. Additionally, </w:t>
      </w:r>
      <w:r w:rsidR="00D36720" w:rsidRPr="00CB04D7">
        <w:rPr>
          <w:rFonts w:cs="Tahoma"/>
        </w:rPr>
        <w:t>DMs</w:t>
      </w:r>
      <w:r w:rsidR="00D36720">
        <w:rPr>
          <w:rFonts w:cs="Tahoma"/>
        </w:rPr>
        <w:t xml:space="preserve"> </w:t>
      </w:r>
      <w:r w:rsidR="00CD5323">
        <w:rPr>
          <w:rFonts w:cs="Tahoma"/>
        </w:rPr>
        <w:t xml:space="preserve">should be capable of handling diverse and often noisy field data.  </w:t>
      </w:r>
    </w:p>
    <w:p w14:paraId="424CB438" w14:textId="77777777" w:rsidR="00CD5323" w:rsidRDefault="00CD5323" w:rsidP="00861A3B">
      <w:pPr>
        <w:rPr>
          <w:rFonts w:cs="Tahoma"/>
        </w:rPr>
      </w:pPr>
    </w:p>
    <w:p w14:paraId="5F43D1BE" w14:textId="10A82746" w:rsidR="00075C02" w:rsidRDefault="00CB3393" w:rsidP="00861A3B">
      <w:pPr>
        <w:rPr>
          <w:rFonts w:cs="Tahoma"/>
        </w:rPr>
      </w:pPr>
      <w:r w:rsidRPr="00CB04D7">
        <w:rPr>
          <w:rFonts w:cs="Tahoma"/>
        </w:rPr>
        <w:t xml:space="preserve">Ecological systems data </w:t>
      </w:r>
      <w:r w:rsidR="00C42696">
        <w:rPr>
          <w:rFonts w:cs="Tahoma"/>
        </w:rPr>
        <w:t>are</w:t>
      </w:r>
      <w:r w:rsidRPr="00CB04D7">
        <w:rPr>
          <w:rFonts w:cs="Tahoma"/>
        </w:rPr>
        <w:t xml:space="preserve"> not only expensive and</w:t>
      </w:r>
      <w:r w:rsidR="009F4E2B">
        <w:rPr>
          <w:rFonts w:cs="Tahoma"/>
        </w:rPr>
        <w:t xml:space="preserve"> </w:t>
      </w:r>
      <w:r w:rsidRPr="00CB04D7">
        <w:rPr>
          <w:rFonts w:cs="Tahoma"/>
        </w:rPr>
        <w:t xml:space="preserve">difficult to capture, but </w:t>
      </w:r>
      <w:r w:rsidR="00C42696">
        <w:rPr>
          <w:rFonts w:cs="Tahoma"/>
        </w:rPr>
        <w:t>are</w:t>
      </w:r>
      <w:r w:rsidRPr="00CB04D7">
        <w:rPr>
          <w:rFonts w:cs="Tahoma"/>
        </w:rPr>
        <w:t xml:space="preserve"> also notoriously imperfect—</w:t>
      </w:r>
      <w:r w:rsidR="00A372C0">
        <w:rPr>
          <w:rFonts w:cs="Tahoma"/>
        </w:rPr>
        <w:t>that is, process and observation error are common in these data.</w:t>
      </w:r>
      <w:r w:rsidRPr="00CB04D7">
        <w:rPr>
          <w:rFonts w:cs="Tahoma"/>
        </w:rPr>
        <w:t xml:space="preserve"> </w:t>
      </w:r>
      <w:r w:rsidR="0037778A">
        <w:rPr>
          <w:rFonts w:cs="Tahoma"/>
        </w:rPr>
        <w:t xml:space="preserve">The resulting </w:t>
      </w:r>
      <w:r w:rsidRPr="00CB04D7">
        <w:rPr>
          <w:rFonts w:cs="Tahoma"/>
        </w:rPr>
        <w:t>variabilit</w:t>
      </w:r>
      <w:r w:rsidR="0037778A">
        <w:rPr>
          <w:rFonts w:cs="Tahoma"/>
        </w:rPr>
        <w:t xml:space="preserve">y in data quality and quantity </w:t>
      </w:r>
      <w:r w:rsidRPr="00CB04D7">
        <w:rPr>
          <w:rFonts w:cs="Tahoma"/>
        </w:rPr>
        <w:t>limit</w:t>
      </w:r>
      <w:r w:rsidR="0037778A">
        <w:rPr>
          <w:rFonts w:cs="Tahoma"/>
        </w:rPr>
        <w:t>s</w:t>
      </w:r>
      <w:r w:rsidRPr="00CB04D7">
        <w:rPr>
          <w:rFonts w:cs="Tahoma"/>
        </w:rPr>
        <w:t xml:space="preserve"> </w:t>
      </w:r>
      <w:r w:rsidR="0037778A">
        <w:rPr>
          <w:rFonts w:cs="Tahoma"/>
        </w:rPr>
        <w:t xml:space="preserve">the numerical </w:t>
      </w:r>
      <w:r w:rsidRPr="00CB04D7">
        <w:rPr>
          <w:rFonts w:cs="Tahoma"/>
        </w:rPr>
        <w:t xml:space="preserve">tools available for </w:t>
      </w:r>
      <w:r w:rsidR="004169E6" w:rsidRPr="00CB04D7">
        <w:rPr>
          <w:rFonts w:cs="Tahoma"/>
        </w:rPr>
        <w:t xml:space="preserve">detecting </w:t>
      </w:r>
      <w:r w:rsidRPr="00CB04D7">
        <w:rPr>
          <w:rFonts w:cs="Tahoma"/>
        </w:rPr>
        <w:t>ecological regime shift</w:t>
      </w:r>
      <w:r w:rsidR="004169E6" w:rsidRPr="00CB04D7">
        <w:rPr>
          <w:rFonts w:cs="Tahoma"/>
        </w:rPr>
        <w:t xml:space="preserve">s </w:t>
      </w:r>
      <w:r w:rsidRPr="00CB04D7">
        <w:rPr>
          <w:rFonts w:cs="Tahoma"/>
        </w:rPr>
        <w:fldChar w:fldCharType="begin"/>
      </w:r>
      <w:r w:rsidR="009D63A0">
        <w:rPr>
          <w:rFonts w:cs="Tahoma"/>
        </w:rPr>
        <w:instrText xml:space="preserve"> ADDIN ZOTERO_ITEM CSL_CITATION {"citationID":"fDx1fZEf","properties":{"formattedCitation":"(Thrush et al. 2009)","plainCitation":"(Thrush et al. 2009)","noteIndex":0},"citationItems":[{"id":2832,"uris":["http://zotero.org/users/1567006/items/IWKGNVU3"],"uri":["http://zotero.org/users/1567006/items/IWKGNVU3"],"itemData":{"id":2832,"type":"article-journal","title":"Forecasting the limits of resilience: integrating empirical research with theory","container-title":"Proceedings of the Royal Society of London B: Biological Sciences","page":"rspb20090661","source":"rspb.royalsocietypublishing.org","abstract":"Despite the increasing evidence of drastic and profound changes in many ecosystems, often referred to as regime shifts, we have little ability to understand the processes that provide insurance against such change (resilience). Modelling studies have suggested that increased variance may foreshadow a regime shift, but this requires long-term data and knowledge of the functional links between key processes. Field-based research and ground-truthing is an essential part of the heuristic that marries theoretical and empirical research, but experimental studies of resilience are lagging behind theory, management and policy requirements. Empirically, ecological resilience must be understood in terms of community dynamics and the potential for small shifts in environmental forcing to break the feedbacks that support resilience. Here, we integrate recent theory and empirical data to identify ways we might define and understand potential thresholds in the resilience of nature, and thus the potential for regime shifts, by focusing on the roles of strong and weak interactions, linkages in meta-communities, and positive feedbacks between these and environmental drivers. The challenge to theoretical and field ecologists is to make the shift from hindsight to a more predictive science that is able to assist in the implementation of ecosystem-based management.","DOI":"10.1098/rspb.2009.0661","ISSN":"0962-8452, 1471-2954","note":"PMID: 19553254","shortTitle":"Forecasting the limits of resilience","language":"en","author":[{"family":"Thrush","given":"Simon F."},{"family":"Hewitt","given":"Judi E."},{"family":"Dayton","given":"Paul K."},{"family":"Coco","given":"Giovanni"},{"family":"Lohrer","given":"Andrew M."},{"family":"Norkko","given":"Alf"},{"family":"Norkko","given":"Joanna"},{"family":"Chiantore","given":"Mariachiara"}],"issued":{"date-parts":[["2009",6,24]]}}}],"schema":"https://github.com/citation-style-language/schema/raw/master/csl-citation.json"} </w:instrText>
      </w:r>
      <w:r w:rsidRPr="00CB04D7">
        <w:rPr>
          <w:rFonts w:cs="Tahoma"/>
        </w:rPr>
        <w:fldChar w:fldCharType="separate"/>
      </w:r>
      <w:r w:rsidRPr="00CB04D7">
        <w:rPr>
          <w:rFonts w:cs="Tahoma"/>
        </w:rPr>
        <w:t>(Thrush et al. 2009)</w:t>
      </w:r>
      <w:r w:rsidRPr="00CB04D7">
        <w:rPr>
          <w:rFonts w:cs="Tahoma"/>
        </w:rPr>
        <w:fldChar w:fldCharType="end"/>
      </w:r>
      <w:r w:rsidR="004169E6" w:rsidRPr="00CB04D7">
        <w:rPr>
          <w:rFonts w:cs="Tahoma"/>
        </w:rPr>
        <w:t>.</w:t>
      </w:r>
      <w:r w:rsidR="0037778A">
        <w:rPr>
          <w:rFonts w:cs="Tahoma"/>
        </w:rPr>
        <w:t xml:space="preserve"> </w:t>
      </w:r>
      <w:r w:rsidR="009F4E2B">
        <w:rPr>
          <w:rFonts w:cs="Tahoma"/>
        </w:rPr>
        <w:t xml:space="preserve">Some methods, new and old, are proposed in the literature as </w:t>
      </w:r>
      <w:r w:rsidR="00D36720" w:rsidRPr="00CB04D7">
        <w:rPr>
          <w:rFonts w:cs="Tahoma"/>
        </w:rPr>
        <w:t>DMs</w:t>
      </w:r>
      <w:r w:rsidR="00D36720">
        <w:rPr>
          <w:rFonts w:cs="Tahoma"/>
        </w:rPr>
        <w:t xml:space="preserve"> </w:t>
      </w:r>
      <w:r w:rsidR="00CD5323">
        <w:rPr>
          <w:rFonts w:cs="Tahoma"/>
        </w:rPr>
        <w:t xml:space="preserve">which are </w:t>
      </w:r>
      <w:r w:rsidR="009F4E2B">
        <w:rPr>
          <w:rFonts w:cs="Tahoma"/>
        </w:rPr>
        <w:t xml:space="preserve">capable of handling </w:t>
      </w:r>
      <w:r w:rsidR="00CD5323">
        <w:rPr>
          <w:rFonts w:cs="Tahoma"/>
        </w:rPr>
        <w:t xml:space="preserve">data limitation and quality issues inherent in ecological </w:t>
      </w:r>
      <w:r w:rsidR="003168E8">
        <w:rPr>
          <w:rFonts w:cs="Tahoma"/>
        </w:rPr>
        <w:t>data and</w:t>
      </w:r>
      <w:r w:rsidR="00C65CC6">
        <w:rPr>
          <w:rFonts w:cs="Tahoma"/>
        </w:rPr>
        <w:t xml:space="preserve"> require few </w:t>
      </w:r>
      <w:r w:rsidR="00CD5323">
        <w:rPr>
          <w:rFonts w:cs="Tahoma"/>
        </w:rPr>
        <w:t xml:space="preserve">subjective decisions for choosing state variables and interpreting results. </w:t>
      </w:r>
      <w:r w:rsidR="00C42696">
        <w:rPr>
          <w:rFonts w:cs="Tahoma"/>
        </w:rPr>
        <w:t xml:space="preserve">Several </w:t>
      </w:r>
      <w:r w:rsidRPr="00CB04D7">
        <w:rPr>
          <w:rFonts w:cs="Tahoma"/>
        </w:rPr>
        <w:t xml:space="preserve">variable reduction </w:t>
      </w:r>
      <w:r w:rsidRPr="00CB04D7">
        <w:rPr>
          <w:rFonts w:cs="Tahoma"/>
        </w:rPr>
        <w:lastRenderedPageBreak/>
        <w:t>techniques, e.g.</w:t>
      </w:r>
      <w:r w:rsidR="00C42696">
        <w:rPr>
          <w:rFonts w:cs="Tahoma"/>
        </w:rPr>
        <w:t>,</w:t>
      </w:r>
      <w:r w:rsidRPr="00CB04D7">
        <w:rPr>
          <w:rFonts w:cs="Tahoma"/>
        </w:rPr>
        <w:t xml:space="preserve"> principal components analysis </w:t>
      </w:r>
      <w:r w:rsidRPr="00CB04D7">
        <w:rPr>
          <w:rFonts w:cs="Tahoma"/>
        </w:rPr>
        <w:fldChar w:fldCharType="begin"/>
      </w:r>
      <w:r w:rsidR="00AA7595" w:rsidRPr="00CB04D7">
        <w:rPr>
          <w:rFonts w:cs="Tahoma"/>
        </w:rPr>
        <w:instrText xml:space="preserve"> ADDIN ZOTERO_ITEM CSL_CITATION {"citationID":"EV5ZYCjX","properties":{"formattedCitation":"(Rodionov 2005, Andersen et al. 2009, Reid et al. 2016)","plainCitation":"(Rodionov 2005, Andersen et al. 2009, Reid et al. 2016)","noteIndex":0},"citationItems":[{"id":30,"uris":["http://zotero.org/groups/1794039/items/FQZW48WG"],"uri":["http://zotero.org/groups/1794039/items/FQZW48WG"],"itemData":{"id":30,"type":"article-journal","title":"A brief overview of the regime shift detection methods","container-title":"Large-Scale Disturbances (Regime Shifts) and Recovery in Aquatic Ecosystems: Challenges for Management Toward Sustainability","page":"17–24","source":"Google Scholar","URL":"http://www.beringclimate.noaa.gov/regimes/rodionov_overview.pdf","note":"00083","author":[{"family":"Rodionov","given":"S. N."}],"issued":{"date-parts":[["2005"]]}}},{"id":5,"uris":["http://zotero.org/groups/1794039/items/429DWGAH"],"uri":["http://zotero.org/groups/1794039/items/429DWGAH"],"itemData":{"id":5,"type":"article-journal","title":"Ecological thresholds and regime shifts: approaches to identification","container-title":"Trends in Ecology &amp; Evolution","page":"49-57","volume":"24","issue":"1","source":"ScienceDirect","abstract":"There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shifts.","URL":"http://www.sciencedirect.com/science/article/pii/S0169534708003054","DOI":"10.1016/j.tree.2008.07.014","ISSN":"0169-5347","note":"00392","shortTitle":"Ecological thresholds and regime shifts","journalAbbreviation":"Trends in Ecology &amp; Evolution","author":[{"family":"Andersen","given":"Tom"},{"family":"Carstensen","given":"Jacob"},{"family":"Hernández-García","given":"Emilio"},{"family":"Duarte","given":"Carlos M."}],"issued":{"date-parts":[["2009",1,1]]}}},{"id":2636,"uris":["http://zotero.org/users/1567006/items/CFP43EQI"],"uri":["http://zotero.org/users/1567006/items/CFP43EQI"],"itemData":{"id":2636,"type":"article-journal","title":"Global impacts of the 1980s regime shift","container-title":"Global Change Biology","page":"682-703","volume":"22","issue":"2","source":"Wiley Online Library","abstract":"Despite evidence from a number of Earth systems that abrupt temporal changes known as regime shifts are important, their nature, scale and mechanisms remain poorly documented and understood. Applying principal component analysis, change-point analysis and a sequential t-test analysis of regime shifts to 72 time series, we confirm that the 1980s regime shift represented a major change in the Earth's biophysical systems from the upper atmosphere to the depths of the ocean and from the Arctic to the Antarctic, and occurred at slightly different times around the world. Using historical climate model simulations from the Coupled Model Intercomparison Project Phase 5 (CMIP5) and statistical modelling of historical temperatures, we then demonstrate that this event was triggered by rapid global warming from anthropogenic plus natural forcing, the latter associated with the recovery from the El Chichón volcanic eruption. The shift in temperature that occurred at this time is hypothesized as the main forcing for a cascade of abrupt environmental changes. Within the context of the last century or more, the 1980s event was unique in terms of its global scope and scale; our observed consequences imply that if unavoidable natural events such as major volcanic eruptions interact with anthropogenic warming unforeseen multiplier effects may occur.","URL":"http://onlinelibrary.wiley.com/doi/10.1111/gcb.13106/abstract","DOI":"10.1111/gcb.13106","ISSN":"1365-2486","note":"00000","journalAbbreviation":"Glob Change Biol","language":"en","author":[{"family":"Reid","given":"Philip C."},{"family":"Hari","given":"Renata E."},{"family":"Beaugrand","given":"Grégory"},{"family":"Livingstone","given":"David M."},{"family":"Marty","given":"Christoph"},{"family":"Straile","given":"Dietmar"},{"family":"Barichivich","given":"Jonathan"},{"family":"Goberville","given":"Eric"},{"family":"Adrian","given":"Rita"},{"family":"Aono","given":"Yasuyuki"},{"family":"Brown","given":"Ross"},{"family":"Foster","given":"James"},{"family":"Groisman","given":"Pavel"},{"family":"Hélaouët","given":"Pierre"},{"family":"Hsu","given":"Huang-Hsiung"},{"family":"Kirby","given":"Richard"},{"family":"Knight","given":"Jeff"},{"family":"Kraberg","given":"Alexandra"},{"family":"Li","given":"Jianping"},{"family":"Lo","given":"Tzu-Ting"},{"family":"Myneni","given":"Ranga B."},{"family":"North","given":"Ryan P."},{"family":"Pounds","given":"J. Alan"},{"family":"Sparks","given":"Tim"},{"family":"Stübi","given":"René"},{"family":"Tian","given":"Yongjun"},{"family":"Wiltshire","given":"Karen H."},{"family":"Xiao","given":"Dong"},{"family":"Zhu","given":"Zaichun"}],"issued":{"date-parts":[["2016",2,1]]},"accessed":{"date-parts":[["2017",11,19]]}}}],"schema":"https://github.com/citation-style-language/schema/raw/master/csl-citation.json"} </w:instrText>
      </w:r>
      <w:r w:rsidRPr="00CB04D7">
        <w:rPr>
          <w:rFonts w:cs="Tahoma"/>
        </w:rPr>
        <w:fldChar w:fldCharType="separate"/>
      </w:r>
      <w:r w:rsidRPr="00CB04D7">
        <w:rPr>
          <w:rFonts w:cs="Tahoma"/>
        </w:rPr>
        <w:t>(Rodionov 2005, Andersen et al. 2009, Reid et al. 2016)</w:t>
      </w:r>
      <w:r w:rsidRPr="00CB04D7">
        <w:rPr>
          <w:rFonts w:cs="Tahoma"/>
        </w:rPr>
        <w:fldChar w:fldCharType="end"/>
      </w:r>
      <w:r w:rsidRPr="00CB04D7">
        <w:rPr>
          <w:rFonts w:cs="Tahoma"/>
        </w:rPr>
        <w:t xml:space="preserve"> and clustering algorithms </w:t>
      </w:r>
      <w:r w:rsidRPr="00CB04D7">
        <w:rPr>
          <w:rFonts w:cs="Tahoma"/>
        </w:rPr>
        <w:fldChar w:fldCharType="begin"/>
      </w:r>
      <w:r w:rsidR="00AA7595" w:rsidRPr="00CB04D7">
        <w:rPr>
          <w:rFonts w:cs="Tahoma"/>
        </w:rPr>
        <w:instrText xml:space="preserve"> ADDIN ZOTERO_ITEM CSL_CITATION {"citationID":"Ju1GHrq9","properties":{"formattedCitation":"(Weijerman et al. 2005, Weissmann and Shnerb 2016)","plainCitation":"(Weijerman et al. 2005, Weissmann and Shnerb 2016)","noteIndex":0},"citationItems":[{"id":3374,"uris":["http://zotero.org/users/1567006/items/Z5S2QLGA"],"uri":["http://zotero.org/users/1567006/items/Z5S2QLGA"],"itemData":{"id":3374,"type":"article-journal","title":"Regime shifts in marine ecosystems of the North Sea and Wadden Sea","container-title":"Marine Ecology Progress Series","page":"21–39","volume":"298","source":"Google Scholar","author":[{"family":"Weijerman","given":"Mariska"},{"family":"Lindeboom","given":"Han"},{"family":"Zuur","given":"Alain F."}],"issued":{"date-parts":[["2005"]]}}},{"id":4393,"uris":["http://zotero.org/users/1567006/items/ULZX8CJR"],"uri":["http://zotero.org/users/1567006/items/ULZX8CJR"],"itemData":{"id":4393,"type":"article-journal","title":"Predicting catastrophic shifts","container-title":"Journal of Theoretical Biology","page":"128-134","volume":"397","source":"Web of Science","abstract":"Catastrophic shifts are known to pose a serious threat to ecology, and a reliable set of early warning indicators is desperately needed. However, the tools suggested so far have two problems. First, they cannot discriminate between a smooth transition and an imminent irreversible shift. Second, they aimed at predicting the tipping point where a state loses its stability, but in noisy spatial system the actual transition occurs when an alternative state invades. Here we suggest a cluster tracking technique that solves both problems, distinguishing between smooth and catastrophic transitions and to identify an imminent shift in both cases. Our method may allow for the prediction, and thus hopefully the prevention of such transitions, avoiding their destructive outcomes. (C) 2016 Elsevier Ltd. All rights reserved.","DOI":"10.1016/j.jtbi.2016.02.033","ISSN":"0022-5193","note":"WOS:000375168300012","journalAbbreviation":"J. Theor. Biol.","language":"English","author":[{"family":"Weissmann","given":"Haim"},{"family":"Shnerb","given":"Nadav M."}],"issued":{"date-parts":[["2016",5,21]]}}}],"schema":"https://github.com/citation-style-language/schema/raw/master/csl-citation.json"} </w:instrText>
      </w:r>
      <w:r w:rsidRPr="00CB04D7">
        <w:rPr>
          <w:rFonts w:cs="Tahoma"/>
        </w:rPr>
        <w:fldChar w:fldCharType="separate"/>
      </w:r>
      <w:r w:rsidRPr="00CB04D7">
        <w:rPr>
          <w:rFonts w:cs="Tahoma"/>
        </w:rPr>
        <w:t>(Weijerman et al. 2005, Weissmann and Shnerb 2016)</w:t>
      </w:r>
      <w:r w:rsidRPr="00CB04D7">
        <w:rPr>
          <w:rFonts w:cs="Tahoma"/>
        </w:rPr>
        <w:fldChar w:fldCharType="end"/>
      </w:r>
      <w:r w:rsidRPr="00CB04D7">
        <w:rPr>
          <w:rFonts w:cs="Tahoma"/>
        </w:rPr>
        <w:t xml:space="preserve">, </w:t>
      </w:r>
      <w:r w:rsidR="009F4E2B">
        <w:rPr>
          <w:rFonts w:cs="Tahoma"/>
        </w:rPr>
        <w:t xml:space="preserve">an index of variance </w:t>
      </w:r>
      <w:r w:rsidR="00802E22" w:rsidRPr="00CB04D7">
        <w:rPr>
          <w:rFonts w:cs="Tahoma"/>
        </w:rPr>
        <w:fldChar w:fldCharType="begin"/>
      </w:r>
      <w:r w:rsidR="00802E22" w:rsidRPr="00CB04D7">
        <w:rPr>
          <w:rFonts w:cs="Tahoma"/>
        </w:rPr>
        <w:instrText xml:space="preserve"> ADDIN ZOTERO_ITEM CSL_CITATION {"citationID":"CB3ykKb5","properties":{"formattedCitation":"(Brock and Carpenter 2006)","plainCitation":"(Brock and Carpenter 2006)","noteIndex":0},"citationItems":[{"id":2542,"uris":["http://zotero.org/users/1567006/items/G3T7KKP9"],"uri":["http://zotero.org/users/1567006/items/G3T7KKP9"],"itemData":{"id":2542,"type":"article-journal","title":"Variance as a Leading Indicator of Regime Shift in Ecosystem Services","container-title":"Ecology and Society","volume":"11","issue":"2","source":"www.ecologyandsociety.org","abstract":"Brock, W. A., and S. R. Carpenter. 2006. Variance as a leading indicator of regime shift in ecosystem services. Ecology and Society 11(2): 9. https://doi.org/10.5751/ES-01777-110209","URL":"https://www.ecologyandsociety.org/vol11/iss2/art9/main.html","DOI":"10.5751/ES-01777-110209","ISSN":"1708-3087","note":"00000","language":"en","author":[{"family":"Brock","given":"William"},{"family":"Carpenter","given":"Stephen"}],"issued":{"date-parts":[["2006",9,6]]},"accessed":{"date-parts":[["2017",11,19]]}}}],"schema":"https://github.com/citation-style-language/schema/raw/master/csl-citation.json"} </w:instrText>
      </w:r>
      <w:r w:rsidR="00802E22" w:rsidRPr="00CB04D7">
        <w:rPr>
          <w:rFonts w:cs="Tahoma"/>
        </w:rPr>
        <w:fldChar w:fldCharType="separate"/>
      </w:r>
      <w:r w:rsidR="00802E22" w:rsidRPr="00CB04D7">
        <w:rPr>
          <w:rFonts w:cs="Tahoma"/>
        </w:rPr>
        <w:t>(Brock and Carpenter 2006)</w:t>
      </w:r>
      <w:r w:rsidR="00802E22" w:rsidRPr="00CB04D7">
        <w:rPr>
          <w:rFonts w:cs="Tahoma"/>
        </w:rPr>
        <w:fldChar w:fldCharType="end"/>
      </w:r>
      <w:r w:rsidR="00802E22" w:rsidRPr="00CB04D7">
        <w:rPr>
          <w:rFonts w:cs="Tahoma"/>
        </w:rPr>
        <w:t xml:space="preserve"> </w:t>
      </w:r>
      <w:r w:rsidR="00FE5069" w:rsidRPr="00CB04D7">
        <w:rPr>
          <w:rFonts w:cs="Tahoma"/>
        </w:rPr>
        <w:t xml:space="preserve">and Fisher Information </w:t>
      </w:r>
      <w:r w:rsidR="00FE5069" w:rsidRPr="00CB04D7">
        <w:rPr>
          <w:rFonts w:cs="Tahoma"/>
        </w:rPr>
        <w:fldChar w:fldCharType="begin"/>
      </w:r>
      <w:r w:rsidR="00FE5069" w:rsidRPr="00CB04D7">
        <w:rPr>
          <w:rFonts w:cs="Tahoma"/>
        </w:rPr>
        <w:instrText xml:space="preserve"> ADDIN ZOTERO_ITEM CSL_CITATION {"citationID":"sn6f1v9Q","properties":{"formattedCitation":"(Cabezas and Fath 2002, Fath and Cabezas 2004, Karunanithi et al. 2008)","plainCitation":"(Cabezas and Fath 2002, Fath and Cabezas 2004, Karunanithi et al. 2008)","noteIndex":0},"citationItems":[{"id":2813,"uris":["http://zotero.org/users/1567006/items/R2GGT9DK"],"uri":["http://zotero.org/users/1567006/items/R2GGT9DK"],"itemData":{"id":2813,"type":"article-journal","title":"Towards a theory of sustainable systems","container-title":"Fluid Phase Equilibria","collection-title":"Proceedings of the Ninth International Conference on Properties and Phase Equilibria for Product and Process Design","page":"3-14","volume":"194","issue":"Supplement C","source":"ScienceDirect","abstract":"While there is tremendous interest in sustainability, a fundamental theory of sustainability does not exist. We present our efforts at constructing a theory from Information Theory and Ecological Models. We discuss the state of complex systems that incorporate ecological and other components in terms of dynamic behavior in a phase space defined by the system state variables. From sampling the system trajectory, a distribution function for the probability of observing the system in a given state is constructed, and an expression for the Fisher information is derived. Fisher information is the maximum amount of information available from a set of observations, in this case, states of the system. Fisher information is a function of the variability of the observations such that low variability leads to high Fisher information and high variability leads to low Fisher information. Systems in stable dynamic states have constant Fisher information. Systems losing organization migrate toward higher variability and lose Fisher information. Self-organizing systems decrease their variability and acquire Fisher information. These considerations lead us to propose a sustainability hypothesis: “sustainable systems do not lose or gain Fisher information over time.” We illustrate these concepts using simulated ecological systems in stable and unstable states, and we discuss the underlying dynamics.","URL":"http://www.sciencedirect.com/science/article/pii/S037838120100677X","DOI":"10.1016/S0378-3812(01)00677-X","ISSN":"0378-3812","note":"00082","journalAbbreviation":"Fluid Phase Equilibria","author":[{"family":"Cabezas","given":"Heriberto"},{"family":"Fath","given":"Brian D."}],"issued":{"date-parts":[["2002",3,30]]}}},{"id":216,"uris":["http://zotero.org/users/1567006/items/GK8WQKZ5"],"uri":["http://zotero.org/users/1567006/items/GK8WQKZ5"],"itemData":{"id":216,"type":"article-journal","title":"Exergy and Fisher Information as ecological indices","container-title":"Ecological Modelling","collection-title":"Lugano aftermath and contemporary advances in Ecological Modelling: Selected materials from the IEMSS 2002 conference","page":"25-35","volume":"174","issue":"1–2","source":"ScienceDirect","abstract":"Ecological indices are used to provide summary information about a particular aspect of ecosystem behavior. Many such indices have been proposed and here we investigate two: exergy and Fisher Information. Exergy, a thermodynamically based index, is a measure of the maximum amount of useable work that can be extracted when a system is brought into equilibrium with a reference state. The measure for exergy used herein, also includes a factor to weigh the “complexity” of the ecological species. Fisher Information is an old statistical measure that has recently been applied as a way to detect change in system regime and as a measure of system order. These two indices are compared on a 10-compartment food web model undergoing five different perturbation scenarios. This food web model, although simple, allows for some interesting insight into the two indices. The results show that generally, although not always, exergy and Fisher Information respond differently, such that when one increases due to a perturbation the other decreases and vice versa. We provide a discussion as to the usefulness of these metrics as ecological indices and as their potential use as ecological goal functions in light of these findings.","URL":"http://www.sciencedirect.com/science/article/pii/S0304380003005660","DOI":"10.1016/j.ecolmodel.2003.12.045","ISSN":"0304-3800","journalAbbreviation":"Ecological Modelling","author":[{"family":"Fath","given":"Brian D."},{"family":"Cabezas","given":"Heriberto"}],"issued":{"date-parts":[["2004",5,1]]},"accessed":{"date-parts":[["2016",1,12]]}}},{"id":101,"uris":["http://zotero.org/users/1567006/items/5F94XSZX"],"uri":["http://zotero.org/users/1567006/items/5F94XSZX"],"itemData":{"id":101,"type":"article-journal","title":"Detection and assessment of ecosystem regime shifts from Fisher information","container-title":"Ecology and Society","page":"22","volume":"13","issue":"1","source":"Google Scholar","URL":"http://www.researchgate.net/profile/Arunprakash_Karunanithi/publication/26987656_Detection_and_Assessment_of_Ecosystem_Regime_Shifts_from_Fisher_Information/links/00b7d52fbbf784cf52000000.pdf","author":[{"family":"Karunanithi","given":"Arunprakash T."},{"family":"Cabezas","given":"Heriberto"},{"family":"Frieden","given":"B. Roy"},{"family":"Pawlowski","given":"Christopher W."}],"issued":{"date-parts":[["2008"]]},"accessed":{"date-parts":[["2016",1,12]]}}}],"schema":"https://github.com/citation-style-language/schema/raw/master/csl-citation.json"} </w:instrText>
      </w:r>
      <w:r w:rsidR="00FE5069" w:rsidRPr="00CB04D7">
        <w:rPr>
          <w:rFonts w:cs="Tahoma"/>
        </w:rPr>
        <w:fldChar w:fldCharType="separate"/>
      </w:r>
      <w:r w:rsidR="00FE5069" w:rsidRPr="00CB04D7">
        <w:rPr>
          <w:rFonts w:cs="Tahoma"/>
        </w:rPr>
        <w:t>(Cabezas and Fath 2002, Fath and Cabezas 2004, Karunanithi et al. 2008)</w:t>
      </w:r>
      <w:r w:rsidR="00FE5069" w:rsidRPr="00CB04D7">
        <w:rPr>
          <w:rFonts w:cs="Tahoma"/>
        </w:rPr>
        <w:fldChar w:fldCharType="end"/>
      </w:r>
      <w:r w:rsidR="00C42696">
        <w:rPr>
          <w:rFonts w:cs="Tahoma"/>
        </w:rPr>
        <w:t>,</w:t>
      </w:r>
      <w:r w:rsidR="00FE5069" w:rsidRPr="00CB04D7">
        <w:rPr>
          <w:rFonts w:cs="Tahoma"/>
        </w:rPr>
        <w:t xml:space="preserve"> were introduced as</w:t>
      </w:r>
      <w:r w:rsidR="009F4E2B">
        <w:rPr>
          <w:rFonts w:cs="Tahoma"/>
        </w:rPr>
        <w:t xml:space="preserve"> methods which collapse the </w:t>
      </w:r>
      <w:r w:rsidR="00FE5069" w:rsidRPr="00CB04D7">
        <w:rPr>
          <w:rFonts w:cs="Tahoma"/>
        </w:rPr>
        <w:t>system into a single indicator of ecological regime shifts</w:t>
      </w:r>
      <w:r w:rsidRPr="00CB04D7">
        <w:rPr>
          <w:rFonts w:cs="Tahoma"/>
        </w:rPr>
        <w:t>.</w:t>
      </w:r>
      <w:r w:rsidR="00802E22" w:rsidRPr="00CB04D7">
        <w:rPr>
          <w:rFonts w:cs="Tahoma"/>
        </w:rPr>
        <w:t xml:space="preserve"> </w:t>
      </w:r>
    </w:p>
    <w:p w14:paraId="2F788C06" w14:textId="77777777" w:rsidR="00075C02" w:rsidRDefault="00075C02" w:rsidP="00861A3B">
      <w:pPr>
        <w:rPr>
          <w:rFonts w:cs="Tahoma"/>
        </w:rPr>
      </w:pPr>
    </w:p>
    <w:p w14:paraId="67E36840" w14:textId="68C40C94" w:rsidR="00C65CC6" w:rsidRDefault="00802E22" w:rsidP="00861A3B">
      <w:pPr>
        <w:rPr>
          <w:rFonts w:cs="Tahoma"/>
        </w:rPr>
      </w:pPr>
      <w:r w:rsidRPr="00CB04D7">
        <w:rPr>
          <w:rFonts w:cs="Tahoma"/>
        </w:rPr>
        <w:t xml:space="preserve">The transferability of </w:t>
      </w:r>
      <w:r w:rsidR="00D36720" w:rsidRPr="00CB04D7">
        <w:rPr>
          <w:rFonts w:cs="Tahoma"/>
        </w:rPr>
        <w:t>DMs</w:t>
      </w:r>
      <w:r w:rsidR="00D36720">
        <w:rPr>
          <w:rFonts w:cs="Tahoma"/>
        </w:rPr>
        <w:t xml:space="preserve"> </w:t>
      </w:r>
      <w:r w:rsidRPr="00CB04D7">
        <w:rPr>
          <w:rFonts w:cs="Tahoma"/>
        </w:rPr>
        <w:t xml:space="preserve">to practitioners can only be facilitated by </w:t>
      </w:r>
      <w:r w:rsidR="00FF4BE4">
        <w:rPr>
          <w:rFonts w:cs="Tahoma"/>
        </w:rPr>
        <w:t xml:space="preserve">identifying intuitive metrics (including </w:t>
      </w:r>
      <w:r w:rsidR="00D36720" w:rsidRPr="00CB04D7">
        <w:rPr>
          <w:rFonts w:cs="Tahoma"/>
        </w:rPr>
        <w:t>DMs</w:t>
      </w:r>
      <w:r w:rsidR="00D36720">
        <w:rPr>
          <w:rFonts w:cs="Tahoma"/>
        </w:rPr>
        <w:t xml:space="preserve"> </w:t>
      </w:r>
      <w:r w:rsidR="00075C02">
        <w:rPr>
          <w:rFonts w:cs="Tahoma"/>
        </w:rPr>
        <w:t>and their outputs) and repeatedly</w:t>
      </w:r>
      <w:r w:rsidR="00FF4BE4">
        <w:rPr>
          <w:rFonts w:cs="Tahoma"/>
        </w:rPr>
        <w:t xml:space="preserve"> </w:t>
      </w:r>
      <w:r w:rsidRPr="00CB04D7">
        <w:rPr>
          <w:rFonts w:cs="Tahoma"/>
        </w:rPr>
        <w:t xml:space="preserve">testing the </w:t>
      </w:r>
      <w:r w:rsidR="00075C02">
        <w:rPr>
          <w:rFonts w:cs="Tahoma"/>
        </w:rPr>
        <w:t xml:space="preserve">capacity of </w:t>
      </w:r>
      <w:r w:rsidR="00D36720" w:rsidRPr="00CB04D7">
        <w:rPr>
          <w:rFonts w:cs="Tahoma"/>
        </w:rPr>
        <w:t>DMs</w:t>
      </w:r>
      <w:r w:rsidR="00D36720">
        <w:rPr>
          <w:rFonts w:cs="Tahoma"/>
        </w:rPr>
        <w:t xml:space="preserve"> </w:t>
      </w:r>
      <w:r w:rsidR="00075C02">
        <w:rPr>
          <w:rFonts w:cs="Tahoma"/>
        </w:rPr>
        <w:t xml:space="preserve">to handle </w:t>
      </w:r>
      <w:r w:rsidR="00FF4BE4">
        <w:rPr>
          <w:rFonts w:cs="Tahoma"/>
        </w:rPr>
        <w:t xml:space="preserve">high dimensional, </w:t>
      </w:r>
      <w:r w:rsidRPr="00CB04D7">
        <w:rPr>
          <w:rFonts w:cs="Tahoma"/>
        </w:rPr>
        <w:t>empirical data</w:t>
      </w:r>
      <w:r w:rsidR="00FF4BE4">
        <w:rPr>
          <w:rFonts w:cs="Tahoma"/>
        </w:rPr>
        <w:t>.</w:t>
      </w:r>
      <w:r w:rsidR="00075C02">
        <w:rPr>
          <w:rFonts w:cs="Tahoma"/>
        </w:rPr>
        <w:t xml:space="preserve"> </w:t>
      </w:r>
      <w:r w:rsidR="00FF4BE4">
        <w:rPr>
          <w:rFonts w:cs="Tahoma"/>
        </w:rPr>
        <w:t xml:space="preserve">Here, we present a method for tracking the trajectory of an </w:t>
      </w:r>
      <w:r w:rsidR="00FF4BE4">
        <w:rPr>
          <w:rFonts w:cs="Tahoma"/>
          <w:i/>
        </w:rPr>
        <w:t>n</w:t>
      </w:r>
      <w:r w:rsidR="00FF4BE4">
        <w:rPr>
          <w:rFonts w:cs="Tahoma"/>
        </w:rPr>
        <w:t>-dimensional system using a single metric and its derivative. Here, we provide a description of the metric</w:t>
      </w:r>
      <w:r w:rsidR="00C65CC6">
        <w:rPr>
          <w:rFonts w:cs="Tahoma"/>
        </w:rPr>
        <w:t xml:space="preserve"> and apply the method to empirical data. </w:t>
      </w:r>
      <w:r w:rsidR="00095FF7">
        <w:rPr>
          <w:rFonts w:cs="Tahoma"/>
        </w:rPr>
        <w:t xml:space="preserve">We compare </w:t>
      </w:r>
      <w:r w:rsidR="00C65CC6">
        <w:rPr>
          <w:rFonts w:cs="Tahoma"/>
        </w:rPr>
        <w:t xml:space="preserve">the results of our </w:t>
      </w:r>
      <w:r w:rsidR="00095FF7">
        <w:rPr>
          <w:rFonts w:cs="Tahoma"/>
        </w:rPr>
        <w:t>metric to other, model-free metrics [</w:t>
      </w:r>
      <w:r w:rsidR="00132B2B">
        <w:rPr>
          <w:rFonts w:cs="Tahoma"/>
        </w:rPr>
        <w:t>Variance Index</w:t>
      </w:r>
      <w:r w:rsidR="00095FF7">
        <w:rPr>
          <w:rFonts w:cs="Tahoma"/>
        </w:rPr>
        <w:t xml:space="preserve"> </w:t>
      </w:r>
      <w:r w:rsidR="00095FF7">
        <w:rPr>
          <w:rFonts w:cs="Tahoma"/>
        </w:rPr>
        <w:fldChar w:fldCharType="begin"/>
      </w:r>
      <w:r w:rsidR="00095FF7">
        <w:rPr>
          <w:rFonts w:cs="Tahoma"/>
        </w:rPr>
        <w:instrText xml:space="preserve"> ADDIN ZOTERO_ITEM CSL_CITATION {"citationID":"XJtz09vf","properties":{"formattedCitation":"(Brock and Carpenter 2006)","plainCitation":"(Brock and Carpenter 2006)","noteIndex":0},"citationItems":[{"id":2542,"uris":["http://zotero.org/users/1567006/items/G3T7KKP9"],"uri":["http://zotero.org/users/1567006/items/G3T7KKP9"],"itemData":{"id":2542,"type":"article-journal","title":"Variance as a Leading Indicator of Regime Shift in Ecosystem Services","container-title":"Ecology and Society","volume":"11","issue":"2","source":"www.ecologyandsociety.org","abstract":"Brock, W. A., and S. R. Carpenter. 2006. Variance as a leading indicator of regime shift in ecosystem services. Ecology and Society 11(2): 9. https://doi.org/10.5751/ES-01777-110209","URL":"https://www.ecologyandsociety.org/vol11/iss2/art9/main.html","DOI":"10.5751/ES-01777-110209","ISSN":"1708-3087","note":"00000","language":"en","author":[{"family":"Brock","given":"William"},{"family":"Carpenter","given":"Stephen"}],"issued":{"date-parts":[["2006",9,6]]},"accessed":{"date-parts":[["2017",11,19]]}}}],"schema":"https://github.com/citation-style-language/schema/raw/master/csl-citation.json"} </w:instrText>
      </w:r>
      <w:r w:rsidR="00095FF7">
        <w:rPr>
          <w:rFonts w:cs="Tahoma"/>
        </w:rPr>
        <w:fldChar w:fldCharType="separate"/>
      </w:r>
      <w:r w:rsidR="00095FF7" w:rsidRPr="00095FF7">
        <w:rPr>
          <w:rFonts w:cs="Tahoma"/>
        </w:rPr>
        <w:t>(Brock and Carpenter 2006)</w:t>
      </w:r>
      <w:r w:rsidR="00095FF7">
        <w:rPr>
          <w:rFonts w:cs="Tahoma"/>
        </w:rPr>
        <w:fldChar w:fldCharType="end"/>
      </w:r>
      <w:r w:rsidR="00C65CC6">
        <w:rPr>
          <w:rFonts w:cs="Tahoma"/>
        </w:rPr>
        <w:t xml:space="preserve"> and</w:t>
      </w:r>
      <w:r w:rsidR="00095FF7">
        <w:rPr>
          <w:rFonts w:cs="Tahoma"/>
        </w:rPr>
        <w:t xml:space="preserve"> Fisher Information </w:t>
      </w:r>
      <w:r w:rsidR="00095FF7">
        <w:rPr>
          <w:rFonts w:cs="Tahoma"/>
        </w:rPr>
        <w:fldChar w:fldCharType="begin"/>
      </w:r>
      <w:r w:rsidR="00095FF7">
        <w:rPr>
          <w:rFonts w:cs="Tahoma"/>
        </w:rPr>
        <w:instrText xml:space="preserve"> ADDIN ZOTERO_ITEM CSL_CITATION {"citationID":"9IBpHwuM","properties":{"formattedCitation":"(Cabezas and Fath 2002)","plainCitation":"(Cabezas and Fath 2002)","noteIndex":0},"citationItems":[{"id":2813,"uris":["http://zotero.org/users/1567006/items/R2GGT9DK"],"uri":["http://zotero.org/users/1567006/items/R2GGT9DK"],"itemData":{"id":2813,"type":"article-journal","title":"Towards a theory of sustainable systems","container-title":"Fluid Phase Equilibria","collection-title":"Proceedings of the Ninth International Conference on Properties and Phase Equilibria for Product and Process Design","page":"3-14","volume":"194","issue":"Supplement C","source":"ScienceDirect","abstract":"While there is tremendous interest in sustainability, a fundamental theory of sustainability does not exist. We present our efforts at constructing a theory from Information Theory and Ecological Models. We discuss the state of complex systems that incorporate ecological and other components in terms of dynamic behavior in a phase space defined by the system state variables. From sampling the system trajectory, a distribution function for the probability of observing the system in a given state is constructed, and an expression for the Fisher information is derived. Fisher information is the maximum amount of information available from a set of observations, in this case, states of the system. Fisher information is a function of the variability of the observations such that low variability leads to high Fisher information and high variability leads to low Fisher information. Systems in stable dynamic states have constant Fisher information. Systems losing organization migrate toward higher variability and lose Fisher information. Self-organizing systems decrease their variability and acquire Fisher information. These considerations lead us to propose a sustainability hypothesis: “sustainable systems do not lose or gain Fisher information over time.” We illustrate these concepts using simulated ecological systems in stable and unstable states, and we discuss the underlying dynamics.","URL":"http://www.sciencedirect.com/science/article/pii/S037838120100677X","DOI":"10.1016/S0378-3812(01)00677-X","ISSN":"0378-3812","note":"00082","journalAbbreviation":"Fluid Phase Equilibria","author":[{"family":"Cabezas","given":"Heriberto"},{"family":"Fath","given":"Brian D."}],"issued":{"date-parts":[["2002",3,30]]}}}],"schema":"https://github.com/citation-style-language/schema/raw/master/csl-citation.json"} </w:instrText>
      </w:r>
      <w:r w:rsidR="00095FF7">
        <w:rPr>
          <w:rFonts w:cs="Tahoma"/>
        </w:rPr>
        <w:fldChar w:fldCharType="separate"/>
      </w:r>
      <w:r w:rsidR="00095FF7" w:rsidRPr="00095FF7">
        <w:rPr>
          <w:rFonts w:cs="Tahoma"/>
        </w:rPr>
        <w:t>(Cabezas and Fath 2002)</w:t>
      </w:r>
      <w:r w:rsidR="00095FF7">
        <w:rPr>
          <w:rFonts w:cs="Tahoma"/>
        </w:rPr>
        <w:fldChar w:fldCharType="end"/>
      </w:r>
      <w:r w:rsidR="00095FF7">
        <w:rPr>
          <w:rFonts w:cs="Tahoma"/>
        </w:rPr>
        <w:t xml:space="preserve">]. Finally, </w:t>
      </w:r>
      <w:r w:rsidR="00C65CC6">
        <w:rPr>
          <w:rFonts w:cs="Tahoma"/>
        </w:rPr>
        <w:t xml:space="preserve">we explore </w:t>
      </w:r>
      <w:r w:rsidR="00095FF7">
        <w:rPr>
          <w:rFonts w:cs="Tahoma"/>
        </w:rPr>
        <w:t>how decisions made during the data collection and data analysis phases impact these metrics.</w:t>
      </w:r>
    </w:p>
    <w:p w14:paraId="15CFDEC5" w14:textId="1A2340E2" w:rsidR="0027614A" w:rsidRPr="006A2656" w:rsidRDefault="00095FF7" w:rsidP="00861A3B">
      <w:pPr>
        <w:rPr>
          <w:rFonts w:cs="Tahoma"/>
        </w:rPr>
      </w:pPr>
      <w:r>
        <w:rPr>
          <w:rFonts w:cs="Tahoma"/>
        </w:rPr>
        <w:t xml:space="preserve"> </w:t>
      </w:r>
    </w:p>
    <w:p w14:paraId="31C96B28" w14:textId="7DFA8436" w:rsidR="00756D29" w:rsidRPr="00CB04D7" w:rsidRDefault="00756D29" w:rsidP="00861A3B">
      <w:pPr>
        <w:pStyle w:val="Heading2"/>
      </w:pPr>
      <w:bookmarkStart w:id="5" w:name="_Toc528583584"/>
      <w:r>
        <w:t>Methods</w:t>
      </w:r>
      <w:bookmarkEnd w:id="5"/>
    </w:p>
    <w:p w14:paraId="21440CC8" w14:textId="455B633D" w:rsidR="00802E22" w:rsidRPr="00CB04D7" w:rsidRDefault="00756D29" w:rsidP="00861A3B">
      <w:pPr>
        <w:pStyle w:val="Heading3"/>
      </w:pPr>
      <w:bookmarkStart w:id="6" w:name="_Toc528583585"/>
      <w:r>
        <w:t>Study system and data</w:t>
      </w:r>
      <w:bookmarkEnd w:id="6"/>
      <w:r w:rsidR="00802E22" w:rsidRPr="00CB04D7">
        <w:t xml:space="preserve"> </w:t>
      </w:r>
    </w:p>
    <w:p w14:paraId="1F435D61" w14:textId="1F828286" w:rsidR="007C5A24" w:rsidRDefault="00756D29" w:rsidP="00861A3B">
      <w:pPr>
        <w:rPr>
          <w:rFonts w:cs="Tahoma"/>
        </w:rPr>
      </w:pPr>
      <w:r w:rsidRPr="004248AB">
        <w:rPr>
          <w:rFonts w:cs="Tahoma"/>
        </w:rPr>
        <w:t xml:space="preserve">We </w:t>
      </w:r>
      <w:r w:rsidR="00EF1B1C" w:rsidRPr="004248AB">
        <w:rPr>
          <w:rFonts w:cs="Tahoma"/>
        </w:rPr>
        <w:t>use paleodiatom time series from a freshwater system in North America (</w:t>
      </w:r>
      <w:r w:rsidR="00EF1B1C" w:rsidRPr="004248AB">
        <w:rPr>
          <w:rFonts w:cs="Tahoma"/>
        </w:rPr>
        <w:fldChar w:fldCharType="begin"/>
      </w:r>
      <w:r w:rsidR="00CA605B">
        <w:rPr>
          <w:rFonts w:cs="Tahoma"/>
        </w:rPr>
        <w:instrText xml:space="preserve"> ADDIN ZOTERO_ITEM CSL_CITATION {"citationID":"JkghcTcT","properties":{"formattedCitation":"(Spanbauer et al. 2014)","plainCitation":"(Spanbauer et al. 2014)","dontUpdate":true,"noteIndex":0},"citationItems":[{"id":346,"uris":["http://zotero.org/users/1567006/items/SX4X7USS"],"uri":["http://zotero.org/users/1567006/items/SX4X7USS"],"itemData":{"id":346,"type":"article-journal","title":"Prolonged Instability Prior to a Regime Shift","container-title":"PLoS ONE","page":"e108936","volume":"9","issue":"10","source":"PLoS Journals","abstract":"Regime shifts are generally defined as the point of ‘abrupt’ change in the state of a system. However, a seemingly abrupt transition can be the product of a system reorganization that has been ongoing much longer than is evident in statistical analysis of a single component of the system. Using both univariate and multivariate statistical methods, we tested a long-term high-resolution paleoecological dataset with a known change in species assemblage for a regime shift. Analysis of this dataset with Fisher Information and multivariate time series modeling showed that there was a</w:instrText>
      </w:r>
      <w:r w:rsidR="00CA605B">
        <w:rPr>
          <w:rFonts w:ascii="Cambria Math" w:hAnsi="Cambria Math" w:cs="Cambria Math"/>
        </w:rPr>
        <w:instrText>∼</w:instrText>
      </w:r>
      <w:r w:rsidR="00CA605B">
        <w:rPr>
          <w:rFonts w:cs="Tahoma"/>
        </w:rPr>
        <w:instrText xml:space="preserve">2000 year period of instability prior to the regime shift. This period of instability and the subsequent regime shift coincide with regional climate change, indicating that the system is undergoing extrinsic forcing. Paleoecological records offer a unique opportunity to test tools for the detection of thresholds and stable-states, and thus to examine the long-term stability of ecosystems over periods of multiple millennia.","URL":"http://dx.doi.org/10.1371/journal.pone.0108936","DOI":"10.1371/journal.pone.0108936","journalAbbreviation":"PLoS ONE","author":[{"family":"Spanbauer","given":"Trisha L."},{"family":"Allen","given":"Craig R."},{"family":"Angeler","given":"David G."},{"family":"Eason","given":"Tarsha"},{"family":"Fritz","given":"Sherilyn C."},{"family":"Garmestani","given":"Ahjond S."},{"family":"Nash","given":"Kirsty L."},{"family":"Stone","given":"Jeffery R."}],"issued":{"date-parts":[["2014",10,3]]},"accessed":{"date-parts":[["2015",8,17]]}}}],"schema":"https://github.com/citation-style-language/schema/raw/master/csl-citation.json"} </w:instrText>
      </w:r>
      <w:r w:rsidR="00EF1B1C" w:rsidRPr="004248AB">
        <w:rPr>
          <w:rFonts w:cs="Tahoma"/>
        </w:rPr>
        <w:fldChar w:fldCharType="separate"/>
      </w:r>
      <w:r w:rsidR="00EF1B1C" w:rsidRPr="004248AB">
        <w:rPr>
          <w:rFonts w:cs="Tahoma"/>
        </w:rPr>
        <w:t>Spanbauer et al. 2014)</w:t>
      </w:r>
      <w:r w:rsidR="00EF1B1C" w:rsidRPr="004248AB">
        <w:rPr>
          <w:rFonts w:cs="Tahoma"/>
        </w:rPr>
        <w:fldChar w:fldCharType="end"/>
      </w:r>
      <w:r w:rsidR="00EF1B1C" w:rsidRPr="004248AB">
        <w:rPr>
          <w:rFonts w:cs="Tahoma"/>
        </w:rPr>
        <w:t>. Data are collected using sediment coring methods. C</w:t>
      </w:r>
      <w:r w:rsidRPr="004248AB">
        <w:rPr>
          <w:rFonts w:cs="Tahoma"/>
        </w:rPr>
        <w:t xml:space="preserve">ommunity profiles at various depths within </w:t>
      </w:r>
      <w:r w:rsidR="00EF1B1C" w:rsidRPr="004248AB">
        <w:rPr>
          <w:rFonts w:cs="Tahoma"/>
        </w:rPr>
        <w:t xml:space="preserve">sediment cores </w:t>
      </w:r>
      <w:r w:rsidRPr="004248AB">
        <w:rPr>
          <w:rFonts w:cs="Tahoma"/>
        </w:rPr>
        <w:t>are analyzed to obtain relative abundance</w:t>
      </w:r>
      <w:r w:rsidR="00EF1B1C" w:rsidRPr="004248AB">
        <w:rPr>
          <w:rFonts w:cs="Tahoma"/>
        </w:rPr>
        <w:t>s</w:t>
      </w:r>
      <w:r w:rsidRPr="004248AB">
        <w:rPr>
          <w:rFonts w:cs="Tahoma"/>
        </w:rPr>
        <w:t>.</w:t>
      </w:r>
      <w:r w:rsidR="00EF1B1C" w:rsidRPr="004248AB">
        <w:rPr>
          <w:rFonts w:cs="Tahoma"/>
        </w:rPr>
        <w:t xml:space="preserve"> Relative abundances at various depths within the sediment core are then related to time (years before present) using carbon dating techniques.</w:t>
      </w:r>
      <w:r w:rsidR="00FE17B0" w:rsidRPr="004248AB">
        <w:rPr>
          <w:rFonts w:cs="Tahoma"/>
        </w:rPr>
        <w:t xml:space="preserve"> </w:t>
      </w:r>
      <w:r w:rsidR="00EF1B1C" w:rsidRPr="004248AB">
        <w:rPr>
          <w:rFonts w:cs="Tahoma"/>
        </w:rPr>
        <w:t xml:space="preserve">We last </w:t>
      </w:r>
      <w:r w:rsidR="001A1304">
        <w:rPr>
          <w:rFonts w:cs="Tahoma"/>
        </w:rPr>
        <w:t>retrieved</w:t>
      </w:r>
      <w:r w:rsidR="007C5A24" w:rsidRPr="004248AB">
        <w:rPr>
          <w:rFonts w:cs="Tahoma"/>
        </w:rPr>
        <w:t xml:space="preserve"> </w:t>
      </w:r>
      <w:r w:rsidR="00EF1B1C" w:rsidRPr="004248AB">
        <w:rPr>
          <w:rFonts w:cs="Tahoma"/>
        </w:rPr>
        <w:t xml:space="preserve">these data </w:t>
      </w:r>
      <w:r w:rsidR="00EF1B1C" w:rsidRPr="004248AB">
        <w:rPr>
          <w:rFonts w:cs="Tahoma"/>
        </w:rPr>
        <w:fldChar w:fldCharType="begin"/>
      </w:r>
      <w:r w:rsidR="00EF1B1C" w:rsidRPr="004248AB">
        <w:rPr>
          <w:rFonts w:cs="Tahoma"/>
        </w:rPr>
        <w:instrText xml:space="preserve"> ADDIN ZOTERO_ITEM CSL_CITATION {"citationID":"IQdcDmmF","properties":{"formattedCitation":"(Spanbauer et al. 2014)","plainCitation":"(Spanbauer et al. 2014)","noteIndex":0},"citationItems":[{"id":346,"uris":["http://zotero.org/users/1567006/items/SX4X7USS"],"uri":["http://zotero.org/users/1567006/items/SX4X7USS"],"itemData":{"id":346,"type":"article-journal","title":"Prolonged Instability Prior to a Regime Shift","container-title":"PLoS ONE","page":"e108936","volume":"9","issue":"10","source":"PLoS Journals","abstract":"Regime shifts are generally defined as the point of ‘abrupt’ change in the state of a system. However, a seemingly abrupt transition can be the product of a system reorganization that has been ongoing much longer than is evident in statistical analysis of a single component of the system. Using both univariate and multivariate statistical methods, we tested a long-term high-resolution paleoecological dataset with a known change in species assemblage for a regime shift. Analysis of this dataset with Fisher Information and multivariate time series modeling showed that there was a</w:instrText>
      </w:r>
      <w:r w:rsidR="00EF1B1C" w:rsidRPr="004248AB">
        <w:rPr>
          <w:rFonts w:ascii="Cambria Math" w:hAnsi="Cambria Math" w:cs="Cambria Math"/>
        </w:rPr>
        <w:instrText>∼</w:instrText>
      </w:r>
      <w:r w:rsidR="00EF1B1C" w:rsidRPr="004248AB">
        <w:rPr>
          <w:rFonts w:cs="Tahoma"/>
        </w:rPr>
        <w:instrText xml:space="preserve">2000 year period of instability prior to the regime shift. This period of instability and the subsequent regime shift coincide with regional climate change, indicating that the system is undergoing extrinsic forcing. Paleoecological records offer a unique opportunity to test tools for the detection of thresholds and stable-states, and thus to examine the long-term stability of ecosystems over periods of multiple millennia.","URL":"http://dx.doi.org/10.1371/journal.pone.0108936","DOI":"10.1371/journal.pone.0108936","journalAbbreviation":"PLoS ONE","author":[{"family":"Spanbauer","given":"Trisha L."},{"family":"Allen","given":"Craig R."},{"family":"Angeler","given":"David G."},{"family":"Eason","given":"Tarsha"},{"family":"Fritz","given":"Sherilyn C."},{"family":"Garmestani","given":"Ahjond S."},{"family":"Nash","given":"Kirsty L."},{"family":"Stone","given":"Jeffery R."}],"issued":{"date-parts":[["2014",10,3]]},"accessed":{"date-parts":[["2015",8,17]]}}}],"schema":"https://github.com/citation-style-language/schema/raw/master/csl-citation.json"} </w:instrText>
      </w:r>
      <w:r w:rsidR="00EF1B1C" w:rsidRPr="004248AB">
        <w:rPr>
          <w:rFonts w:cs="Tahoma"/>
        </w:rPr>
        <w:fldChar w:fldCharType="separate"/>
      </w:r>
      <w:r w:rsidR="00EF1B1C" w:rsidRPr="004248AB">
        <w:rPr>
          <w:rFonts w:cs="Tahoma"/>
        </w:rPr>
        <w:t>(Spanbauer et al. 2014)</w:t>
      </w:r>
      <w:r w:rsidR="00EF1B1C" w:rsidRPr="004248AB">
        <w:rPr>
          <w:rFonts w:cs="Tahoma"/>
        </w:rPr>
        <w:fldChar w:fldCharType="end"/>
      </w:r>
      <w:r w:rsidR="00FE17B0" w:rsidRPr="004248AB">
        <w:rPr>
          <w:rFonts w:cs="Tahoma"/>
        </w:rPr>
        <w:t xml:space="preserve"> </w:t>
      </w:r>
      <w:r w:rsidR="00EF1B1C" w:rsidRPr="004248AB">
        <w:rPr>
          <w:rFonts w:cs="Tahoma"/>
        </w:rPr>
        <w:t xml:space="preserve">from the publisher’s website </w:t>
      </w:r>
      <w:r w:rsidRPr="004248AB">
        <w:rPr>
          <w:rFonts w:cs="Tahoma"/>
        </w:rPr>
        <w:t>on 15 August 2018.</w:t>
      </w:r>
    </w:p>
    <w:p w14:paraId="0CB7E201" w14:textId="77777777" w:rsidR="00052801" w:rsidRDefault="00052801" w:rsidP="00861A3B">
      <w:pPr>
        <w:rPr>
          <w:rFonts w:cs="Tahoma"/>
        </w:rPr>
      </w:pPr>
    </w:p>
    <w:p w14:paraId="0B9551F0" w14:textId="2B603642" w:rsidR="007C5A24" w:rsidRPr="00CB04D7" w:rsidRDefault="00052801" w:rsidP="00861A3B">
      <w:pPr>
        <w:pStyle w:val="Heading3"/>
      </w:pPr>
      <w:bookmarkStart w:id="7" w:name="_Toc528583586"/>
      <w:r>
        <w:t>Distance traveled</w:t>
      </w:r>
      <w:r w:rsidR="007C5A24" w:rsidRPr="00CB04D7">
        <w:t xml:space="preserve"> </w:t>
      </w:r>
      <w:r>
        <w:t>metric</w:t>
      </w:r>
      <w:r w:rsidR="00573FD9">
        <w:t>s</w:t>
      </w:r>
      <w:bookmarkEnd w:id="7"/>
    </w:p>
    <w:p w14:paraId="4286A6E9" w14:textId="6CD60321" w:rsidR="00052801" w:rsidRDefault="00052801" w:rsidP="00861A3B">
      <w:pPr>
        <w:rPr>
          <w:rFonts w:cs="Tahoma"/>
        </w:rPr>
      </w:pPr>
      <w:r>
        <w:rPr>
          <w:rFonts w:cs="Tahoma"/>
        </w:rPr>
        <w:t>We propose a metric, referred to here as ‘distance traveled’, as dimension reduction technique and potential ecological regime shift detection method (</w:t>
      </w:r>
      <w:r w:rsidR="001A6DCA">
        <w:rPr>
          <w:rFonts w:cs="Tahoma"/>
        </w:rPr>
        <w:t>DM</w:t>
      </w:r>
      <w:r>
        <w:rPr>
          <w:rFonts w:cs="Tahoma"/>
        </w:rPr>
        <w:t xml:space="preserve">). Although this metric was first introduced into the relevant literature by </w:t>
      </w:r>
      <w:r>
        <w:rPr>
          <w:rFonts w:cs="Tahoma"/>
        </w:rPr>
        <w:fldChar w:fldCharType="begin"/>
      </w:r>
      <w:r>
        <w:rPr>
          <w:rFonts w:cs="Tahoma"/>
        </w:rPr>
        <w:instrText xml:space="preserve"> ADDIN ZOTERO_ITEM CSL_CITATION {"citationID":"NTUdOT8s","properties":{"formattedCitation":"(Cabezas and Fath 2002)","plainCitation":"(Cabezas and Fath 2002)","dontUpdate":true,"noteIndex":0},"citationItems":[{"id":2813,"uris":["http://zotero.org/users/1567006/items/R2GGT9DK"],"uri":["http://zotero.org/users/1567006/items/R2GGT9DK"],"itemData":{"id":2813,"type":"article-journal","title":"Towards a theory of sustainable systems","container-title":"Fluid Phase Equilibria","collection-title":"Proceedings of the Ninth International Conference on Properties and Phase Equilibria for Product and Process Design","page":"3-14","volume":"194","issue":"Supplement C","source":"ScienceDirect","abstract":"While there is tremendous interest in sustainability, a fundamental theory of sustainability does not exist. We present our efforts at constructing a theory from Information Theory and Ecological Models. We discuss the state of complex systems that incorporate ecological and other components in terms of dynamic behavior in a phase space defined by the system state variables. From sampling the system trajectory, a distribution function for the probability of observing the system in a given state is constructed, and an expression for the Fisher information is derived. Fisher information is the maximum amount of information available from a set of observations, in this case, states of the system. Fisher information is a function of the variability of the observations such that low variability leads to high Fisher information and high variability leads to low Fisher information. Systems in stable dynamic states have constant Fisher information. Systems losing organization migrate toward higher variability and lose Fisher information. Self-organizing systems decrease their variability and acquire Fisher information. These considerations lead us to propose a sustainability hypothesis: “sustainable systems do not lose or gain Fisher information over time.” We illustrate these concepts using simulated ecological systems in stable and unstable states, and we discuss the underlying dynamics.","URL":"http://www.sciencedirect.com/science/article/pii/S037838120100677X","DOI":"10.1016/S0378-3812(01)00677-X","ISSN":"0378-3812","note":"00082","journalAbbreviation":"Fluid Phase Equilibria","author":[{"family":"Cabezas","given":"Heriberto"},{"family":"Fath","given":"Brian D."}],"issued":{"date-parts":[["2002",3,30]]}}}],"schema":"https://github.com/citation-style-language/schema/raw/master/csl-citation.json"} </w:instrText>
      </w:r>
      <w:r>
        <w:rPr>
          <w:rFonts w:cs="Tahoma"/>
        </w:rPr>
        <w:fldChar w:fldCharType="separate"/>
      </w:r>
      <w:r w:rsidRPr="00052801">
        <w:rPr>
          <w:rFonts w:cs="Tahoma"/>
        </w:rPr>
        <w:t xml:space="preserve">Cabezas and Fath </w:t>
      </w:r>
      <w:r>
        <w:rPr>
          <w:rFonts w:cs="Tahoma"/>
        </w:rPr>
        <w:t>(</w:t>
      </w:r>
      <w:r w:rsidRPr="00052801">
        <w:rPr>
          <w:rFonts w:cs="Tahoma"/>
        </w:rPr>
        <w:t>2002)</w:t>
      </w:r>
      <w:r>
        <w:rPr>
          <w:rFonts w:cs="Tahoma"/>
        </w:rPr>
        <w:fldChar w:fldCharType="end"/>
      </w:r>
      <w:r>
        <w:rPr>
          <w:rFonts w:cs="Tahoma"/>
        </w:rPr>
        <w:t xml:space="preserve"> as a step required for calculating their variant of Fisher Information. We refer the reader to </w:t>
      </w:r>
      <w:r>
        <w:rPr>
          <w:rFonts w:cs="Tahoma"/>
        </w:rPr>
        <w:fldChar w:fldCharType="begin"/>
      </w:r>
      <w:r>
        <w:rPr>
          <w:rFonts w:cs="Tahoma"/>
        </w:rPr>
        <w:instrText xml:space="preserve"> ADDIN ZOTERO_ITEM CSL_CITATION {"citationID":"7cP217th","properties":{"formattedCitation":"(Cabezas and Fath 2002)","plainCitation":"(Cabezas and Fath 2002)","dontUpdate":true,"noteIndex":0},"citationItems":[{"id":2813,"uris":["http://zotero.org/users/1567006/items/R2GGT9DK"],"uri":["http://zotero.org/users/1567006/items/R2GGT9DK"],"itemData":{"id":2813,"type":"article-journal","title":"Towards a theory of sustainable systems","container-title":"Fluid Phase Equilibria","collection-title":"Proceedings of the Ninth International Conference on Properties and Phase Equilibria for Product and Process Design","page":"3-14","volume":"194","issue":"Supplement C","source":"ScienceDirect","abstract":"While there is tremendous interest in sustainability, a fundamental theory of sustainability does not exist. We present our efforts at constructing a theory from Information Theory and Ecological Models. We discuss the state of complex systems that incorporate ecological and other components in terms of dynamic behavior in a phase space defined by the system state variables. From sampling the system trajectory, a distribution function for the probability of observing the system in a given state is constructed, and an expression for the Fisher information is derived. Fisher information is the maximum amount of information available from a set of observations, in this case, states of the system. Fisher information is a function of the variability of the observations such that low variability leads to high Fisher information and high variability leads to low Fisher information. Systems in stable dynamic states have constant Fisher information. Systems losing organization migrate toward higher variability and lose Fisher information. Self-organizing systems decrease their variability and acquire Fisher information. These considerations lead us to propose a sustainability hypothesis: “sustainable systems do not lose or gain Fisher information over time.” We illustrate these concepts using simulated ecological systems in stable and unstable states, and we discuss the underlying dynamics.","URL":"http://www.sciencedirect.com/science/article/pii/S037838120100677X","DOI":"10.1016/S0378-3812(01)00677-X","ISSN":"0378-3812","note":"00082","journalAbbreviation":"Fluid Phase Equilibria","author":[{"family":"Cabezas","given":"Heriberto"},{"family":"Fath","given":"Brian D."}],"issued":{"date-parts":[["2002",3,30]]}}}],"schema":"https://github.com/citation-style-language/schema/raw/master/csl-citation.json"} </w:instrText>
      </w:r>
      <w:r>
        <w:rPr>
          <w:rFonts w:cs="Tahoma"/>
        </w:rPr>
        <w:fldChar w:fldCharType="separate"/>
      </w:r>
      <w:r w:rsidRPr="00052801">
        <w:rPr>
          <w:rFonts w:cs="Tahoma"/>
        </w:rPr>
        <w:t xml:space="preserve">Cabezas and Fath </w:t>
      </w:r>
      <w:r>
        <w:rPr>
          <w:rFonts w:cs="Tahoma"/>
        </w:rPr>
        <w:t>(</w:t>
      </w:r>
      <w:r w:rsidRPr="00052801">
        <w:rPr>
          <w:rFonts w:cs="Tahoma"/>
        </w:rPr>
        <w:t>2002)</w:t>
      </w:r>
      <w:r>
        <w:rPr>
          <w:rFonts w:cs="Tahoma"/>
        </w:rPr>
        <w:fldChar w:fldCharType="end"/>
      </w:r>
      <w:r>
        <w:rPr>
          <w:rFonts w:cs="Tahoma"/>
        </w:rPr>
        <w:t xml:space="preserve"> and </w:t>
      </w:r>
      <w:r>
        <w:rPr>
          <w:rFonts w:cs="Tahoma"/>
        </w:rPr>
        <w:fldChar w:fldCharType="begin"/>
      </w:r>
      <w:r>
        <w:rPr>
          <w:rFonts w:cs="Tahoma"/>
        </w:rPr>
        <w:instrText xml:space="preserve"> ADDIN ZOTERO_ITEM CSL_CITATION {"citationID":"HoqxRUZR","properties":{"formattedCitation":"(Fath and Cabezas 2004)","plainCitation":"(Fath and Cabezas 2004)","noteIndex":0},"citationItems":[{"id":216,"uris":["http://zotero.org/users/1567006/items/GK8WQKZ5"],"uri":["http://zotero.org/users/1567006/items/GK8WQKZ5"],"itemData":{"id":216,"type":"article-journal","title":"Exergy and Fisher Information as ecological indices","container-title":"Ecological Modelling","collection-title":"Lugano aftermath and contemporary advances in Ecological Modelling: Selected materials from the IEMSS 2002 conference","page":"25-35","volume":"174","issue":"1–2","source":"ScienceDirect","abstract":"Ecological indices are used to provide summary information about a particular aspect of ecosystem behavior. Many such indices have been proposed and here we investigate two: exergy and Fisher Information. Exergy, a thermodynamically based index, is a measure of the maximum amount of useable work that can be extracted when a system is brought into equilibrium with a reference state. The measure for exergy used herein, also includes a factor to weigh the “complexity” of the ecological species. Fisher Information is an old statistical measure that has recently been applied as a way to detect change in system regime and as a measure of system order. These two indices are compared on a 10-compartment food web model undergoing five different perturbation scenarios. This food web model, although simple, allows for some interesting insight into the two indices. The results show that generally, although not always, exergy and Fisher Information respond differently, such that when one increases due to a perturbation the other decreases and vice versa. We provide a discussion as to the usefulness of these metrics as ecological indices and as their potential use as ecological goal functions in light of these findings.","URL":"http://www.sciencedirect.com/science/article/pii/S0304380003005660","DOI":"10.1016/j.ecolmodel.2003.12.045","ISSN":"0304-3800","journalAbbreviation":"Ecological Modelling","author":[{"family":"Fath","given":"Brian D."},{"family":"Cabezas","given":"Heriberto"}],"issued":{"date-parts":[["2004",5,1]]},"accessed":{"date-parts":[["2016",1,12]]}}}],"schema":"https://github.com/citation-style-language/schema/raw/master/csl-citation.json"} </w:instrText>
      </w:r>
      <w:r>
        <w:rPr>
          <w:rFonts w:cs="Tahoma"/>
        </w:rPr>
        <w:fldChar w:fldCharType="separate"/>
      </w:r>
      <w:r w:rsidRPr="00052801">
        <w:rPr>
          <w:rFonts w:cs="Tahoma"/>
        </w:rPr>
        <w:t xml:space="preserve">Fath and Cabezas </w:t>
      </w:r>
      <w:r>
        <w:rPr>
          <w:rFonts w:cs="Tahoma"/>
        </w:rPr>
        <w:t>(</w:t>
      </w:r>
      <w:r w:rsidRPr="00052801">
        <w:rPr>
          <w:rFonts w:cs="Tahoma"/>
        </w:rPr>
        <w:t>2004)</w:t>
      </w:r>
      <w:r>
        <w:rPr>
          <w:rFonts w:cs="Tahoma"/>
        </w:rPr>
        <w:fldChar w:fldCharType="end"/>
      </w:r>
      <w:r>
        <w:rPr>
          <w:rFonts w:cs="Tahoma"/>
        </w:rPr>
        <w:t xml:space="preserve"> as primary references for the distance metric. The distance traveled is simply calculated as the cumulative sum of the sum of squares of variable values over time. We describe this calculation in a few steps below. </w:t>
      </w:r>
    </w:p>
    <w:p w14:paraId="5FA6F7CE" w14:textId="77777777" w:rsidR="00E4060E" w:rsidRDefault="00E4060E" w:rsidP="00861A3B">
      <w:pPr>
        <w:rPr>
          <w:rFonts w:cs="Tahoma"/>
        </w:rPr>
      </w:pPr>
    </w:p>
    <w:p w14:paraId="1044F436" w14:textId="1313DC3A" w:rsidR="00D61D01" w:rsidRDefault="00573FD9" w:rsidP="00861A3B">
      <w:pPr>
        <w:rPr>
          <w:rFonts w:eastAsiaTheme="minorEastAsia" w:cs="Tahoma"/>
        </w:rPr>
      </w:pPr>
      <w:r>
        <w:rPr>
          <w:rFonts w:cs="Tahoma"/>
          <w:b/>
        </w:rPr>
        <w:t>Distance traveled.</w:t>
      </w:r>
      <w:r>
        <w:rPr>
          <w:rFonts w:cs="Tahoma"/>
        </w:rPr>
        <w:t xml:space="preserve"> </w:t>
      </w:r>
      <w:r w:rsidR="00052801">
        <w:rPr>
          <w:rFonts w:cs="Tahoma"/>
        </w:rPr>
        <w:t xml:space="preserve">First, the distance traveled is calculated for each state variable, </w:t>
      </w:r>
      <m:oMath>
        <m:sSub>
          <m:sSubPr>
            <m:ctrlPr>
              <w:rPr>
                <w:rFonts w:ascii="Cambria Math" w:hAnsi="Cambria Math" w:cs="Tahoma"/>
                <w:i/>
              </w:rPr>
            </m:ctrlPr>
          </m:sSubPr>
          <m:e>
            <m:r>
              <w:rPr>
                <w:rFonts w:ascii="Cambria Math" w:hAnsi="Cambria Math" w:cs="Tahoma"/>
              </w:rPr>
              <m:t>x</m:t>
            </m:r>
          </m:e>
          <m:sub>
            <m:r>
              <w:rPr>
                <w:rFonts w:ascii="Cambria Math" w:hAnsi="Cambria Math" w:cs="Tahoma"/>
              </w:rPr>
              <m:t>i</m:t>
            </m:r>
          </m:sub>
        </m:sSub>
      </m:oMath>
      <w:r w:rsidR="00052801">
        <w:rPr>
          <w:rFonts w:cs="Tahoma"/>
        </w:rPr>
        <w:t xml:space="preserve">, as the </w:t>
      </w:r>
      <w:r w:rsidR="00495B4C">
        <w:rPr>
          <w:rFonts w:cs="Tahoma"/>
        </w:rPr>
        <w:t xml:space="preserve">squared first </w:t>
      </w:r>
      <w:r w:rsidR="00052801">
        <w:rPr>
          <w:rFonts w:cs="Tahoma"/>
        </w:rPr>
        <w:t>difference in values between two adjacent points in time (</w:t>
      </w:r>
      <w:commentRangeStart w:id="8"/>
      <w:r w:rsidR="00052801">
        <w:rPr>
          <w:rFonts w:cs="Tahoma"/>
        </w:rPr>
        <w:t xml:space="preserve">Table </w:t>
      </w:r>
      <w:r w:rsidR="004B5298">
        <w:rPr>
          <w:rFonts w:cs="Tahoma"/>
        </w:rPr>
        <w:t>1</w:t>
      </w:r>
      <w:r w:rsidR="00052801">
        <w:rPr>
          <w:rFonts w:cs="Tahoma"/>
        </w:rPr>
        <w:t>, Step 1</w:t>
      </w:r>
      <w:commentRangeEnd w:id="8"/>
      <w:r w:rsidR="00446F6A">
        <w:rPr>
          <w:rStyle w:val="CommentReference"/>
        </w:rPr>
        <w:commentReference w:id="8"/>
      </w:r>
      <w:r w:rsidR="00052801">
        <w:rPr>
          <w:rFonts w:cs="Tahoma"/>
        </w:rPr>
        <w:t>). Next, these differences are first squared for each variable and time,</w:t>
      </w:r>
      <w:r w:rsidR="00052801">
        <w:rPr>
          <w:rFonts w:eastAsiaTheme="minorEastAsia" w:cs="Tahoma"/>
        </w:rPr>
        <w:t xml:space="preserve"> </w:t>
      </w:r>
      <m:oMath>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dx</m:t>
                </m:r>
              </m:e>
              <m:sub>
                <m:r>
                  <w:rPr>
                    <w:rFonts w:ascii="Cambria Math" w:hAnsi="Cambria Math" w:cs="Tahoma"/>
                  </w:rPr>
                  <m:t>i</m:t>
                </m:r>
              </m:sub>
            </m:sSub>
            <m:r>
              <w:rPr>
                <w:rFonts w:ascii="Cambria Math" w:hAnsi="Cambria Math" w:cs="Tahoma"/>
              </w:rPr>
              <m:t>(t)</m:t>
            </m:r>
          </m:e>
          <m:sup>
            <m:r>
              <w:rPr>
                <w:rFonts w:ascii="Cambria Math" w:hAnsi="Cambria Math" w:cs="Tahoma"/>
              </w:rPr>
              <m:t>2</m:t>
            </m:r>
          </m:sup>
        </m:sSup>
      </m:oMath>
      <w:r w:rsidR="00052801">
        <w:rPr>
          <w:rFonts w:eastAsiaTheme="minorEastAsia" w:cs="Tahoma"/>
        </w:rPr>
        <w:t xml:space="preserve"> (Table 2, Step 2). Next, we use linearly approximate the distance traveled by all state variables, </w:t>
      </w:r>
      <m:oMath>
        <m:sSub>
          <m:sSubPr>
            <m:ctrlPr>
              <w:rPr>
                <w:rFonts w:ascii="Cambria Math" w:hAnsi="Cambria Math" w:cs="Tahoma"/>
                <w:i/>
              </w:rPr>
            </m:ctrlPr>
          </m:sSubPr>
          <m:e>
            <m:r>
              <w:rPr>
                <w:rFonts w:ascii="Cambria Math" w:hAnsi="Cambria Math" w:cs="Tahoma"/>
              </w:rPr>
              <m:t>x</m:t>
            </m:r>
          </m:e>
          <m:sub>
            <m:r>
              <w:rPr>
                <w:rFonts w:ascii="Cambria Math" w:hAnsi="Cambria Math" w:cs="Tahoma"/>
              </w:rPr>
              <m:t>i</m:t>
            </m:r>
          </m:sub>
        </m:sSub>
      </m:oMath>
      <w:r w:rsidR="00D61D01">
        <w:rPr>
          <w:rFonts w:eastAsiaTheme="minorEastAsia" w:cs="Tahoma"/>
        </w:rPr>
        <w:t xml:space="preserve">, using the Pythagorean theorem, </w:t>
      </w:r>
    </w:p>
    <w:p w14:paraId="038A188A" w14:textId="37CD64E4" w:rsidR="00D61D01" w:rsidRDefault="00573FD9" w:rsidP="00861A3B">
      <w:pPr>
        <w:jc w:val="center"/>
        <w:rPr>
          <w:rFonts w:eastAsiaTheme="minorEastAsia" w:cs="Tahoma"/>
        </w:rPr>
      </w:pPr>
      <m:oMathPara>
        <m:oMath>
          <m:r>
            <w:rPr>
              <w:rFonts w:ascii="Cambria Math" w:eastAsiaTheme="minorEastAsia" w:hAnsi="Cambria Math" w:cs="Tahoma"/>
            </w:rPr>
            <m:t>p=</m:t>
          </m:r>
          <m:rad>
            <m:radPr>
              <m:degHide m:val="1"/>
              <m:ctrlPr>
                <w:rPr>
                  <w:rFonts w:ascii="Cambria Math" w:eastAsiaTheme="minorEastAsia" w:hAnsi="Cambria Math" w:cs="Tahoma"/>
                  <w:i/>
                </w:rPr>
              </m:ctrlPr>
            </m:radPr>
            <m:deg/>
            <m:e>
              <m:nary>
                <m:naryPr>
                  <m:chr m:val="∑"/>
                  <m:limLoc m:val="undOvr"/>
                  <m:subHide m:val="1"/>
                  <m:supHide m:val="1"/>
                  <m:ctrlPr>
                    <w:rPr>
                      <w:rFonts w:ascii="Cambria Math" w:eastAsiaTheme="minorEastAsia" w:hAnsi="Cambria Math" w:cs="Tahoma"/>
                      <w:i/>
                    </w:rPr>
                  </m:ctrlPr>
                </m:naryPr>
                <m:sub/>
                <m:sup/>
                <m:e>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dx</m:t>
                          </m:r>
                        </m:e>
                        <m:sub>
                          <m:r>
                            <w:rPr>
                              <w:rFonts w:ascii="Cambria Math" w:hAnsi="Cambria Math" w:cs="Tahoma"/>
                            </w:rPr>
                            <m:t>i</m:t>
                          </m:r>
                        </m:sub>
                      </m:sSub>
                      <m:r>
                        <w:rPr>
                          <w:rFonts w:ascii="Cambria Math" w:hAnsi="Cambria Math" w:cs="Tahoma"/>
                        </w:rPr>
                        <m:t>(t)</m:t>
                      </m:r>
                    </m:e>
                    <m:sup>
                      <m:r>
                        <w:rPr>
                          <w:rFonts w:ascii="Cambria Math" w:hAnsi="Cambria Math" w:cs="Tahoma"/>
                        </w:rPr>
                        <m:t>2</m:t>
                      </m:r>
                    </m:sup>
                  </m:sSup>
                </m:e>
              </m:nary>
            </m:e>
          </m:rad>
        </m:oMath>
      </m:oMathPara>
    </w:p>
    <w:p w14:paraId="013D847F" w14:textId="77777777" w:rsidR="005C5C7E" w:rsidRDefault="005C5C7E" w:rsidP="00861A3B">
      <w:pPr>
        <w:rPr>
          <w:rFonts w:eastAsiaTheme="minorEastAsia" w:cs="Tahoma"/>
        </w:rPr>
      </w:pPr>
    </w:p>
    <w:p w14:paraId="50A9BAE3" w14:textId="63DC27D8" w:rsidR="00052801" w:rsidRPr="00052801" w:rsidRDefault="00052801" w:rsidP="00861A3B">
      <w:pPr>
        <w:rPr>
          <w:rFonts w:eastAsiaTheme="minorEastAsia" w:cs="Tahoma"/>
        </w:rPr>
      </w:pPr>
      <w:r>
        <w:rPr>
          <w:rFonts w:eastAsiaTheme="minorEastAsia" w:cs="Tahoma"/>
        </w:rPr>
        <w:t>This step (</w:t>
      </w:r>
      <w:r w:rsidR="004B5298">
        <w:rPr>
          <w:rFonts w:eastAsiaTheme="minorEastAsia" w:cs="Tahoma"/>
        </w:rPr>
        <w:t>Table 1</w:t>
      </w:r>
      <w:r>
        <w:rPr>
          <w:rFonts w:eastAsiaTheme="minorEastAsia" w:cs="Tahoma"/>
        </w:rPr>
        <w:t xml:space="preserve">, Step 3) provides a single measure for an </w:t>
      </w:r>
      <w:r>
        <w:rPr>
          <w:rFonts w:eastAsiaTheme="minorEastAsia" w:cs="Tahoma"/>
          <w:i/>
        </w:rPr>
        <w:t>n-</w:t>
      </w:r>
      <w:r>
        <w:rPr>
          <w:rFonts w:eastAsiaTheme="minorEastAsia" w:cs="Tahoma"/>
        </w:rPr>
        <w:t xml:space="preserve">dimensional system. Finally, the distance traveled at a given point in time, </w:t>
      </w:r>
      <m:oMath>
        <m:r>
          <w:rPr>
            <w:rFonts w:ascii="Cambria Math" w:hAnsi="Cambria Math" w:cs="Tahoma"/>
          </w:rPr>
          <m:t xml:space="preserve">s(t) </m:t>
        </m:r>
      </m:oMath>
      <w:r>
        <w:rPr>
          <w:rFonts w:eastAsiaTheme="minorEastAsia" w:cs="Tahoma"/>
        </w:rPr>
        <w:t xml:space="preserve">is calculated as the cumulative sum of </w:t>
      </w:r>
      <m:oMath>
        <m:r>
          <w:rPr>
            <w:rFonts w:ascii="Cambria Math" w:eastAsiaTheme="minorEastAsia" w:hAnsi="Cambria Math" w:cs="Tahoma"/>
          </w:rPr>
          <m:t>d</m:t>
        </m:r>
      </m:oMath>
      <w:r>
        <w:rPr>
          <w:rFonts w:eastAsiaTheme="minorEastAsia" w:cs="Tahoma"/>
        </w:rPr>
        <w:t xml:space="preserve"> from time </w:t>
      </w:r>
      <m:oMath>
        <m:r>
          <w:rPr>
            <w:rFonts w:ascii="Cambria Math" w:eastAsiaTheme="minorEastAsia" w:hAnsi="Cambria Math" w:cs="Tahoma"/>
          </w:rPr>
          <m:t>t=0</m:t>
        </m:r>
      </m:oMath>
      <w:r>
        <w:rPr>
          <w:rFonts w:eastAsiaTheme="minorEastAsia" w:cs="Tahoma"/>
        </w:rPr>
        <w:t xml:space="preserve"> (or first time point) to </w:t>
      </w:r>
      <m:oMath>
        <m:r>
          <w:rPr>
            <w:rFonts w:ascii="Cambria Math" w:eastAsiaTheme="minorEastAsia" w:hAnsi="Cambria Math" w:cs="Tahoma"/>
          </w:rPr>
          <m:t>t=T</m:t>
        </m:r>
      </m:oMath>
      <w:r w:rsidR="0063746E">
        <w:rPr>
          <w:rFonts w:eastAsiaTheme="minorEastAsia" w:cs="Tahoma"/>
        </w:rPr>
        <w:t xml:space="preserve"> (Table </w:t>
      </w:r>
      <w:r w:rsidR="004B5298">
        <w:rPr>
          <w:rFonts w:eastAsiaTheme="minorEastAsia" w:cs="Tahoma"/>
        </w:rPr>
        <w:t>1</w:t>
      </w:r>
      <w:r w:rsidR="0063746E">
        <w:rPr>
          <w:rFonts w:eastAsiaTheme="minorEastAsia" w:cs="Tahoma"/>
        </w:rPr>
        <w:t>, Step 4)</w:t>
      </w:r>
      <w:r>
        <w:rPr>
          <w:rFonts w:eastAsiaTheme="minorEastAsia" w:cs="Tahoma"/>
        </w:rPr>
        <w:t>.</w:t>
      </w:r>
    </w:p>
    <w:p w14:paraId="1936E597" w14:textId="77777777" w:rsidR="004665BB" w:rsidRDefault="004665BB" w:rsidP="00861A3B">
      <w:pPr>
        <w:rPr>
          <w:rFonts w:cs="Tahoma"/>
        </w:rPr>
      </w:pPr>
    </w:p>
    <w:p w14:paraId="356C05BB" w14:textId="2AC8C5BE" w:rsidR="003F71FD" w:rsidRDefault="00573FD9" w:rsidP="00861A3B">
      <w:pPr>
        <w:rPr>
          <w:rFonts w:eastAsiaTheme="minorEastAsia" w:cs="Tahoma"/>
        </w:rPr>
      </w:pPr>
      <w:r>
        <w:rPr>
          <w:rFonts w:cs="Tahoma"/>
          <w:b/>
        </w:rPr>
        <w:t xml:space="preserve">Velocity and acceleration. </w:t>
      </w:r>
      <w:r w:rsidR="003F71FD">
        <w:rPr>
          <w:rFonts w:cs="Tahoma"/>
        </w:rPr>
        <w:t xml:space="preserve">Further, we can calculate the speed or velocity, </w:t>
      </w:r>
      <m:oMath>
        <m:r>
          <w:rPr>
            <w:rFonts w:ascii="Cambria Math" w:hAnsi="Cambria Math" w:cs="Tahoma"/>
          </w:rPr>
          <m:t>v(t)</m:t>
        </m:r>
      </m:oMath>
      <w:r w:rsidR="003F71FD">
        <w:rPr>
          <w:rFonts w:eastAsiaTheme="minorEastAsia" w:cs="Tahoma"/>
        </w:rPr>
        <w:t>,</w:t>
      </w:r>
      <w:r w:rsidR="003F71FD">
        <w:rPr>
          <w:rFonts w:cs="Tahoma"/>
        </w:rPr>
        <w:t xml:space="preserve"> of the system as it travels through phase space as the first derivative of </w:t>
      </w:r>
      <m:oMath>
        <m:r>
          <w:rPr>
            <w:rFonts w:ascii="Cambria Math" w:hAnsi="Cambria Math" w:cs="Tahoma"/>
          </w:rPr>
          <m:t>s(t)</m:t>
        </m:r>
      </m:oMath>
      <w:r w:rsidR="003F71FD">
        <w:rPr>
          <w:rFonts w:eastAsiaTheme="minorEastAsia" w:cs="Tahoma"/>
        </w:rPr>
        <w:t>, such that</w:t>
      </w:r>
      <w:r w:rsidR="003F71FD">
        <w:rPr>
          <w:rFonts w:cs="Tahoma"/>
        </w:rPr>
        <w:t xml:space="preserve"> </w:t>
      </w:r>
      <m:oMath>
        <m:r>
          <w:rPr>
            <w:rFonts w:ascii="Cambria Math" w:hAnsi="Cambria Math" w:cs="Tahoma"/>
          </w:rPr>
          <m:t>v</m:t>
        </m:r>
        <m:d>
          <m:dPr>
            <m:ctrlPr>
              <w:rPr>
                <w:rFonts w:ascii="Cambria Math" w:hAnsi="Cambria Math" w:cs="Tahoma"/>
                <w:i/>
              </w:rPr>
            </m:ctrlPr>
          </m:dPr>
          <m:e>
            <m:r>
              <w:rPr>
                <w:rFonts w:ascii="Cambria Math" w:hAnsi="Cambria Math" w:cs="Tahoma"/>
              </w:rPr>
              <m:t>t</m:t>
            </m:r>
          </m:e>
        </m:d>
        <m:r>
          <w:rPr>
            <w:rFonts w:ascii="Cambria Math" w:hAnsi="Cambria Math" w:cs="Tahoma"/>
          </w:rPr>
          <m:t>= s(t)'=</m:t>
        </m:r>
        <m:f>
          <m:fPr>
            <m:ctrlPr>
              <w:rPr>
                <w:rFonts w:ascii="Cambria Math" w:eastAsiaTheme="minorEastAsia" w:hAnsi="Cambria Math" w:cs="Tahoma"/>
                <w:i/>
              </w:rPr>
            </m:ctrlPr>
          </m:fPr>
          <m:num>
            <m:r>
              <w:rPr>
                <w:rFonts w:ascii="Cambria Math" w:eastAsiaTheme="minorEastAsia" w:hAnsi="Cambria Math" w:cs="Tahoma"/>
              </w:rPr>
              <m:t>ds</m:t>
            </m:r>
          </m:num>
          <m:den>
            <m:r>
              <w:rPr>
                <w:rFonts w:ascii="Cambria Math" w:eastAsiaTheme="minorEastAsia" w:hAnsi="Cambria Math" w:cs="Tahoma"/>
              </w:rPr>
              <m:t>dt</m:t>
            </m:r>
          </m:den>
        </m:f>
      </m:oMath>
      <w:r w:rsidR="003F71FD">
        <w:rPr>
          <w:rFonts w:eastAsiaTheme="minorEastAsia" w:cs="Tahoma"/>
        </w:rPr>
        <w:t xml:space="preserve">. Similarly, the acceleration, </w:t>
      </w:r>
      <m:oMath>
        <m:r>
          <w:rPr>
            <w:rFonts w:ascii="Cambria Math" w:eastAsiaTheme="minorEastAsia" w:hAnsi="Cambria Math" w:cs="Tahoma"/>
          </w:rPr>
          <m:t>a</m:t>
        </m:r>
        <m:d>
          <m:dPr>
            <m:ctrlPr>
              <w:rPr>
                <w:rFonts w:ascii="Cambria Math" w:eastAsiaTheme="minorEastAsia" w:hAnsi="Cambria Math" w:cs="Tahoma"/>
                <w:i/>
              </w:rPr>
            </m:ctrlPr>
          </m:dPr>
          <m:e>
            <m:r>
              <w:rPr>
                <w:rFonts w:ascii="Cambria Math" w:eastAsiaTheme="minorEastAsia" w:hAnsi="Cambria Math" w:cs="Tahoma"/>
              </w:rPr>
              <m:t>t</m:t>
            </m:r>
          </m:e>
        </m:d>
        <m:r>
          <w:rPr>
            <w:rFonts w:ascii="Cambria Math" w:eastAsiaTheme="minorEastAsia" w:hAnsi="Cambria Math" w:cs="Tahoma"/>
          </w:rPr>
          <m:t>,</m:t>
        </m:r>
      </m:oMath>
      <w:r w:rsidR="003F71FD">
        <w:rPr>
          <w:rFonts w:eastAsiaTheme="minorEastAsia" w:cs="Tahoma"/>
        </w:rPr>
        <w:t xml:space="preserve"> is calculated as </w:t>
      </w:r>
      <m:oMath>
        <m:r>
          <w:rPr>
            <w:rFonts w:ascii="Cambria Math" w:eastAsiaTheme="minorEastAsia" w:hAnsi="Cambria Math" w:cs="Tahoma"/>
          </w:rPr>
          <m:t>a</m:t>
        </m:r>
        <m:d>
          <m:dPr>
            <m:ctrlPr>
              <w:rPr>
                <w:rFonts w:ascii="Cambria Math" w:eastAsiaTheme="minorEastAsia" w:hAnsi="Cambria Math" w:cs="Tahoma"/>
                <w:i/>
              </w:rPr>
            </m:ctrlPr>
          </m:dPr>
          <m:e>
            <m:r>
              <w:rPr>
                <w:rFonts w:ascii="Cambria Math" w:eastAsiaTheme="minorEastAsia" w:hAnsi="Cambria Math" w:cs="Tahoma"/>
              </w:rPr>
              <m:t>t</m:t>
            </m:r>
          </m:e>
        </m:d>
        <m:r>
          <w:rPr>
            <w:rFonts w:ascii="Cambria Math" w:eastAsiaTheme="minorEastAsia" w:hAnsi="Cambria Math" w:cs="Tahoma"/>
          </w:rPr>
          <m:t>=</m:t>
        </m:r>
        <m:sSup>
          <m:sSupPr>
            <m:ctrlPr>
              <w:rPr>
                <w:rFonts w:ascii="Cambria Math" w:eastAsiaTheme="minorEastAsia" w:hAnsi="Cambria Math" w:cs="Tahoma"/>
                <w:i/>
              </w:rPr>
            </m:ctrlPr>
          </m:sSupPr>
          <m:e>
            <m:r>
              <w:rPr>
                <w:rFonts w:ascii="Cambria Math" w:eastAsiaTheme="minorEastAsia" w:hAnsi="Cambria Math" w:cs="Tahoma"/>
              </w:rPr>
              <m:t>v</m:t>
            </m:r>
          </m:e>
          <m:sup>
            <m:r>
              <w:rPr>
                <w:rFonts w:ascii="Cambria Math" w:eastAsiaTheme="minorEastAsia" w:hAnsi="Cambria Math" w:cs="Tahoma"/>
              </w:rPr>
              <m:t>'</m:t>
            </m:r>
            <m:d>
              <m:dPr>
                <m:ctrlPr>
                  <w:rPr>
                    <w:rFonts w:ascii="Cambria Math" w:eastAsiaTheme="minorEastAsia" w:hAnsi="Cambria Math" w:cs="Tahoma"/>
                    <w:i/>
                  </w:rPr>
                </m:ctrlPr>
              </m:dPr>
              <m:e>
                <m:r>
                  <w:rPr>
                    <w:rFonts w:ascii="Cambria Math" w:eastAsiaTheme="minorEastAsia" w:hAnsi="Cambria Math" w:cs="Tahoma"/>
                  </w:rPr>
                  <m:t>t</m:t>
                </m:r>
              </m:e>
            </m:d>
          </m:sup>
        </m:sSup>
        <m:r>
          <w:rPr>
            <w:rFonts w:ascii="Cambria Math" w:eastAsiaTheme="minorEastAsia" w:hAnsi="Cambria Math" w:cs="Tahoma"/>
          </w:rPr>
          <m:t>=</m:t>
        </m:r>
        <m:sSup>
          <m:sSupPr>
            <m:ctrlPr>
              <w:rPr>
                <w:rFonts w:ascii="Cambria Math" w:eastAsiaTheme="minorEastAsia" w:hAnsi="Cambria Math" w:cs="Tahoma"/>
                <w:i/>
              </w:rPr>
            </m:ctrlPr>
          </m:sSupPr>
          <m:e>
            <m:r>
              <w:rPr>
                <w:rFonts w:ascii="Cambria Math" w:eastAsiaTheme="minorEastAsia" w:hAnsi="Cambria Math" w:cs="Tahoma"/>
              </w:rPr>
              <m:t>s</m:t>
            </m:r>
          </m:e>
          <m:sup>
            <m:r>
              <w:rPr>
                <w:rFonts w:ascii="Cambria Math" w:eastAsiaTheme="minorEastAsia" w:hAnsi="Cambria Math" w:cs="Tahoma"/>
              </w:rPr>
              <m:t>''</m:t>
            </m:r>
          </m:sup>
        </m:sSup>
        <m:d>
          <m:dPr>
            <m:ctrlPr>
              <w:rPr>
                <w:rFonts w:ascii="Cambria Math" w:eastAsiaTheme="minorEastAsia" w:hAnsi="Cambria Math" w:cs="Tahoma"/>
                <w:i/>
              </w:rPr>
            </m:ctrlPr>
          </m:dPr>
          <m:e>
            <m:r>
              <w:rPr>
                <w:rFonts w:ascii="Cambria Math" w:eastAsiaTheme="minorEastAsia" w:hAnsi="Cambria Math" w:cs="Tahoma"/>
              </w:rPr>
              <m:t>t</m:t>
            </m:r>
          </m:e>
        </m:d>
      </m:oMath>
      <w:r w:rsidR="003F71FD">
        <w:rPr>
          <w:rFonts w:eastAsiaTheme="minorEastAsia" w:cs="Tahoma"/>
        </w:rPr>
        <w:t>. If the time elapsed between time points is equal, as is the case in our example in Table 2,</w:t>
      </w:r>
      <m:oMath>
        <m:r>
          <w:rPr>
            <w:rFonts w:ascii="Cambria Math" w:eastAsiaTheme="minorEastAsia" w:hAnsi="Cambria Math" w:cs="Tahoma"/>
          </w:rPr>
          <m:t xml:space="preserve"> v</m:t>
        </m:r>
        <m:d>
          <m:dPr>
            <m:ctrlPr>
              <w:rPr>
                <w:rFonts w:ascii="Cambria Math" w:eastAsiaTheme="minorEastAsia" w:hAnsi="Cambria Math" w:cs="Tahoma"/>
                <w:i/>
              </w:rPr>
            </m:ctrlPr>
          </m:dPr>
          <m:e>
            <m:r>
              <w:rPr>
                <w:rFonts w:ascii="Cambria Math" w:eastAsiaTheme="minorEastAsia" w:hAnsi="Cambria Math" w:cs="Tahoma"/>
              </w:rPr>
              <m:t>t</m:t>
            </m:r>
          </m:e>
        </m:d>
        <m:r>
          <w:rPr>
            <w:rFonts w:ascii="Cambria Math" w:eastAsiaTheme="minorEastAsia" w:hAnsi="Cambria Math" w:cs="Tahoma"/>
          </w:rPr>
          <m:t>=s(t)</m:t>
        </m:r>
      </m:oMath>
      <w:r w:rsidR="003F71FD">
        <w:rPr>
          <w:rFonts w:eastAsiaTheme="minorEastAsia" w:cs="Tahoma"/>
        </w:rPr>
        <w:t xml:space="preserve">. </w:t>
      </w:r>
    </w:p>
    <w:p w14:paraId="3266F343" w14:textId="0C24986D" w:rsidR="003F71FD" w:rsidRDefault="003F71FD" w:rsidP="00861A3B">
      <w:pPr>
        <w:rPr>
          <w:rFonts w:eastAsiaTheme="minorEastAsia" w:cs="Tahoma"/>
        </w:rPr>
      </w:pPr>
      <w:r>
        <w:rPr>
          <w:rFonts w:eastAsiaTheme="minorEastAsia" w:cs="Tahoma"/>
        </w:rPr>
        <w:t xml:space="preserve"> </w:t>
      </w:r>
    </w:p>
    <w:p w14:paraId="1A11882A" w14:textId="7D08D4CE" w:rsidR="003F71FD" w:rsidRPr="00CB04D7" w:rsidRDefault="003F71FD" w:rsidP="00861A3B">
      <w:pPr>
        <w:pStyle w:val="Heading3"/>
      </w:pPr>
      <w:bookmarkStart w:id="9" w:name="_Toc528583587"/>
      <w:r>
        <w:lastRenderedPageBreak/>
        <w:t xml:space="preserve">Comparing distance </w:t>
      </w:r>
      <w:r w:rsidR="00DD5B82">
        <w:t xml:space="preserve">traveled </w:t>
      </w:r>
      <w:r>
        <w:t xml:space="preserve">to other </w:t>
      </w:r>
      <w:r w:rsidR="001A6DCA" w:rsidRPr="00CB04D7">
        <w:t>DMs</w:t>
      </w:r>
      <w:bookmarkEnd w:id="9"/>
    </w:p>
    <w:p w14:paraId="508B94EC" w14:textId="4E311A17" w:rsidR="0038704A" w:rsidRDefault="003F71FD" w:rsidP="00861A3B">
      <w:pPr>
        <w:rPr>
          <w:rFonts w:cs="Tahoma"/>
        </w:rPr>
      </w:pPr>
      <w:r w:rsidRPr="00052801">
        <w:rPr>
          <w:rFonts w:cs="Tahoma"/>
        </w:rPr>
        <w:t xml:space="preserve">Perhaps due to the high observation frequency of many paleodiatom community samples, diatom time series are featured in studies </w:t>
      </w:r>
      <w:r>
        <w:rPr>
          <w:rFonts w:cs="Tahoma"/>
        </w:rPr>
        <w:t xml:space="preserve">of and case studies using regime shift detection methods </w:t>
      </w:r>
      <w:r w:rsidR="004B5298">
        <w:rPr>
          <w:rFonts w:cs="Tahoma"/>
        </w:rPr>
        <w:t>(Table 2</w:t>
      </w:r>
      <w:r w:rsidRPr="00052801">
        <w:rPr>
          <w:rFonts w:cs="Tahoma"/>
        </w:rPr>
        <w:t xml:space="preserve">). In the studies of diatom community time series we encountered (Table </w:t>
      </w:r>
      <w:r w:rsidR="004B5298">
        <w:rPr>
          <w:rFonts w:cs="Tahoma"/>
        </w:rPr>
        <w:t>2</w:t>
      </w:r>
      <w:r w:rsidRPr="00052801">
        <w:rPr>
          <w:rFonts w:cs="Tahoma"/>
        </w:rPr>
        <w:t>)</w:t>
      </w:r>
      <w:r w:rsidR="00DB0A74">
        <w:rPr>
          <w:rFonts w:cs="Tahoma"/>
        </w:rPr>
        <w:t>,</w:t>
      </w:r>
      <w:r w:rsidRPr="00052801">
        <w:rPr>
          <w:rFonts w:cs="Tahoma"/>
        </w:rPr>
        <w:t xml:space="preserve"> it is common to subset or transform the data in some manner. Dimension reduction is typically performed in studies of diatom community assemblages, based on either mathematical technique for dimension reduction (e.g., PCA) or by removing non-dominant species according to </w:t>
      </w:r>
      <w:r>
        <w:rPr>
          <w:rFonts w:cs="Tahoma"/>
        </w:rPr>
        <w:t xml:space="preserve">a predefined dominance threshold. </w:t>
      </w:r>
    </w:p>
    <w:p w14:paraId="57F43BDC" w14:textId="77777777" w:rsidR="0038704A" w:rsidRDefault="0038704A" w:rsidP="00861A3B">
      <w:pPr>
        <w:rPr>
          <w:rFonts w:cs="Tahoma"/>
        </w:rPr>
      </w:pPr>
    </w:p>
    <w:p w14:paraId="61718BC6" w14:textId="56D8DB3F" w:rsidR="0038704A" w:rsidRDefault="0038704A" w:rsidP="00861A3B">
      <w:pPr>
        <w:rPr>
          <w:rFonts w:cs="Tahoma"/>
        </w:rPr>
      </w:pPr>
      <w:r>
        <w:t xml:space="preserve">Examining single-species indicators (e.g., variance) are important when there is sufficient knowledge of the characteristics of the regime shift and of the driver(s). However, examining univariate indicators of regime shifts using </w:t>
      </w:r>
      <w:r w:rsidR="00A86D14">
        <w:t xml:space="preserve">much more than </w:t>
      </w:r>
      <w:r>
        <w:t xml:space="preserve">a few species, interpretation is </w:t>
      </w:r>
      <w:r w:rsidR="00A86D14">
        <w:t xml:space="preserve">difficult </w:t>
      </w:r>
      <w:r w:rsidR="00A86D14">
        <w:fldChar w:fldCharType="begin"/>
      </w:r>
      <w:r w:rsidR="00A86D14">
        <w:instrText xml:space="preserve"> ADDIN ZOTERO_ITEM CSL_CITATION {"citationID":"iUs6ViPt","properties":{"formattedCitation":"(Spanbauer et al. 2014)","plainCitation":"(Spanbauer et al. 2014)","noteIndex":0},"citationItems":[{"id":346,"uris":["http://zotero.org/users/1567006/items/SX4X7USS"],"uri":["http://zotero.org/users/1567006/items/SX4X7USS"],"itemData":{"id":346,"type":"article-journal","title":"Prolonged Instability Prior to a Regime Shift","container-title":"PLoS ONE","page":"e108936","volume":"9","issue":"10","source":"PLoS Journals","abstract":"Regime shifts are generally defined as the point of ‘abrupt’ change in the state of a system. However, a seemingly abrupt transition can be the product of a system reorganization that has been ongoing much longer than is evident in statistical analysis of a single component of the system. Using both univariate and multivariate statistical methods, we tested a long-term high-resolution paleoecological dataset with a known change in species assemblage for a regime shift. Analysis of this dataset with Fisher Information and multivariate time series modeling showed that there was a</w:instrText>
      </w:r>
      <w:r w:rsidR="00A86D14">
        <w:rPr>
          <w:rFonts w:ascii="Cambria Math" w:hAnsi="Cambria Math" w:cs="Cambria Math"/>
        </w:rPr>
        <w:instrText>∼</w:instrText>
      </w:r>
      <w:r w:rsidR="00A86D14">
        <w:instrText xml:space="preserve">2000 year period of instability prior to the regime shift. This period of instability and the subsequent regime shift coincide with regional climate change, indicating that the system is undergoing extrinsic forcing. Paleoecological records offer a unique opportunity to test tools for the detection of thresholds and stable-states, and thus to examine the long-term stability of ecosystems over periods of multiple millennia.","URL":"http://dx.doi.org/10.1371/journal.pone.0108936","DOI":"10.1371/journal.pone.0108936","journalAbbreviation":"PLoS ONE","author":[{"family":"Spanbauer","given":"Trisha L."},{"family":"Allen","given":"Craig R."},{"family":"Angeler","given":"David G."},{"family":"Eason","given":"Tarsha"},{"family":"Fritz","given":"Sherilyn C."},{"family":"Garmestani","given":"Ahjond S."},{"family":"Nash","given":"Kirsty L."},{"family":"Stone","given":"Jeffery R."}],"issued":{"date-parts":[["2014",10,3]]},"accessed":{"date-parts":[["2015",8,17]]}}}],"schema":"https://github.com/citation-style-language/schema/raw/master/csl-citation.json"} </w:instrText>
      </w:r>
      <w:r w:rsidR="00A86D14">
        <w:fldChar w:fldCharType="separate"/>
      </w:r>
      <w:r w:rsidR="00A86D14" w:rsidRPr="00A86D14">
        <w:rPr>
          <w:rFonts w:cs="Tahoma"/>
        </w:rPr>
        <w:t>(Spanbauer et al. 2014)</w:t>
      </w:r>
      <w:r w:rsidR="00A86D14">
        <w:fldChar w:fldCharType="end"/>
      </w:r>
      <w:r>
        <w:t xml:space="preserve">. The </w:t>
      </w:r>
      <w:r w:rsidR="00132B2B">
        <w:t>Variance Index</w:t>
      </w:r>
      <w:r>
        <w:t xml:space="preserve"> </w:t>
      </w:r>
      <w:r w:rsidR="00A86D14">
        <w:fldChar w:fldCharType="begin"/>
      </w:r>
      <w:r w:rsidR="00A86D14">
        <w:instrText xml:space="preserve"> ADDIN ZOTERO_ITEM CSL_CITATION {"citationID":"CiIr6pOW","properties":{"formattedCitation":"(Brock and Carpenter 2006)","plainCitation":"(Brock and Carpenter 2006)","noteIndex":0},"citationItems":[{"id":2542,"uris":["http://zotero.org/users/1567006/items/G3T7KKP9"],"uri":["http://zotero.org/users/1567006/items/G3T7KKP9"],"itemData":{"id":2542,"type":"article-journal","title":"Variance as a Leading Indicator of Regime Shift in Ecosystem Services","container-title":"Ecology and Society","volume":"11","issue":"2","source":"www.ecologyandsociety.org","abstract":"Brock, W. A., and S. R. Carpenter. 2006. Variance as a leading indicator of regime shift in ecosystem services. Ecology and Society 11(2): 9. https://doi.org/10.5751/ES-01777-110209","URL":"https://www.ecologyandsociety.org/vol11/iss2/art9/main.html","DOI":"10.5751/ES-01777-110209","ISSN":"1708-3087","note":"00000","language":"en","author":[{"family":"Brock","given":"William"},{"family":"Carpenter","given":"Stephen"}],"issued":{"date-parts":[["2006",9,6]]},"accessed":{"date-parts":[["2017",11,19]]}}}],"schema":"https://github.com/citation-style-language/schema/raw/master/csl-citation.json"} </w:instrText>
      </w:r>
      <w:r w:rsidR="00A86D14">
        <w:fldChar w:fldCharType="separate"/>
      </w:r>
      <w:r w:rsidR="00A86D14" w:rsidRPr="00A86D14">
        <w:rPr>
          <w:rFonts w:cs="Tahoma"/>
        </w:rPr>
        <w:t>(Brock and Carpenter 2006)</w:t>
      </w:r>
      <w:r w:rsidR="00A86D14">
        <w:fldChar w:fldCharType="end"/>
      </w:r>
      <w:r w:rsidR="00A86D14">
        <w:t xml:space="preserve"> </w:t>
      </w:r>
      <w:r>
        <w:t xml:space="preserve">and Fisher Information </w:t>
      </w:r>
      <w:r w:rsidR="00A86D14">
        <w:fldChar w:fldCharType="begin"/>
      </w:r>
      <w:r w:rsidR="00A86D14">
        <w:instrText xml:space="preserve"> ADDIN ZOTERO_ITEM CSL_CITATION {"citationID":"Fj21zojG","properties":{"formattedCitation":"(Cabezas and Fath 2002, Karunanithi et al. 2008)","plainCitation":"(Cabezas and Fath 2002, Karunanithi et al. 2008)","noteIndex":0},"citationItems":[{"id":2813,"uris":["http://zotero.org/users/1567006/items/R2GGT9DK"],"uri":["http://zotero.org/users/1567006/items/R2GGT9DK"],"itemData":{"id":2813,"type":"article-journal","title":"Towards a theory of sustainable systems","container-title":"Fluid Phase Equilibria","collection-title":"Proceedings of the Ninth International Conference on Properties and Phase Equilibria for Product and Process Design","page":"3-14","volume":"194","issue":"Supplement C","source":"ScienceDirect","abstract":"While there is tremendous interest in sustainability, a fundamental theory of sustainability does not exist. We present our efforts at constructing a theory from Information Theory and Ecological Models. We discuss the state of complex systems that incorporate ecological and other components in terms of dynamic behavior in a phase space defined by the system state variables. From sampling the system trajectory, a distribution function for the probability of observing the system in a given state is constructed, and an expression for the Fisher information is derived. Fisher information is the maximum amount of information available from a set of observations, in this case, states of the system. Fisher information is a function of the variability of the observations such that low variability leads to high Fisher information and high variability leads to low Fisher information. Systems in stable dynamic states have constant Fisher information. Systems losing organization migrate toward higher variability and lose Fisher information. Self-organizing systems decrease their variability and acquire Fisher information. These considerations lead us to propose a sustainability hypothesis: “sustainable systems do not lose or gain Fisher information over time.” We illustrate these concepts using simulated ecological systems in stable and unstable states, and we discuss the underlying dynamics.","URL":"http://www.sciencedirect.com/science/article/pii/S037838120100677X","DOI":"10.1016/S0378-3812(01)00677-X","ISSN":"0378-3812","note":"00082","journalAbbreviation":"Fluid Phase Equilibria","author":[{"family":"Cabezas","given":"Heriberto"},{"family":"Fath","given":"Brian D."}],"issued":{"date-parts":[["2002",3,30]]}}},{"id":101,"uris":["http://zotero.org/users/1567006/items/5F94XSZX"],"uri":["http://zotero.org/users/1567006/items/5F94XSZX"],"itemData":{"id":101,"type":"article-journal","title":"Detection and assessment of ecosystem regime shifts from Fisher information","container-title":"Ecology and Society","page":"22","volume":"13","issue":"1","source":"Google Scholar","URL":"http://www.researchgate.net/profile/Arunprakash_Karunanithi/publication/26987656_Detection_and_Assessment_of_Ecosystem_Regime_Shifts_from_Fisher_Information/links/00b7d52fbbf784cf52000000.pdf","author":[{"family":"Karunanithi","given":"Arunprakash T."},{"family":"Cabezas","given":"Heriberto"},{"family":"Frieden","given":"B. Roy"},{"family":"Pawlowski","given":"Christopher W."}],"issued":{"date-parts":[["2008"]]},"accessed":{"date-parts":[["2016",1,12]]}}}],"schema":"https://github.com/citation-style-language/schema/raw/master/csl-citation.json"} </w:instrText>
      </w:r>
      <w:r w:rsidR="00A86D14">
        <w:fldChar w:fldCharType="separate"/>
      </w:r>
      <w:r w:rsidR="00A86D14" w:rsidRPr="00A86D14">
        <w:rPr>
          <w:rFonts w:cs="Tahoma"/>
        </w:rPr>
        <w:t>(Cabezas and Fath 2002, Karunanithi et al. 2008)</w:t>
      </w:r>
      <w:r w:rsidR="00A86D14">
        <w:fldChar w:fldCharType="end"/>
      </w:r>
      <w:r w:rsidR="00A86D14">
        <w:t xml:space="preserve"> </w:t>
      </w:r>
      <w:r>
        <w:t>were introduced to identify regime shifts in high-dimensional data.</w:t>
      </w:r>
      <w:r w:rsidRPr="0038704A">
        <w:rPr>
          <w:rFonts w:cs="Tahoma"/>
        </w:rPr>
        <w:t xml:space="preserve"> </w:t>
      </w:r>
      <w:r>
        <w:rPr>
          <w:rFonts w:cs="Tahoma"/>
        </w:rPr>
        <w:t xml:space="preserve">Although many </w:t>
      </w:r>
      <w:r w:rsidR="000D1D3E" w:rsidRPr="00CB04D7">
        <w:rPr>
          <w:rFonts w:cs="Tahoma"/>
        </w:rPr>
        <w:t>DMs</w:t>
      </w:r>
      <w:r w:rsidR="000D1D3E">
        <w:rPr>
          <w:rFonts w:cs="Tahoma"/>
        </w:rPr>
        <w:t xml:space="preserve"> </w:t>
      </w:r>
      <w:r>
        <w:rPr>
          <w:rFonts w:cs="Tahoma"/>
        </w:rPr>
        <w:t xml:space="preserve">are capable of handling multivariable data </w:t>
      </w:r>
      <w:r>
        <w:rPr>
          <w:rFonts w:cs="Tahoma"/>
        </w:rPr>
        <w:fldChar w:fldCharType="begin"/>
      </w:r>
      <w:r>
        <w:rPr>
          <w:rFonts w:cs="Tahoma"/>
        </w:rPr>
        <w:instrText xml:space="preserve"> ADDIN ZOTERO_ITEM CSL_CITATION {"citationID":"An6VVAvu","properties":{"formattedCitation":"(Roberts et al. 2018)","plainCitation":"(Roberts et al. 2018)","noteIndex":0},"citationItems":[{"id":9525,"uris":["http://zotero.org/users/1567006/items/ZSIYA8QV"],"uri":["http://zotero.org/users/1567006/items/ZSIYA8QV"],"itemData":{"id":9525,"type":"article-journal","title":"Early Warnings for State Transitions","container-title":"Rangeland Ecology &amp; Management","source":"ScienceDirect","abstract":"New concepts have emerged in theoretical ecology with the intent to quantify complexities in ecological change that are unaccounted for in state-and-transition models and to provide applied ecologists with statistical early warning metrics able to predict and prevent state transitions. With its rich history of furthering ecological theory and its robust and broad-scale monitoring frameworks, the rangeland discipline is poised to empirically assess these newly proposed ideas while also serving as early adopters of novel statistical metrics that provide advanced warning of a pending shift to an alternative ecological regime. We review multivariate early warning and regime shift detection metrics, identify situations where various metrics will be most useful for rangeland science, and then highlight known shortcomings. Our review of a suite of multivariate-based regime shift/early warning indicators provides a broad range of metrics applicable to a wide variety of data types or contexts, from situations where a great deal is known about the key system drivers and a regime shift is hypothesized a priori, to situations where the key drivers and the possibility of a regime shift are both unknown. These metrics can be used to answer ecological state-and-transition questions, inform policymakers, and provide quantitative decision-making tools for managers.","URL":"http://www.sciencedirect.com/science/article/pii/S1550742418301337","DOI":"10.1016/j.rama.2018.04.012","ISSN":"1550-7424","journalAbbreviation":"Rangeland Ecology &amp; Management","author":[{"family":"Roberts","given":"Caleb P."},{"family":"Twidwell","given":"Dirac"},{"family":"Burnett","given":"Jessica L."},{"family":"Donovan","given":"Victoria M."},{"family":"Wonkka","given":"Carissa L."},{"family":"Bielski","given":"Christine L."},{"family":"Garmestani","given":"Ahjond S."},{"family":"Angeler","given":"David G."},{"family":"Eason","given":"Tarsha"},{"family":"Allred","given":"Brady W."},{"family":"Jones","given":"Matthew O."},{"family":"Naugle","given":"David E."},{"family":"Sundstrom","given":"Shana M."},{"family":"Allen","given":"Craig R."}],"issued":{"date-parts":[["2018",6,15]]},"accessed":{"date-parts":[["2018",9,27]]}}}],"schema":"https://github.com/citation-style-language/schema/raw/master/csl-citation.json"} </w:instrText>
      </w:r>
      <w:r>
        <w:rPr>
          <w:rFonts w:cs="Tahoma"/>
        </w:rPr>
        <w:fldChar w:fldCharType="separate"/>
      </w:r>
      <w:r w:rsidRPr="00DD5B82">
        <w:rPr>
          <w:rFonts w:cs="Tahoma"/>
        </w:rPr>
        <w:t>(Roberts et al. 2018)</w:t>
      </w:r>
      <w:r>
        <w:rPr>
          <w:rFonts w:cs="Tahoma"/>
        </w:rPr>
        <w:fldChar w:fldCharType="end"/>
      </w:r>
      <w:r>
        <w:rPr>
          <w:rFonts w:cs="Tahoma"/>
        </w:rPr>
        <w:t xml:space="preserve">, the </w:t>
      </w:r>
      <w:r w:rsidR="00132B2B">
        <w:rPr>
          <w:rFonts w:cs="Tahoma"/>
        </w:rPr>
        <w:t>Variance Index</w:t>
      </w:r>
      <w:r>
        <w:rPr>
          <w:rFonts w:cs="Tahoma"/>
        </w:rPr>
        <w:t>, which describes variable distribution, and Fisher Information</w:t>
      </w:r>
      <w:r w:rsidR="00A86D14">
        <w:rPr>
          <w:rFonts w:cs="Tahoma"/>
        </w:rPr>
        <w:t>,</w:t>
      </w:r>
      <w:r>
        <w:rPr>
          <w:rFonts w:cs="Tahoma"/>
        </w:rPr>
        <w:t xml:space="preserve"> which describes the movement of a system through phase space, are calculated using more straight-forward calculations than</w:t>
      </w:r>
      <w:r w:rsidR="00A86D14">
        <w:rPr>
          <w:rFonts w:cs="Tahoma"/>
        </w:rPr>
        <w:t xml:space="preserve"> other methods (e.g., ordination techniques)</w:t>
      </w:r>
      <w:r>
        <w:rPr>
          <w:rFonts w:cs="Tahoma"/>
        </w:rPr>
        <w:t xml:space="preserve">. Additionally, these </w:t>
      </w:r>
      <w:r w:rsidR="000D1D3E" w:rsidRPr="00CB04D7">
        <w:rPr>
          <w:rFonts w:cs="Tahoma"/>
        </w:rPr>
        <w:t>DMs</w:t>
      </w:r>
      <w:r w:rsidR="000D1D3E">
        <w:rPr>
          <w:rFonts w:cs="Tahoma"/>
        </w:rPr>
        <w:t xml:space="preserve"> </w:t>
      </w:r>
      <w:r>
        <w:rPr>
          <w:rFonts w:cs="Tahoma"/>
        </w:rPr>
        <w:t xml:space="preserve">require no </w:t>
      </w:r>
      <w:r>
        <w:rPr>
          <w:rFonts w:cs="Tahoma"/>
          <w:i/>
        </w:rPr>
        <w:t>a priori</w:t>
      </w:r>
      <w:r>
        <w:rPr>
          <w:rFonts w:cs="Tahoma"/>
        </w:rPr>
        <w:t xml:space="preserve"> knowledge of a regime shift occurrence or location </w:t>
      </w:r>
      <w:r>
        <w:rPr>
          <w:rFonts w:cs="Tahoma"/>
        </w:rPr>
        <w:fldChar w:fldCharType="begin"/>
      </w:r>
      <w:r>
        <w:rPr>
          <w:rFonts w:cs="Tahoma"/>
        </w:rPr>
        <w:instrText xml:space="preserve"> ADDIN ZOTERO_ITEM CSL_CITATION {"citationID":"8q5yPhYL","properties":{"formattedCitation":"(Brock and Carpenter 2006)","plainCitation":"(Brock and Carpenter 2006)","noteIndex":0},"citationItems":[{"id":2542,"uris":["http://zotero.org/users/1567006/items/G3T7KKP9"],"uri":["http://zotero.org/users/1567006/items/G3T7KKP9"],"itemData":{"id":2542,"type":"article-journal","title":"Variance as a Leading Indicator of Regime Shift in Ecosystem Services","container-title":"Ecology and Society","volume":"11","issue":"2","source":"www.ecologyandsociety.org","abstract":"Brock, W. A., and S. R. Carpenter. 2006. Variance as a leading indicator of regime shift in ecosystem services. Ecology and Society 11(2): 9. https://doi.org/10.5751/ES-01777-110209","URL":"https://www.ecologyandsociety.org/vol11/iss2/art9/main.html","DOI":"10.5751/ES-01777-110209","ISSN":"1708-3087","note":"00000","language":"en","author":[{"family":"Brock","given":"William"},{"family":"Carpenter","given":"Stephen"}],"issued":{"date-parts":[["2006",9,6]]},"accessed":{"date-parts":[["2017",11,19]]}}}],"schema":"https://github.com/citation-style-language/schema/raw/master/csl-citation.json"} </w:instrText>
      </w:r>
      <w:r>
        <w:rPr>
          <w:rFonts w:cs="Tahoma"/>
        </w:rPr>
        <w:fldChar w:fldCharType="separate"/>
      </w:r>
      <w:r w:rsidRPr="00DD5B82">
        <w:rPr>
          <w:rFonts w:cs="Tahoma"/>
        </w:rPr>
        <w:t>(Brock and Carpenter 2006)</w:t>
      </w:r>
      <w:r>
        <w:rPr>
          <w:rFonts w:cs="Tahoma"/>
        </w:rPr>
        <w:fldChar w:fldCharType="end"/>
      </w:r>
      <w:r>
        <w:rPr>
          <w:rFonts w:cs="Tahoma"/>
        </w:rPr>
        <w:t>, like e.g., algorithms for cluster analys</w:t>
      </w:r>
      <w:r w:rsidRPr="00DD5B82">
        <w:rPr>
          <w:rFonts w:cs="Tahoma"/>
        </w:rPr>
        <w:t>es (Spanbauer et al. 2014, Bunting et al. 2016, Beck et al. 2018, Zhang et al. 2018).</w:t>
      </w:r>
      <w:r>
        <w:rPr>
          <w:rFonts w:cs="Tahoma"/>
        </w:rPr>
        <w:t xml:space="preserve"> </w:t>
      </w:r>
    </w:p>
    <w:p w14:paraId="6F7CD368" w14:textId="77777777" w:rsidR="0038704A" w:rsidRDefault="0038704A" w:rsidP="00861A3B">
      <w:pPr>
        <w:rPr>
          <w:rFonts w:cs="Tahoma"/>
        </w:rPr>
      </w:pPr>
    </w:p>
    <w:p w14:paraId="2E41C6D1" w14:textId="20D4D046" w:rsidR="00DD5B82" w:rsidRDefault="004B5298" w:rsidP="00861A3B">
      <w:pPr>
        <w:rPr>
          <w:rFonts w:cs="Tahoma"/>
        </w:rPr>
      </w:pPr>
      <w:r>
        <w:rPr>
          <w:rFonts w:cs="Tahoma"/>
        </w:rPr>
        <w:t>To demonstrate the potential benefits of using the distance traveled metric in lieu</w:t>
      </w:r>
      <w:r w:rsidR="00CA605B">
        <w:rPr>
          <w:rFonts w:cs="Tahoma"/>
        </w:rPr>
        <w:t xml:space="preserve"> of </w:t>
      </w:r>
      <w:r w:rsidR="00857FF4">
        <w:rPr>
          <w:rFonts w:cs="Tahoma"/>
        </w:rPr>
        <w:t xml:space="preserve">or in addition to </w:t>
      </w:r>
      <w:r w:rsidR="00CA605B">
        <w:rPr>
          <w:rFonts w:cs="Tahoma"/>
        </w:rPr>
        <w:t xml:space="preserve">other </w:t>
      </w:r>
      <w:r w:rsidR="000D1D3E" w:rsidRPr="00CB04D7">
        <w:rPr>
          <w:rFonts w:cs="Tahoma"/>
        </w:rPr>
        <w:t>DMs</w:t>
      </w:r>
      <w:r w:rsidR="000D1D3E">
        <w:rPr>
          <w:rFonts w:cs="Tahoma"/>
        </w:rPr>
        <w:t xml:space="preserve"> </w:t>
      </w:r>
      <w:r w:rsidR="00CA605B">
        <w:rPr>
          <w:rFonts w:cs="Tahoma"/>
        </w:rPr>
        <w:t xml:space="preserve">(see Table 2), we calculated the Fisher Information </w:t>
      </w:r>
      <w:r w:rsidR="00CA605B">
        <w:rPr>
          <w:rFonts w:cs="Tahoma"/>
        </w:rPr>
        <w:fldChar w:fldCharType="begin"/>
      </w:r>
      <w:r w:rsidR="00CA605B">
        <w:rPr>
          <w:rFonts w:cs="Tahoma"/>
        </w:rPr>
        <w:instrText xml:space="preserve"> ADDIN ZOTERO_ITEM CSL_CITATION {"citationID":"prnnjHYe","properties":{"formattedCitation":"(Cabezas and Fath 2002, Fath et al. 2003, Fath and Cabezas 2004)","plainCitation":"(Cabezas and Fath 2002, Fath et al. 2003, Fath and Cabezas 2004)","noteIndex":0},"citationItems":[{"id":2813,"uris":["http://zotero.org/users/1567006/items/R2GGT9DK"],"uri":["http://zotero.org/users/1567006/items/R2GGT9DK"],"itemData":{"id":2813,"type":"article-journal","title":"Towards a theory of sustainable systems","container-title":"Fluid Phase Equilibria","collection-title":"Proceedings of the Ninth International Conference on Properties and Phase Equilibria for Product and Process Design","page":"3-14","volume":"194","issue":"Supplement C","source":"ScienceDirect","abstract":"While there is tremendous interest in sustainability, a fundamental theory of sustainability does not exist. We present our efforts at constructing a theory from Information Theory and Ecological Models. We discuss the state of complex systems that incorporate ecological and other components in terms of dynamic behavior in a phase space defined by the system state variables. From sampling the system trajectory, a distribution function for the probability of observing the system in a given state is constructed, and an expression for the Fisher information is derived. Fisher information is the maximum amount of information available from a set of observations, in this case, states of the system. Fisher information is a function of the variability of the observations such that low variability leads to high Fisher information and high variability leads to low Fisher information. Systems in stable dynamic states have constant Fisher information. Systems losing organization migrate toward higher variability and lose Fisher information. Self-organizing systems decrease their variability and acquire Fisher information. These considerations lead us to propose a sustainability hypothesis: “sustainable systems do not lose or gain Fisher information over time.” We illustrate these concepts using simulated ecological systems in stable and unstable states, and we discuss the underlying dynamics.","URL":"http://www.sciencedirect.com/science/article/pii/S037838120100677X","DOI":"10.1016/S0378-3812(01)00677-X","ISSN":"0378-3812","note":"00082","journalAbbreviation":"Fluid Phase Equilibria","author":[{"family":"Cabezas","given":"Heriberto"},{"family":"Fath","given":"Brian D."}],"issued":{"date-parts":[["2002",3,30]]}}},{"id":2759,"uris":["http://zotero.org/users/1567006/items/9M9FRS8N"],"uri":["http://zotero.org/users/1567006/items/9M9FRS8N"],"itemData":{"id":2759,"type":"article-journal","title":"Regime changes in ecological systems: an information theory approach","container-title":"Journal of Theoretical Biology","page":"517-530","volume":"222","issue":"4","source":"ScienceDirect","abstract":"We present our efforts at developing an ecological system index using information theory. Specifically, we derive an expression for Fisher Information based on sampling of the system trajectory as it evolves in the space defined by the state variables of the system, i.e. its state space. The Fisher Information index, as we have derived it, is a measure of system order, and captures the characteristic variation in speed and acceleration along the system's periodic steady-state trajectories. When calculated repeatedly over the system period, this index tracks steady states and transient behavior. We believe that such an index could be useful in detecting system ‘flips’ associated with a regime change, i.e. determining when systems are in a transient between one steady state and another. We illustrate the concepts using model ecosystems.","URL":"http://www.sciencedirect.com/science/article/pii/S0022519303000675","DOI":"10.1016/S0022-5193(03)00067-5","ISSN":"0022-5193","note":"00098","shortTitle":"Regime changes in ecological systems","journalAbbreviation":"Journal of Theoretical Biology","author":[{"family":"Fath","given":"Brian D."},{"family":"Cabezas","given":"Heriberto"},{"family":"Pawlowski","given":"Christopher W."}],"issued":{"date-parts":[["2003",6,21]]},"accessed":{"date-parts":[["2017",3,20]]}}},{"id":216,"uris":["http://zotero.org/users/1567006/items/GK8WQKZ5"],"uri":["http://zotero.org/users/1567006/items/GK8WQKZ5"],"itemData":{"id":216,"type":"article-journal","title":"Exergy and Fisher Information as ecological indices","container-title":"Ecological Modelling","collection-title":"Lugano aftermath and contemporary advances in Ecological Modelling: Selected materials from the IEMSS 2002 conference","page":"25-35","volume":"174","issue":"1–2","source":"ScienceDirect","abstract":"Ecological indices are used to provide summary information about a particular aspect of ecosystem behavior. Many such indices have been proposed and here we investigate two: exergy and Fisher Information. Exergy, a thermodynamically based index, is a measure of the maximum amount of useable work that can be extracted when a system is brought into equilibrium with a reference state. The measure for exergy used herein, also includes a factor to weigh the “complexity” of the ecological species. Fisher Information is an old statistical measure that has recently been applied as a way to detect change in system regime and as a measure of system order. These two indices are compared on a 10-compartment food web model undergoing five different perturbation scenarios. This food web model, although simple, allows for some interesting insight into the two indices. The results show that generally, although not always, exergy and Fisher Information respond differently, such that when one increases due to a perturbation the other decreases and vice versa. We provide a discussion as to the usefulness of these metrics as ecological indices and as their potential use as ecological goal functions in light of these findings.","URL":"http://www.sciencedirect.com/science/article/pii/S0304380003005660","DOI":"10.1016/j.ecolmodel.2003.12.045","ISSN":"0304-3800","journalAbbreviation":"Ecological Modelling","author":[{"family":"Fath","given":"Brian D."},{"family":"Cabezas","given":"Heriberto"}],"issued":{"date-parts":[["2004",5,1]]},"accessed":{"date-parts":[["2016",1,12]]}}}],"schema":"https://github.com/citation-style-language/schema/raw/master/csl-citation.json"} </w:instrText>
      </w:r>
      <w:r w:rsidR="00CA605B">
        <w:rPr>
          <w:rFonts w:cs="Tahoma"/>
        </w:rPr>
        <w:fldChar w:fldCharType="separate"/>
      </w:r>
      <w:r w:rsidR="00CA605B" w:rsidRPr="00CA605B">
        <w:rPr>
          <w:rFonts w:cs="Tahoma"/>
        </w:rPr>
        <w:t>(Cabezas and Fath 2002, Fath et al. 2003, Fath and Cabezas 2004)</w:t>
      </w:r>
      <w:r w:rsidR="00CA605B">
        <w:rPr>
          <w:rFonts w:cs="Tahoma"/>
        </w:rPr>
        <w:fldChar w:fldCharType="end"/>
      </w:r>
      <w:r w:rsidR="00857FF4">
        <w:rPr>
          <w:rFonts w:cs="Tahoma"/>
        </w:rPr>
        <w:t xml:space="preserve"> and the </w:t>
      </w:r>
      <w:r w:rsidR="00132B2B">
        <w:rPr>
          <w:rFonts w:cs="Tahoma"/>
        </w:rPr>
        <w:t>Variance Index</w:t>
      </w:r>
      <w:r w:rsidR="00CA605B">
        <w:rPr>
          <w:rFonts w:cs="Tahoma"/>
        </w:rPr>
        <w:t xml:space="preserve"> </w:t>
      </w:r>
      <w:r w:rsidR="00CA605B">
        <w:rPr>
          <w:rFonts w:cs="Tahoma"/>
        </w:rPr>
        <w:fldChar w:fldCharType="begin"/>
      </w:r>
      <w:r w:rsidR="00CA605B">
        <w:rPr>
          <w:rFonts w:cs="Tahoma"/>
        </w:rPr>
        <w:instrText xml:space="preserve"> ADDIN ZOTERO_ITEM CSL_CITATION {"citationID":"s4mGuq0W","properties":{"formattedCitation":"(Brock and Carpenter 2006)","plainCitation":"(Brock and Carpenter 2006)","noteIndex":0},"citationItems":[{"id":2542,"uris":["http://zotero.org/users/1567006/items/G3T7KKP9"],"uri":["http://zotero.org/users/1567006/items/G3T7KKP9"],"itemData":{"id":2542,"type":"article-journal","title":"Variance as a Leading Indicator of Regime Shift in Ecosystem Services","container-title":"Ecology and Society","volume":"11","issue":"2","source":"www.ecologyandsociety.org","abstract":"Brock, W. A., and S. R. Carpenter. 2006. Variance as a leading indicator of regime shift in ecosystem services. Ecology and Society 11(2): 9. https://doi.org/10.5751/ES-01777-110209","URL":"https://www.ecologyandsociety.org/vol11/iss2/art9/main.html","DOI":"10.5751/ES-01777-110209","ISSN":"1708-3087","note":"00000","language":"en","author":[{"family":"Brock","given":"William"},{"family":"Carpenter","given":"Stephen"}],"issued":{"date-parts":[["2006",9,6]]},"accessed":{"date-parts":[["2017",11,19]]}}}],"schema":"https://github.com/citation-style-language/schema/raw/master/csl-citation.json"} </w:instrText>
      </w:r>
      <w:r w:rsidR="00CA605B">
        <w:rPr>
          <w:rFonts w:cs="Tahoma"/>
        </w:rPr>
        <w:fldChar w:fldCharType="separate"/>
      </w:r>
      <w:r w:rsidR="00CA605B" w:rsidRPr="00CA605B">
        <w:rPr>
          <w:rFonts w:cs="Tahoma"/>
        </w:rPr>
        <w:t>(Brock and Carpenter 2006)</w:t>
      </w:r>
      <w:r w:rsidR="00CA605B">
        <w:rPr>
          <w:rFonts w:cs="Tahoma"/>
        </w:rPr>
        <w:fldChar w:fldCharType="end"/>
      </w:r>
      <w:r w:rsidR="00CA605B">
        <w:rPr>
          <w:rFonts w:cs="Tahoma"/>
        </w:rPr>
        <w:t xml:space="preserve">. </w:t>
      </w:r>
    </w:p>
    <w:p w14:paraId="2E4CD135" w14:textId="77777777" w:rsidR="003D161D" w:rsidRDefault="003D161D" w:rsidP="00861A3B">
      <w:pPr>
        <w:rPr>
          <w:rFonts w:cs="Tahoma"/>
        </w:rPr>
      </w:pPr>
    </w:p>
    <w:p w14:paraId="5242E1E0" w14:textId="30BC6DB6" w:rsidR="00DD5B82" w:rsidRDefault="00452A55" w:rsidP="00861A3B">
      <w:pPr>
        <w:rPr>
          <w:rFonts w:cs="Tahoma"/>
        </w:rPr>
      </w:pPr>
      <w:r>
        <w:rPr>
          <w:rFonts w:cs="Tahoma"/>
        </w:rPr>
        <w:t xml:space="preserve">We used a moving window analysis to calculate </w:t>
      </w:r>
      <w:r w:rsidR="003F0777">
        <w:rPr>
          <w:rFonts w:cs="Tahoma"/>
        </w:rPr>
        <w:t>the alternative metrics (</w:t>
      </w:r>
      <w:r>
        <w:rPr>
          <w:rFonts w:cs="Tahoma"/>
        </w:rPr>
        <w:t>Fisher Information</w:t>
      </w:r>
      <w:r w:rsidR="003F0777">
        <w:rPr>
          <w:rFonts w:cs="Tahoma"/>
        </w:rPr>
        <w:t xml:space="preserve">, </w:t>
      </w:r>
      <w:r w:rsidR="00132B2B">
        <w:rPr>
          <w:rFonts w:cs="Tahoma"/>
        </w:rPr>
        <w:t>Variance Index</w:t>
      </w:r>
      <w:r w:rsidR="003F0777">
        <w:rPr>
          <w:rFonts w:cs="Tahoma"/>
        </w:rPr>
        <w:t>, variance, coefficient of variation and kurtosis)</w:t>
      </w:r>
      <w:r>
        <w:rPr>
          <w:rFonts w:cs="Tahoma"/>
        </w:rPr>
        <w:t xml:space="preserve">. The size of the moving window (number of observations, or time points, to be included in the window) </w:t>
      </w:r>
      <w:r w:rsidR="003F0777">
        <w:rPr>
          <w:rFonts w:cs="Tahoma"/>
        </w:rPr>
        <w:t>for each analysis was set such that each window contained 25% of the data. Windo</w:t>
      </w:r>
      <w:r w:rsidR="007F115A">
        <w:rPr>
          <w:rFonts w:cs="Tahoma"/>
        </w:rPr>
        <w:t xml:space="preserve">ws were moved by </w:t>
      </w:r>
      <w:r w:rsidR="00F2602B">
        <w:rPr>
          <w:rFonts w:cs="Tahoma"/>
        </w:rPr>
        <w:t>a single time step defined as the minimum of the maximum of the difference in time steps</w:t>
      </w:r>
      <w:r w:rsidR="007F115A">
        <w:rPr>
          <w:rFonts w:cs="Tahoma"/>
        </w:rPr>
        <w:t xml:space="preserve">. Because samples are not evenly spaced across the time period, the number of years by which the window moves varied. </w:t>
      </w:r>
    </w:p>
    <w:p w14:paraId="462302B2" w14:textId="77777777" w:rsidR="003F0777" w:rsidRDefault="003F0777" w:rsidP="00861A3B">
      <w:pPr>
        <w:rPr>
          <w:rFonts w:cs="Tahoma"/>
        </w:rPr>
      </w:pPr>
    </w:p>
    <w:p w14:paraId="2F5ECF15" w14:textId="7D21DE6D" w:rsidR="00D61D01" w:rsidRDefault="00CA605B" w:rsidP="00861A3B">
      <w:pPr>
        <w:rPr>
          <w:rFonts w:cs="Tahoma"/>
        </w:rPr>
      </w:pPr>
      <w:r>
        <w:rPr>
          <w:rFonts w:cs="Tahoma"/>
          <w:b/>
        </w:rPr>
        <w:t xml:space="preserve">Fisher Information. </w:t>
      </w:r>
      <w:r>
        <w:rPr>
          <w:rFonts w:cs="Tahoma"/>
        </w:rPr>
        <w:t>Although two variat</w:t>
      </w:r>
      <w:r w:rsidR="000D1D3E">
        <w:rPr>
          <w:rFonts w:cs="Tahoma"/>
        </w:rPr>
        <w:t>ions of Fisher Information as a</w:t>
      </w:r>
      <w:r>
        <w:rPr>
          <w:rFonts w:cs="Tahoma"/>
        </w:rPr>
        <w:t xml:space="preserve"> </w:t>
      </w:r>
      <w:r w:rsidR="000D1D3E">
        <w:rPr>
          <w:rFonts w:cs="Tahoma"/>
        </w:rPr>
        <w:t xml:space="preserve">DM </w:t>
      </w:r>
      <w:r>
        <w:rPr>
          <w:rFonts w:cs="Tahoma"/>
        </w:rPr>
        <w:t xml:space="preserve">exist, we use the calculation first proposed by </w:t>
      </w:r>
      <w:r>
        <w:rPr>
          <w:rFonts w:cs="Tahoma"/>
        </w:rPr>
        <w:fldChar w:fldCharType="begin"/>
      </w:r>
      <w:r>
        <w:rPr>
          <w:rFonts w:cs="Tahoma"/>
        </w:rPr>
        <w:instrText xml:space="preserve"> ADDIN ZOTERO_ITEM CSL_CITATION {"citationID":"CGzIzhGo","properties":{"formattedCitation":"(Cabezas and Fath 2002)","plainCitation":"(Cabezas and Fath 2002)","noteIndex":0},"citationItems":[{"id":2813,"uris":["http://zotero.org/users/1567006/items/R2GGT9DK"],"uri":["http://zotero.org/users/1567006/items/R2GGT9DK"],"itemData":{"id":2813,"type":"article-journal","title":"Towards a theory of sustainable systems","container-title":"Fluid Phase Equilibria","collection-title":"Proceedings of the Ninth International Conference on Properties and Phase Equilibria for Product and Process Design","page":"3-14","volume":"194","issue":"Supplement C","source":"ScienceDirect","abstract":"While there is tremendous interest in sustainability, a fundamental theory of sustainability does not exist. We present our efforts at constructing a theory from Information Theory and Ecological Models. We discuss the state of complex systems that incorporate ecological and other components in terms of dynamic behavior in a phase space defined by the system state variables. From sampling the system trajectory, a distribution function for the probability of observing the system in a given state is constructed, and an expression for the Fisher information is derived. Fisher information is the maximum amount of information available from a set of observations, in this case, states of the system. Fisher information is a function of the variability of the observations such that low variability leads to high Fisher information and high variability leads to low Fisher information. Systems in stable dynamic states have constant Fisher information. Systems losing organization migrate toward higher variability and lose Fisher information. Self-organizing systems decrease their variability and acquire Fisher information. These considerations lead us to propose a sustainability hypothesis: “sustainable systems do not lose or gain Fisher information over time.” We illustrate these concepts using simulated ecological systems in stable and unstable states, and we discuss the underlying dynamics.","URL":"http://www.sciencedirect.com/science/article/pii/S037838120100677X","DOI":"10.1016/S0378-3812(01)00677-X","ISSN":"0378-3812","note":"00082","journalAbbreviation":"Fluid Phase Equilibria","author":[{"family":"Cabezas","given":"Heriberto"},{"family":"Fath","given":"Brian D."}],"issued":{"date-parts":[["2002",3,30]]}}}],"schema":"https://github.com/citation-style-language/schema/raw/master/csl-citation.json"} </w:instrText>
      </w:r>
      <w:r>
        <w:rPr>
          <w:rFonts w:cs="Tahoma"/>
        </w:rPr>
        <w:fldChar w:fldCharType="separate"/>
      </w:r>
      <w:r w:rsidRPr="00CA605B">
        <w:rPr>
          <w:rFonts w:cs="Tahoma"/>
        </w:rPr>
        <w:t xml:space="preserve">Cabezas and Fath </w:t>
      </w:r>
      <w:r>
        <w:rPr>
          <w:rFonts w:cs="Tahoma"/>
        </w:rPr>
        <w:t>(</w:t>
      </w:r>
      <w:r w:rsidRPr="00CA605B">
        <w:rPr>
          <w:rFonts w:cs="Tahoma"/>
        </w:rPr>
        <w:t>2002)</w:t>
      </w:r>
      <w:r>
        <w:rPr>
          <w:rFonts w:cs="Tahoma"/>
        </w:rPr>
        <w:fldChar w:fldCharType="end"/>
      </w:r>
      <w:r>
        <w:rPr>
          <w:rFonts w:cs="Tahoma"/>
        </w:rPr>
        <w:t>. This va</w:t>
      </w:r>
      <w:r w:rsidR="00D61D01">
        <w:rPr>
          <w:rFonts w:cs="Tahoma"/>
        </w:rPr>
        <w:t xml:space="preserve">lue of Fisher Information, </w:t>
      </w:r>
      <w:r w:rsidR="00D61D01" w:rsidRPr="00F8414A">
        <w:rPr>
          <w:rFonts w:cs="Tahoma"/>
          <w:i/>
        </w:rPr>
        <w:t>FI</w:t>
      </w:r>
      <w:r w:rsidR="00D61D01">
        <w:rPr>
          <w:rFonts w:cs="Tahoma"/>
        </w:rPr>
        <w:t xml:space="preserve">, </w:t>
      </w:r>
      <w:r>
        <w:rPr>
          <w:rFonts w:cs="Tahoma"/>
        </w:rPr>
        <w:t xml:space="preserve">is simply a function of the velocity and </w:t>
      </w:r>
      <w:r w:rsidR="00D61D01">
        <w:rPr>
          <w:rFonts w:cs="Tahoma"/>
        </w:rPr>
        <w:t xml:space="preserve">the </w:t>
      </w:r>
      <w:r>
        <w:rPr>
          <w:rFonts w:cs="Tahoma"/>
        </w:rPr>
        <w:t>acceler</w:t>
      </w:r>
      <w:r w:rsidR="00CC13F0">
        <w:rPr>
          <w:rFonts w:cs="Tahoma"/>
        </w:rPr>
        <w:t xml:space="preserve">ation of the distance traveled, </w:t>
      </w:r>
    </w:p>
    <w:p w14:paraId="0B2DAA89" w14:textId="71F3F154" w:rsidR="00CC13F0" w:rsidRPr="00CC13F0" w:rsidRDefault="00CA605B" w:rsidP="00861A3B">
      <w:pPr>
        <w:rPr>
          <w:rFonts w:eastAsiaTheme="minorEastAsia" w:cs="Tahoma"/>
        </w:rPr>
      </w:pPr>
      <m:oMathPara>
        <m:oMath>
          <m:r>
            <w:rPr>
              <w:rFonts w:ascii="Cambria Math" w:eastAsiaTheme="minorEastAsia" w:hAnsi="Cambria Math" w:cs="Tahoma"/>
            </w:rPr>
            <m:t>F</m:t>
          </m:r>
          <m:r>
            <w:rPr>
              <w:rFonts w:ascii="Cambria Math" w:hAnsi="Cambria Math"/>
            </w:rPr>
            <m:t>I=</m:t>
          </m:r>
          <m:f>
            <m:fPr>
              <m:ctrlPr>
                <w:rPr>
                  <w:rFonts w:ascii="Cambria Math" w:hAnsi="Cambria Math"/>
                </w:rPr>
              </m:ctrlPr>
            </m:fPr>
            <m:num>
              <m:r>
                <w:rPr>
                  <w:rFonts w:ascii="Cambria Math" w:hAnsi="Cambria Math"/>
                </w:rPr>
                <m:t>1</m:t>
              </m:r>
            </m:num>
            <m:den>
              <m:r>
                <w:rPr>
                  <w:rFonts w:ascii="Cambria Math" w:hAnsi="Cambria Math"/>
                </w:rPr>
                <m:t>T</m:t>
              </m:r>
            </m:den>
          </m:f>
          <m:nary>
            <m:naryPr>
              <m:limLoc m:val="subSup"/>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d</m:t>
              </m:r>
            </m:e>
          </m:nary>
          <m:r>
            <w:rPr>
              <w:rFonts w:ascii="Cambria Math" w:hAnsi="Cambria Math"/>
            </w:rPr>
            <m:t>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w:rPr>
                          <w:rFonts w:ascii="Cambria Math" w:hAnsi="Cambria Math"/>
                        </w:rPr>
                        <m:t>s</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s</m:t>
                      </m:r>
                      <m:sSup>
                        <m:sSupPr>
                          <m:ctrlPr>
                            <w:rPr>
                              <w:rFonts w:ascii="Cambria Math" w:hAnsi="Cambria Math"/>
                            </w:rPr>
                          </m:ctrlPr>
                        </m:sSupPr>
                        <m:e>
                          <m:r>
                            <w:rPr>
                              <w:rFonts w:ascii="Cambria Math" w:hAnsi="Cambria Math"/>
                            </w:rPr>
                            <m:t>'</m:t>
                          </m:r>
                        </m:e>
                        <m:sup>
                          <m:r>
                            <w:rPr>
                              <w:rFonts w:ascii="Cambria Math" w:hAnsi="Cambria Math"/>
                            </w:rPr>
                            <m:t>4</m:t>
                          </m:r>
                        </m:sup>
                      </m:sSup>
                    </m:den>
                  </m:f>
                </m:e>
              </m:d>
            </m:e>
            <m:sup>
              <m:r>
                <w:rPr>
                  <w:rFonts w:ascii="Cambria Math" w:hAnsi="Cambria Math"/>
                </w:rPr>
                <m:t>2</m:t>
              </m:r>
            </m:sup>
          </m:sSup>
        </m:oMath>
      </m:oMathPara>
    </w:p>
    <w:p w14:paraId="64E27235" w14:textId="4377127B" w:rsidR="00CC13F0" w:rsidRDefault="00CC13F0" w:rsidP="00861A3B">
      <w:pPr>
        <w:rPr>
          <w:rFonts w:eastAsiaTheme="minorEastAsia" w:cs="Tahoma"/>
        </w:rPr>
      </w:pPr>
      <w:r>
        <w:rPr>
          <w:rFonts w:eastAsiaTheme="minorEastAsia" w:cs="Tahoma"/>
        </w:rPr>
        <w:t xml:space="preserve">where </w:t>
      </w:r>
      <w:r w:rsidRPr="00CC13F0">
        <w:rPr>
          <w:rFonts w:eastAsiaTheme="minorEastAsia" w:cs="Tahoma"/>
          <w:i/>
        </w:rPr>
        <w:t>T</w:t>
      </w:r>
      <w:r w:rsidR="00542315">
        <w:rPr>
          <w:rFonts w:eastAsiaTheme="minorEastAsia" w:cs="Tahoma"/>
        </w:rPr>
        <w:t xml:space="preserve"> is time</w:t>
      </w:r>
      <w:r w:rsidR="00F8414A">
        <w:rPr>
          <w:rFonts w:eastAsiaTheme="minorEastAsia" w:cs="Tahoma"/>
        </w:rPr>
        <w:t xml:space="preserve"> and</w:t>
      </w:r>
      <w:r w:rsidR="00542315">
        <w:rPr>
          <w:rFonts w:eastAsiaTheme="minorEastAsia" w:cs="Tahoma"/>
        </w:rPr>
        <w:t xml:space="preserve"> </w:t>
      </w:r>
      <w:r w:rsidR="00542315">
        <w:rPr>
          <w:rFonts w:eastAsiaTheme="minorEastAsia" w:cs="Tahoma"/>
          <w:i/>
        </w:rPr>
        <w:t>s</w:t>
      </w:r>
      <w:r w:rsidR="00542315">
        <w:rPr>
          <w:rFonts w:eastAsiaTheme="minorEastAsia" w:cs="Tahoma"/>
        </w:rPr>
        <w:t xml:space="preserve"> is</w:t>
      </w:r>
      <w:r>
        <w:rPr>
          <w:rFonts w:eastAsiaTheme="minorEastAsia" w:cs="Tahoma"/>
        </w:rPr>
        <w:t xml:space="preserve"> </w:t>
      </w:r>
      <w:r w:rsidR="00F8414A">
        <w:rPr>
          <w:rFonts w:eastAsiaTheme="minorEastAsia" w:cs="Tahoma"/>
        </w:rPr>
        <w:t>the cumulative distance travelled.</w:t>
      </w:r>
    </w:p>
    <w:p w14:paraId="2E49CE98" w14:textId="77777777" w:rsidR="00542315" w:rsidRDefault="00542315" w:rsidP="00861A3B">
      <w:pPr>
        <w:rPr>
          <w:rFonts w:eastAsiaTheme="minorEastAsia" w:cs="Tahoma"/>
        </w:rPr>
      </w:pPr>
    </w:p>
    <w:p w14:paraId="4FF665B4" w14:textId="0CFB5DB5" w:rsidR="00DD5B82" w:rsidRDefault="00542315" w:rsidP="00861A3B">
      <w:pPr>
        <w:rPr>
          <w:rFonts w:eastAsiaTheme="minorEastAsia" w:cs="Tahoma"/>
        </w:rPr>
      </w:pPr>
      <w:r>
        <w:rPr>
          <w:rFonts w:eastAsiaTheme="minorEastAsia" w:cs="Tahoma"/>
        </w:rPr>
        <w:t xml:space="preserve">Another variation </w:t>
      </w:r>
      <w:r w:rsidR="00CA605B">
        <w:rPr>
          <w:rFonts w:eastAsiaTheme="minorEastAsia" w:cs="Tahoma"/>
        </w:rPr>
        <w:t xml:space="preserve">of Fisher Information </w:t>
      </w:r>
      <w:r w:rsidR="00CA605B">
        <w:rPr>
          <w:rFonts w:eastAsiaTheme="minorEastAsia" w:cs="Tahoma"/>
        </w:rPr>
        <w:fldChar w:fldCharType="begin"/>
      </w:r>
      <w:r w:rsidR="00CA605B">
        <w:rPr>
          <w:rFonts w:eastAsiaTheme="minorEastAsia" w:cs="Tahoma"/>
        </w:rPr>
        <w:instrText xml:space="preserve"> ADDIN ZOTERO_ITEM CSL_CITATION {"citationID":"sj1Q55b5","properties":{"formattedCitation":"(Karunanithi et al. 2008)","plainCitation":"(Karunanithi et al. 2008)","noteIndex":0},"citationItems":[{"id":101,"uris":["http://zotero.org/users/1567006/items/5F94XSZX"],"uri":["http://zotero.org/users/1567006/items/5F94XSZX"],"itemData":{"id":101,"type":"article-journal","title":"Detection and assessment of ecosystem regime shifts from Fisher information","container-title":"Ecology and Society","page":"22","volume":"13","issue":"1","source":"Google Scholar","URL":"http://www.researchgate.net/profile/Arunprakash_Karunanithi/publication/26987656_Detection_and_Assessment_of_Ecosystem_Regime_Shifts_from_Fisher_Information/links/00b7d52fbbf784cf52000000.pdf","author":[{"family":"Karunanithi","given":"Arunprakash T."},{"family":"Cabezas","given":"Heriberto"},{"family":"Frieden","given":"B. Roy"},{"family":"Pawlowski","given":"Christopher W."}],"issued":{"date-parts":[["2008"]]},"accessed":{"date-parts":[["2016",1,12]]}}}],"schema":"https://github.com/citation-style-language/schema/raw/master/csl-citation.json"} </w:instrText>
      </w:r>
      <w:r w:rsidR="00CA605B">
        <w:rPr>
          <w:rFonts w:eastAsiaTheme="minorEastAsia" w:cs="Tahoma"/>
        </w:rPr>
        <w:fldChar w:fldCharType="separate"/>
      </w:r>
      <w:r w:rsidR="00CA605B" w:rsidRPr="00CA605B">
        <w:rPr>
          <w:rFonts w:cs="Tahoma"/>
        </w:rPr>
        <w:t>(Karunanithi et al. 2008)</w:t>
      </w:r>
      <w:r w:rsidR="00CA605B">
        <w:rPr>
          <w:rFonts w:eastAsiaTheme="minorEastAsia" w:cs="Tahoma"/>
        </w:rPr>
        <w:fldChar w:fldCharType="end"/>
      </w:r>
      <w:r w:rsidR="00CA605B">
        <w:rPr>
          <w:rFonts w:eastAsiaTheme="minorEastAsia" w:cs="Tahoma"/>
        </w:rPr>
        <w:t xml:space="preserve"> uses a moving-window analysis and requires the user to make multiple decisions prior to conducting the analysis. Therefore, we do not use this variation</w:t>
      </w:r>
      <w:r>
        <w:rPr>
          <w:rFonts w:eastAsiaTheme="minorEastAsia" w:cs="Tahoma"/>
        </w:rPr>
        <w:t xml:space="preserve">. We instead refer readers to published applications of this method to various systems </w:t>
      </w:r>
      <w:r>
        <w:rPr>
          <w:rFonts w:eastAsiaTheme="minorEastAsia" w:cs="Tahoma"/>
        </w:rPr>
        <w:fldChar w:fldCharType="begin"/>
      </w:r>
      <w:r>
        <w:rPr>
          <w:rFonts w:eastAsiaTheme="minorEastAsia" w:cs="Tahoma"/>
        </w:rPr>
        <w:instrText xml:space="preserve"> ADDIN ZOTERO_ITEM CSL_CITATION {"citationID":"lbKFbSnc","properties":{"formattedCitation":"(Eason and Cabezas 2012a, 2012b, Gonzalez-Mejia et al. 2012, Spanbauer et al. 2014)","plainCitation":"(Eason and Cabezas 2012a, 2012b, Gonzalez-Mejia et al. 2012, Spanbauer et al. 2014)","noteIndex":0},"citationItems":[{"id":2423,"uris":["http://zotero.org/users/1567006/items/3VBN9IV5"],"uri":["http://zotero.org/users/1567006/items/3VBN9IV5"],"itemData":{"id":2423,"type":"article-journal","title":"Evaluating the sustainability of a regional system using Fisher information in the San Luis Basin, Colorado","container-title":"Journal of Environmental Management","page":"41-49","volume":"94","issue":"1","source":"PubMed","abstract":"This paper describes the theory, data, and methodology necessary for using Fisher information to assess the sustainability of the San Luis Basin (SLB) regional system over time. Fisher information was originally developed as a measure of the information content in data and is an important method in information theory. Our adaptation of Fisher information provides a means of monitoring the variables of a system to characterize dynamic order, and, therefore, its regimes and regime shifts. This work is part of the SLB Sustainability Metrics Project, which aimed to evaluate movement over time towards or away from regional sustainability. One of the key goals of this project was to use readily available data to assess the sustainability of the system including its environmental, social and economic aspects. For this study, Fisher information was calculated for fifty-three variables which characterize the consumption of food and energy, agricultural production, environmental characteristics, demographic properties and changes in land use for the SLB system from 1980 to 2005. Our analysis revealed that while the system displayed small changes in dynamic order over time with a slight decreasing trend near the end of the period, there is no indication of a regime shift. Therefore, the SLB system is stable with very slight movement away from sustainability in more recent years.","DOI":"10.1016/j.jenvman.2011.08.003","ISSN":"1095-8630","note":"00025 \nPMID: 21930337","journalAbbreviation":"J. Environ. Manage.","language":"eng","author":[{"family":"Eason","given":"Tarsha"},{"family":"Cabezas","given":"Heriberto"}],"issued":{"date-parts":[["2012",2]]}}},{"id":56,"uris":["http://zotero.org/groups/1794039/items/BNNIP52V"],"uri":["http://zotero.org/groups/1794039/items/BNNIP52V"],"itemData":{"id":56,"type":"article-journal","title":"Evaluating the sustainability of a regional system using Fisher information in the San Luis Basin, Colorado","container-title":"Journal of Environmental Management","page":"41-49","volume":"94","issue":"1","source":"PubMed","abstract":"This paper describes the theory, data, and methodology necessary for using Fisher information to assess the sustainability of the San Luis Basin (SLB) regional system over time. Fisher information was originally developed as a measure of the information content in data and is an important method in information theory. Our adaptation of Fisher information provides a means of monitoring the variables of a system to characterize dynamic order, and, therefore, its regimes and regime shifts. This work is part of the SLB Sustainability Metrics Project, which aimed to evaluate movement over time towards or away from regional sustainability. One of the key goals of this project was to use readily available data to assess the sustainability of the system including its environmental, social and economic aspects. For this study, Fisher information was calculated for fifty-three variables which characterize the consumption of food and energy, agricultural production, environmental characteristics, demographic properties and changes in land use for the SLB system from 1980 to 2005. Our analysis revealed that while the system displayed small changes in dynamic order over time with a slight decreasing trend near the end of the period, there is no indication of a regime shift. Therefore, the SLB system is stable with very slight movement away from sustainability in more recent years.","DOI":"10.1016/j.jenvman.2011.08.003","ISSN":"1095-8630","note":"00025 \nPMID: 21930337","journalAbbreviation":"J. Environ. Manage.","language":"eng","author":[{"family":"Eason","given":"Tarsha"},{"family":"Cabezas","given":"Heriberto"}],"issued":{"date-parts":[["2012",2]]}}},{"id":2492,"uris":["http://zotero.org/users/1567006/items/Q4WVTN5M"],"uri":["http://zotero.org/users/1567006/items/Q4WVTN5M"],"itemData":{"id":2492,"type":"article-journal","title":"Computing and interpreting Fisher Information as a metric of sustainability: regime changes in the United States air quality","container-title":"Clean Technologies and Environmental Policy","page":"775-788","volume":"14","issue":"5","source":"link.springer.com","abstract":"As a key tool in information theory, Fisher Information has been used to explore the observable behavior of a variety of systems. In particular, recent work has demonstrated its ability to assess the dynamic order of real and model systems. However, in order to solidify the use of this metric for measuring sustainability, it is pertinent that Fisher Information be understood both conceptually and practically. As such, this document has been developed as a guide for interpreting Fisher Information as sustainability metric. Moreover, this study provides details on an analytical and numerical approach to estimating Fisher information based on the evaluation of changes in the system’s trajectory for determining stable and unstable regimes in real systems, which might represent sustainable or unsustainable systems. Using this novel approach, the sustainability of US air quality characterized by criteria pollutants (i.e., lead, carbon monoxide, ozone, nitrogen dioxide, and sulfur dioxide) was assessed from 1980 to 2009. Further, the precision of Fisher Information computations was examined, thereby establishing an alternative procedure for evaluating real systems characterized by noisy and sparse datasets. Throughout this article, the reader is led through the analysis of Fisher Information results with the goal of both providing guidance on the interpretation of Fisher Information and giving a more tactile understanding of the results applied to sustainability assessment.","DOI":"10.1007/s10098-011-0445-2","ISSN":"1618-954X, 1618-9558","note":"00008","shortTitle":"Computing and interpreting Fisher Information as a metric of sustainability","journalAbbreviation":"Clean Techn Environ Policy","language":"en","author":[{"family":"Gonzalez-Mejia","given":"Alejandra M."},{"family":"Eason","given":"Tarsha"},{"family":"Cabezas","given":"Heriberto"},{"family":"Suidan","given":"Makram T."}],"issued":{"date-parts":[["2012",10,1]]}}},{"id":268,"uris":["http://zotero.org/users/1567006/items/SX4X7USS"],"uri":["http://zotero.org/users/1567006/items/SX4X7USS"],"itemData":{"id":268,"type":"article-journal","title":"Prolonged Instability Prior to a Regime Shift","container-title":"PLoS ONE","page":"e108936","volume":"9","issue":"10","source":"PLoS Journals","abstract":"Regime shifts are generally defined as the point of ‘abrupt’ change in the state of a system. However, a seemingly abrupt transition can be the product of a system reorganization that has been ongoing much longer than is evident in statistical analysis of a single component of the system. Using both univariate and multivariate statistical methods, we tested a long-term high-resolution paleoecological dataset with a known change in species assemblage for a regime shift. Analysis of this dataset with Fisher Information and multivariate time series modeling showed that there was a</w:instrText>
      </w:r>
      <w:r>
        <w:rPr>
          <w:rFonts w:ascii="Cambria Math" w:eastAsiaTheme="minorEastAsia" w:hAnsi="Cambria Math" w:cs="Cambria Math"/>
        </w:rPr>
        <w:instrText>∼</w:instrText>
      </w:r>
      <w:r>
        <w:rPr>
          <w:rFonts w:eastAsiaTheme="minorEastAsia" w:cs="Tahoma"/>
        </w:rPr>
        <w:instrText xml:space="preserve">2000 year period of instability prior to the regime shift. This period of instability and the subsequent regime shift coincide with regional climate change, indicating that the system is undergoing extrinsic forcing. Paleoecological records offer a unique opportunity to test tools for the detection of thresholds and stable-states, and thus to examine the long-term stability of ecosystems over periods of multiple millennia.","DOI":"10.1371/journal.pone.0108936","journalAbbreviation":"PLoS ONE","author":[{"family":"Spanbauer","given":"Trisha L."},{"family":"Allen","given":"Craig R."},{"family":"Angeler","given":"David G."},{"family":"Eason","given":"Tarsha"},{"family":"Fritz","given":"Sherilyn C."},{"family":"Garmestani","given":"Ahjond S."},{"family":"Nash","given":"Kirsty L."},{"family":"Stone","given":"Jeffery R."}],"issued":{"date-parts":[["2014",10,3]]}}}],"schema":"https://github.com/citation-style-language/schema/raw/master/csl-citation.json"} </w:instrText>
      </w:r>
      <w:r>
        <w:rPr>
          <w:rFonts w:eastAsiaTheme="minorEastAsia" w:cs="Tahoma"/>
        </w:rPr>
        <w:fldChar w:fldCharType="separate"/>
      </w:r>
      <w:r>
        <w:rPr>
          <w:rFonts w:eastAsiaTheme="minorEastAsia" w:cs="Tahoma"/>
          <w:noProof/>
        </w:rPr>
        <w:t>(Eason and Cabezas 2012a, 2012b, Gonzalez-Mejia et al. 2012, Spanbauer et al. 2014)</w:t>
      </w:r>
      <w:r>
        <w:rPr>
          <w:rFonts w:eastAsiaTheme="minorEastAsia" w:cs="Tahoma"/>
        </w:rPr>
        <w:fldChar w:fldCharType="end"/>
      </w:r>
      <w:r w:rsidR="00CA605B">
        <w:rPr>
          <w:rFonts w:eastAsiaTheme="minorEastAsia" w:cs="Tahoma"/>
        </w:rPr>
        <w:t xml:space="preserve">. </w:t>
      </w:r>
      <w:r w:rsidR="00DD5B82">
        <w:rPr>
          <w:rFonts w:eastAsiaTheme="minorEastAsia" w:cs="Tahoma"/>
        </w:rPr>
        <w:t xml:space="preserve">Fisher Information is expected to change rapidly prior to a reorganization of a system. This method has been applied to theoretical and empirical data </w:t>
      </w:r>
      <w:r w:rsidR="00DD5B82">
        <w:rPr>
          <w:rFonts w:eastAsiaTheme="minorEastAsia" w:cs="Tahoma"/>
        </w:rPr>
        <w:fldChar w:fldCharType="begin"/>
      </w:r>
      <w:r w:rsidR="00DD5B82">
        <w:rPr>
          <w:rFonts w:eastAsiaTheme="minorEastAsia" w:cs="Tahoma"/>
        </w:rPr>
        <w:instrText xml:space="preserve"> ADDIN ZOTERO_ITEM CSL_CITATION {"citationID":"ZTJBWrVC","properties":{"formattedCitation":"(Fath et al. 2003)","plainCitation":"(Fath et al. 2003)","noteIndex":0},"citationItems":[{"id":2759,"uris":["http://zotero.org/users/1567006/items/9M9FRS8N"],"uri":["http://zotero.org/users/1567006/items/9M9FRS8N"],"itemData":{"id":2759,"type":"article-journal","title":"Regime changes in ecological systems: an information theory approach","container-title":"Journal of Theoretical Biology","page":"517-530","volume":"222","issue":"4","source":"ScienceDirect","abstract":"We present our efforts at developing an ecological system index using information theory. Specifically, we derive an expression for Fisher Information based on sampling of the system trajectory as it evolves in the space defined by the state variables of the system, i.e. its state space. The Fisher Information index, as we have derived it, is a measure of system order, and captures the characteristic variation in speed and acceleration along the system's periodic steady-state trajectories. When calculated repeatedly over the system period, this index tracks steady states and transient behavior. We believe that such an index could be useful in detecting system ‘flips’ associated with a regime change, i.e. determining when systems are in a transient between one steady state and another. We illustrate the concepts using model ecosystems.","URL":"http://www.sciencedirect.com/science/article/pii/S0022519303000675","DOI":"10.1016/S0022-5193(03)00067-5","ISSN":"0022-5193","note":"00098","shortTitle":"Regime changes in ecological systems","journalAbbreviation":"Journal of Theoretical Biology","author":[{"family":"Fath","given":"Brian D."},{"family":"Cabezas","given":"Heriberto"},{"family":"Pawlowski","given":"Christopher W."}],"issued":{"date-parts":[["2003",6,21]]},"accessed":{"date-parts":[["2017",3,20]]}}}],"schema":"https://github.com/citation-style-language/schema/raw/master/csl-citation.json"} </w:instrText>
      </w:r>
      <w:r w:rsidR="00DD5B82">
        <w:rPr>
          <w:rFonts w:eastAsiaTheme="minorEastAsia" w:cs="Tahoma"/>
        </w:rPr>
        <w:fldChar w:fldCharType="separate"/>
      </w:r>
      <w:r w:rsidR="00DD5B82" w:rsidRPr="00DD5B82">
        <w:rPr>
          <w:rFonts w:cs="Tahoma"/>
        </w:rPr>
        <w:t>(Fath et al. 2003)</w:t>
      </w:r>
      <w:r w:rsidR="00DD5B82">
        <w:rPr>
          <w:rFonts w:eastAsiaTheme="minorEastAsia" w:cs="Tahoma"/>
        </w:rPr>
        <w:fldChar w:fldCharType="end"/>
      </w:r>
      <w:r w:rsidR="00DD5B82">
        <w:rPr>
          <w:rFonts w:eastAsiaTheme="minorEastAsia" w:cs="Tahoma"/>
        </w:rPr>
        <w:t xml:space="preserve">.  </w:t>
      </w:r>
    </w:p>
    <w:p w14:paraId="0040741B" w14:textId="3F9586E7" w:rsidR="00DD5B82" w:rsidRDefault="00DD5B82" w:rsidP="00861A3B">
      <w:pPr>
        <w:rPr>
          <w:rFonts w:eastAsiaTheme="minorEastAsia" w:cs="Tahoma"/>
        </w:rPr>
      </w:pPr>
    </w:p>
    <w:p w14:paraId="180665EC" w14:textId="76C255C6" w:rsidR="00CA605B" w:rsidRDefault="00132B2B" w:rsidP="00861A3B">
      <w:pPr>
        <w:rPr>
          <w:rFonts w:eastAsiaTheme="minorEastAsia" w:cs="Tahoma"/>
        </w:rPr>
      </w:pPr>
      <w:r>
        <w:rPr>
          <w:rFonts w:eastAsiaTheme="minorEastAsia" w:cs="Tahoma"/>
          <w:b/>
        </w:rPr>
        <w:t>Variance Index</w:t>
      </w:r>
      <w:r w:rsidR="00CA605B" w:rsidRPr="00077EF4">
        <w:rPr>
          <w:rFonts w:eastAsiaTheme="minorEastAsia" w:cs="Tahoma"/>
          <w:b/>
        </w:rPr>
        <w:t>.</w:t>
      </w:r>
      <w:r w:rsidR="00CA605B">
        <w:rPr>
          <w:rFonts w:eastAsiaTheme="minorEastAsia" w:cs="Tahoma"/>
        </w:rPr>
        <w:t xml:space="preserve"> The </w:t>
      </w:r>
      <w:r>
        <w:rPr>
          <w:rFonts w:eastAsiaTheme="minorEastAsia" w:cs="Tahoma"/>
        </w:rPr>
        <w:t>Variance Index</w:t>
      </w:r>
      <w:r w:rsidR="00CA605B">
        <w:rPr>
          <w:rFonts w:eastAsiaTheme="minorEastAsia" w:cs="Tahoma"/>
        </w:rPr>
        <w:t xml:space="preserve"> </w:t>
      </w:r>
      <w:r w:rsidR="00DD5B82">
        <w:rPr>
          <w:rFonts w:eastAsiaTheme="minorEastAsia" w:cs="Tahoma"/>
        </w:rPr>
        <w:t>was introduced as a composite measure of the variance of a multivariate system</w:t>
      </w:r>
      <w:r w:rsidR="00542315">
        <w:rPr>
          <w:rFonts w:eastAsiaTheme="minorEastAsia" w:cs="Tahoma"/>
        </w:rPr>
        <w:t xml:space="preserve"> </w:t>
      </w:r>
      <w:r w:rsidR="00542315">
        <w:rPr>
          <w:rFonts w:eastAsiaTheme="minorEastAsia" w:cs="Tahoma"/>
        </w:rPr>
        <w:fldChar w:fldCharType="begin"/>
      </w:r>
      <w:r w:rsidR="00542315">
        <w:rPr>
          <w:rFonts w:eastAsiaTheme="minorEastAsia" w:cs="Tahoma"/>
        </w:rPr>
        <w:instrText xml:space="preserve"> ADDIN ZOTERO_ITEM CSL_CITATION {"citationID":"q7echlTf","properties":{"formattedCitation":"(Brock and Carpenter 2006)","plainCitation":"(Brock and Carpenter 2006)","noteIndex":0},"citationItems":[{"id":2542,"uris":["http://zotero.org/users/1567006/items/G3T7KKP9"],"uri":["http://zotero.org/users/1567006/items/G3T7KKP9"],"itemData":{"id":2542,"type":"article-journal","title":"Variance as a Leading Indicator of Regime Shift in Ecosystem Services","container-title":"Ecology and Society","volume":"11","issue":"2","source":"www.ecologyandsociety.org","abstract":"Brock, W. A., and S. R. Carpenter. 2006. Variance as a leading indicator of regime shift in ecosystem services. Ecology and Society 11(2): 9. https://doi.org/10.5751/ES-01777-110209","URL":"https://www.ecologyandsociety.org/vol11/iss2/art9/main.html","DOI":"10.5751/ES-01777-110209","ISSN":"1708-3087","note":"00000","language":"en","author":[{"family":"Brock","given":"William"},{"family":"Carpenter","given":"Stephen"}],"issued":{"date-parts":[["2006",9,6]]},"accessed":{"date-parts":[["2017",11,19]]}}}],"schema":"https://github.com/citation-style-language/schema/raw/master/csl-citation.json"} </w:instrText>
      </w:r>
      <w:r w:rsidR="00542315">
        <w:rPr>
          <w:rFonts w:eastAsiaTheme="minorEastAsia" w:cs="Tahoma"/>
        </w:rPr>
        <w:fldChar w:fldCharType="separate"/>
      </w:r>
      <w:r w:rsidR="00542315" w:rsidRPr="00CA605B">
        <w:rPr>
          <w:rFonts w:cs="Tahoma"/>
        </w:rPr>
        <w:t>(Brock and Carpenter 2006)</w:t>
      </w:r>
      <w:r w:rsidR="00542315">
        <w:rPr>
          <w:rFonts w:eastAsiaTheme="minorEastAsia" w:cs="Tahoma"/>
        </w:rPr>
        <w:fldChar w:fldCharType="end"/>
      </w:r>
      <w:r w:rsidR="00DD5B82">
        <w:rPr>
          <w:rFonts w:eastAsiaTheme="minorEastAsia" w:cs="Tahoma"/>
        </w:rPr>
        <w:t xml:space="preserve">. The </w:t>
      </w:r>
      <w:r>
        <w:rPr>
          <w:rFonts w:eastAsiaTheme="minorEastAsia" w:cs="Tahoma"/>
        </w:rPr>
        <w:t>Variance Index</w:t>
      </w:r>
      <w:r w:rsidR="00DD5B82">
        <w:rPr>
          <w:rFonts w:eastAsiaTheme="minorEastAsia" w:cs="Tahoma"/>
        </w:rPr>
        <w:t xml:space="preserve"> is simply the maximum eigenvalue of the v</w:t>
      </w:r>
      <w:r w:rsidR="005920F2">
        <w:rPr>
          <w:rFonts w:eastAsiaTheme="minorEastAsia" w:cs="Tahoma"/>
        </w:rPr>
        <w:t>ariance-covariance matrix of a</w:t>
      </w:r>
      <w:r w:rsidR="00DD5B82">
        <w:rPr>
          <w:rFonts w:eastAsiaTheme="minorEastAsia" w:cs="Tahoma"/>
        </w:rPr>
        <w:t xml:space="preserve"> time series. </w:t>
      </w:r>
      <w:r w:rsidR="005920F2">
        <w:rPr>
          <w:rFonts w:eastAsiaTheme="minorEastAsia" w:cs="Tahoma"/>
        </w:rPr>
        <w:t xml:space="preserve">The </w:t>
      </w:r>
      <w:r>
        <w:rPr>
          <w:rFonts w:eastAsiaTheme="minorEastAsia" w:cs="Tahoma"/>
        </w:rPr>
        <w:t>Variance Index</w:t>
      </w:r>
      <w:r w:rsidR="005920F2">
        <w:rPr>
          <w:rFonts w:eastAsiaTheme="minorEastAsia" w:cs="Tahoma"/>
        </w:rPr>
        <w:t xml:space="preserve"> is computed using a moving-window analysis, where a predefined subset of the data is used to capture change over </w:t>
      </w:r>
      <w:r w:rsidR="005920F2">
        <w:rPr>
          <w:rFonts w:eastAsiaTheme="minorEastAsia" w:cs="Tahoma"/>
        </w:rPr>
        <w:lastRenderedPageBreak/>
        <w:t>time.</w:t>
      </w:r>
      <w:r w:rsidR="00C32214">
        <w:rPr>
          <w:rFonts w:eastAsiaTheme="minorEastAsia" w:cs="Tahoma"/>
        </w:rPr>
        <w:t xml:space="preserve"> </w:t>
      </w:r>
      <w:r w:rsidR="00DD5B82">
        <w:rPr>
          <w:rFonts w:eastAsiaTheme="minorEastAsia" w:cs="Tahoma"/>
        </w:rPr>
        <w:t xml:space="preserve">Based on previous works, which posit ecosystems become more variable as they approach reorganization, the variance within a system is expected to increase prior to a regime shift. As such, the </w:t>
      </w:r>
      <w:r>
        <w:rPr>
          <w:rFonts w:eastAsiaTheme="minorEastAsia" w:cs="Tahoma"/>
        </w:rPr>
        <w:t>Variance Index</w:t>
      </w:r>
      <w:r w:rsidR="00DD5B82">
        <w:rPr>
          <w:rFonts w:eastAsiaTheme="minorEastAsia" w:cs="Tahoma"/>
        </w:rPr>
        <w:t xml:space="preserve"> is expected to increase relatively abruptly prior to a regime shift </w:t>
      </w:r>
      <w:r w:rsidR="00DD5B82">
        <w:rPr>
          <w:rFonts w:eastAsiaTheme="minorEastAsia" w:cs="Tahoma"/>
        </w:rPr>
        <w:fldChar w:fldCharType="begin"/>
      </w:r>
      <w:r w:rsidR="00DD5B82">
        <w:rPr>
          <w:rFonts w:eastAsiaTheme="minorEastAsia" w:cs="Tahoma"/>
        </w:rPr>
        <w:instrText xml:space="preserve"> ADDIN ZOTERO_ITEM CSL_CITATION {"citationID":"WA0Ox5IU","properties":{"formattedCitation":"(Brock and Carpenter 2006)","plainCitation":"(Brock and Carpenter 2006)","noteIndex":0},"citationItems":[{"id":2542,"uris":["http://zotero.org/users/1567006/items/G3T7KKP9"],"uri":["http://zotero.org/users/1567006/items/G3T7KKP9"],"itemData":{"id":2542,"type":"article-journal","title":"Variance as a Leading Indicator of Regime Shift in Ecosystem Services","container-title":"Ecology and Society","volume":"11","issue":"2","source":"www.ecologyandsociety.org","abstract":"Brock, W. A., and S. R. Carpenter. 2006. Variance as a leading indicator of regime shift in ecosystem services. Ecology and Society 11(2): 9. https://doi.org/10.5751/ES-01777-110209","URL":"https://www.ecologyandsociety.org/vol11/iss2/art9/main.html","DOI":"10.5751/ES-01777-110209","ISSN":"1708-3087","note":"00000","language":"en","author":[{"family":"Brock","given":"William"},{"family":"Carpenter","given":"Stephen"}],"issued":{"date-parts":[["2006",9,6]]},"accessed":{"date-parts":[["2017",11,19]]}}}],"schema":"https://github.com/citation-style-language/schema/raw/master/csl-citation.json"} </w:instrText>
      </w:r>
      <w:r w:rsidR="00DD5B82">
        <w:rPr>
          <w:rFonts w:eastAsiaTheme="minorEastAsia" w:cs="Tahoma"/>
        </w:rPr>
        <w:fldChar w:fldCharType="separate"/>
      </w:r>
      <w:r w:rsidR="00DD5B82" w:rsidRPr="00DD5B82">
        <w:rPr>
          <w:rFonts w:cs="Tahoma"/>
        </w:rPr>
        <w:t>(Brock and Carpenter 2006)</w:t>
      </w:r>
      <w:r w:rsidR="00DD5B82">
        <w:rPr>
          <w:rFonts w:eastAsiaTheme="minorEastAsia" w:cs="Tahoma"/>
        </w:rPr>
        <w:fldChar w:fldCharType="end"/>
      </w:r>
      <w:r w:rsidR="00DD5B82">
        <w:rPr>
          <w:rFonts w:eastAsiaTheme="minorEastAsia" w:cs="Tahoma"/>
        </w:rPr>
        <w:t>.</w:t>
      </w:r>
    </w:p>
    <w:p w14:paraId="12BF497C" w14:textId="77777777" w:rsidR="00DC5100" w:rsidRPr="00DC5100" w:rsidRDefault="00DC5100" w:rsidP="00861A3B">
      <w:pPr>
        <w:rPr>
          <w:rFonts w:eastAsiaTheme="minorEastAsia" w:cs="Tahoma"/>
        </w:rPr>
      </w:pPr>
    </w:p>
    <w:p w14:paraId="41973527" w14:textId="5E3263C2" w:rsidR="004B55ED" w:rsidRPr="00CB04D7" w:rsidRDefault="004B55ED" w:rsidP="00861A3B">
      <w:pPr>
        <w:pStyle w:val="Heading3"/>
      </w:pPr>
      <w:bookmarkStart w:id="10" w:name="_Toc528583588"/>
      <w:r>
        <w:t>Effect of prior knowledge on regime shift identification</w:t>
      </w:r>
      <w:bookmarkEnd w:id="10"/>
    </w:p>
    <w:p w14:paraId="6F1A5521" w14:textId="585FD5D4" w:rsidR="00077EF4" w:rsidRDefault="00077EF4" w:rsidP="00861A3B">
      <w:r>
        <w:t>Although technological advancements are facilitating censuses of whole communities as opposed to subsets of commu</w:t>
      </w:r>
      <w:r w:rsidR="00F8414A">
        <w:t>ni</w:t>
      </w:r>
      <w:r>
        <w:t xml:space="preserve">ties (e.g. one or a few species instead of all species), the limited resources of many ecological monitoring programs require censuses of a limited number of, e.g. species within a community. As such, the practitioner is required to identify one or a few state variables to monitor based on prior knowledge, theory, and site conditions. The choice of state variables is suggested to be very important for some </w:t>
      </w:r>
      <w:r w:rsidR="000D1D3E" w:rsidRPr="00CB04D7">
        <w:rPr>
          <w:rFonts w:cs="Tahoma"/>
        </w:rPr>
        <w:t>DMs</w:t>
      </w:r>
      <w:r>
        <w:t xml:space="preserve">, however, </w:t>
      </w:r>
      <w:r w:rsidR="005920F2">
        <w:t xml:space="preserve">we are unaware of sensitivity analyses of these metrics to state variable selection. </w:t>
      </w:r>
      <w:r>
        <w:t xml:space="preserve">We seek to determine if and how the distance metric is sensitive to various forms of prior knowledge of the system in question. </w:t>
      </w:r>
    </w:p>
    <w:p w14:paraId="58BBD42A" w14:textId="77777777" w:rsidR="004766DB" w:rsidRDefault="004766DB" w:rsidP="00861A3B"/>
    <w:p w14:paraId="010B5572" w14:textId="79E4AF14" w:rsidR="002456C3" w:rsidRDefault="001A1304" w:rsidP="00861A3B">
      <w:r w:rsidRPr="001A1304">
        <w:t>T</w:t>
      </w:r>
      <w:r w:rsidR="00077EF4">
        <w:t>o determine the influence of data availability and variable selection on the</w:t>
      </w:r>
      <w:r w:rsidR="00132B2B">
        <w:t xml:space="preserve"> </w:t>
      </w:r>
      <w:r w:rsidR="000D1D3E" w:rsidRPr="00CB04D7">
        <w:rPr>
          <w:rFonts w:cs="Tahoma"/>
        </w:rPr>
        <w:t>DMs</w:t>
      </w:r>
      <w:r w:rsidR="000D1D3E">
        <w:rPr>
          <w:rFonts w:cs="Tahoma"/>
        </w:rPr>
        <w:t xml:space="preserve"> </w:t>
      </w:r>
      <w:r w:rsidR="00077EF4">
        <w:t>used in this study, we randomly sampled our data using bootstrapping</w:t>
      </w:r>
      <w:r w:rsidR="00583691">
        <w:t xml:space="preserve"> (</w:t>
      </w:r>
      <w:r w:rsidR="00183B20">
        <w:t>50</w:t>
      </w:r>
      <w:r w:rsidR="00D04939">
        <w:t xml:space="preserve"> r</w:t>
      </w:r>
      <w:r w:rsidR="00583691">
        <w:t>esampling iterations)</w:t>
      </w:r>
      <w:r w:rsidR="00077EF4">
        <w:t>.</w:t>
      </w:r>
      <w:r w:rsidR="00583691">
        <w:t xml:space="preserve"> </w:t>
      </w:r>
      <w:r>
        <w:t>In addition to using the entire raw dataset, w</w:t>
      </w:r>
      <w:r w:rsidR="00583691">
        <w:t xml:space="preserve">e subset the original data </w:t>
      </w:r>
      <w:r w:rsidR="002456C3">
        <w:t xml:space="preserve">using three methods (species dominance, species richness, and sampling frequency), </w:t>
      </w:r>
      <w:r w:rsidR="00583691">
        <w:t xml:space="preserve">each of which were individually bootstrapped </w:t>
      </w:r>
      <w:r w:rsidR="0036445D">
        <w:t xml:space="preserve">for a </w:t>
      </w:r>
      <w:r w:rsidR="00583691">
        <w:t xml:space="preserve">vector of </w:t>
      </w:r>
      <w:r w:rsidR="0097783B">
        <w:t>proportions</w:t>
      </w:r>
      <w:r w:rsidR="00583691">
        <w:t>,</w:t>
      </w:r>
      <w:r w:rsidR="00583691" w:rsidRPr="0097783B">
        <w:rPr>
          <w:i/>
        </w:rPr>
        <w:t xml:space="preserve"> </w:t>
      </w:r>
      <w:r w:rsidR="00583691" w:rsidRPr="0097783B">
        <w:rPr>
          <w:b/>
          <w:i/>
        </w:rPr>
        <w:t>X</w:t>
      </w:r>
      <w:r w:rsidR="00583691">
        <w:t xml:space="preserve"> </w:t>
      </w:r>
      <w:r w:rsidR="0097783B">
        <w:t>= [0.25, 0.50, 0</w:t>
      </w:r>
      <w:r w:rsidR="00583691" w:rsidRPr="00583691">
        <w:t>75</w:t>
      </w:r>
      <w:r w:rsidR="005572CB">
        <w:t>, 100</w:t>
      </w:r>
      <w:r w:rsidR="00583691" w:rsidRPr="00583691">
        <w:t>]</w:t>
      </w:r>
      <w:r w:rsidR="005572CB">
        <w:t>*</w:t>
      </w:r>
      <w:r w:rsidR="0097783B">
        <w:rPr>
          <w:rStyle w:val="FootnoteReference"/>
        </w:rPr>
        <w:footnoteReference w:id="3"/>
      </w:r>
      <w:r w:rsidR="00583691" w:rsidRPr="00583691">
        <w:t>.</w:t>
      </w:r>
      <w:r w:rsidR="005572CB">
        <w:t xml:space="preserve"> </w:t>
      </w:r>
      <w:r w:rsidR="00BB01B5">
        <w:t xml:space="preserve"> </w:t>
      </w:r>
      <w:r>
        <w:t xml:space="preserve"> </w:t>
      </w:r>
    </w:p>
    <w:p w14:paraId="4F5167E3" w14:textId="77777777" w:rsidR="002456C3" w:rsidRPr="00583691" w:rsidRDefault="002456C3" w:rsidP="00861A3B"/>
    <w:p w14:paraId="4070EC54" w14:textId="29D3C095" w:rsidR="00583691" w:rsidRDefault="008B4FD4" w:rsidP="00861A3B">
      <w:pPr>
        <w:numPr>
          <w:ilvl w:val="0"/>
          <w:numId w:val="19"/>
        </w:numPr>
      </w:pPr>
      <w:r>
        <w:rPr>
          <w:b/>
        </w:rPr>
        <w:t>D</w:t>
      </w:r>
      <w:r w:rsidR="00583691" w:rsidRPr="001B2133">
        <w:rPr>
          <w:b/>
        </w:rPr>
        <w:t>ominance</w:t>
      </w:r>
      <w:r w:rsidR="00583691">
        <w:t xml:space="preserve">. We retained species that comprised at least </w:t>
      </w:r>
      <w:r w:rsidR="00583691" w:rsidRPr="0097783B">
        <w:rPr>
          <w:b/>
          <w:i/>
        </w:rPr>
        <w:t>X</w:t>
      </w:r>
      <w:r w:rsidR="00583691" w:rsidRPr="00583691">
        <w:t>%</w:t>
      </w:r>
      <w:r w:rsidR="00583691">
        <w:rPr>
          <w:b/>
        </w:rPr>
        <w:t xml:space="preserve"> </w:t>
      </w:r>
      <w:r w:rsidR="00583691">
        <w:t xml:space="preserve">of the relative abundance species </w:t>
      </w:r>
      <w:r w:rsidR="001B2133">
        <w:t xml:space="preserve">at </w:t>
      </w:r>
      <w:r w:rsidR="00130882">
        <w:t>one or more observation</w:t>
      </w:r>
      <w:r w:rsidR="008338FA">
        <w:t xml:space="preserve"> (time)</w:t>
      </w:r>
      <w:r w:rsidR="00130882">
        <w:t xml:space="preserve"> </w:t>
      </w:r>
      <w:r w:rsidR="001B2133">
        <w:t>point</w:t>
      </w:r>
      <w:r w:rsidR="00583691">
        <w:t>.</w:t>
      </w:r>
      <w:r w:rsidR="00260074">
        <w:t xml:space="preserve"> </w:t>
      </w:r>
      <w:r w:rsidR="001B2133">
        <w:t xml:space="preserve">Retaining species based on relative dominance is a commonly-used technique in </w:t>
      </w:r>
      <w:r w:rsidR="00260074">
        <w:t>paleod</w:t>
      </w:r>
      <w:r w:rsidR="00035BAA">
        <w:t>iatom</w:t>
      </w:r>
      <w:r w:rsidR="001B2133">
        <w:t xml:space="preserve"> </w:t>
      </w:r>
      <w:r w:rsidR="00035BAA">
        <w:t xml:space="preserve">time series </w:t>
      </w:r>
      <w:r w:rsidR="001B2133">
        <w:t>analyses</w:t>
      </w:r>
      <w:r w:rsidR="00260074">
        <w:t>.</w:t>
      </w:r>
      <w:r w:rsidR="00145430">
        <w:t xml:space="preserve"> *Note: because species dominance does not change, </w:t>
      </w:r>
      <w:r w:rsidR="005572CB">
        <w:t>data we</w:t>
      </w:r>
      <w:r w:rsidR="00E706D1">
        <w:t>re</w:t>
      </w:r>
      <w:r w:rsidR="005572CB">
        <w:t xml:space="preserve"> not bootstrapped for this method. </w:t>
      </w:r>
    </w:p>
    <w:p w14:paraId="0F8E1F4F" w14:textId="674A1CCA" w:rsidR="00A3505E" w:rsidRDefault="002456C3" w:rsidP="00861A3B">
      <w:pPr>
        <w:numPr>
          <w:ilvl w:val="0"/>
          <w:numId w:val="19"/>
        </w:numPr>
      </w:pPr>
      <w:r>
        <w:rPr>
          <w:b/>
        </w:rPr>
        <w:t>Species</w:t>
      </w:r>
      <w:r w:rsidR="00130882">
        <w:t xml:space="preserve">. We </w:t>
      </w:r>
      <w:r w:rsidR="003704CE">
        <w:t>randomly retain</w:t>
      </w:r>
      <w:r w:rsidR="001B2133">
        <w:t>ed</w:t>
      </w:r>
      <w:r w:rsidR="003704CE">
        <w:t xml:space="preserve"> </w:t>
      </w:r>
      <w:r w:rsidR="0097783B" w:rsidRPr="0097783B">
        <w:rPr>
          <w:b/>
          <w:i/>
        </w:rPr>
        <w:t>X</w:t>
      </w:r>
      <w:r w:rsidR="0097783B">
        <w:t xml:space="preserve"> </w:t>
      </w:r>
      <w:r w:rsidR="00130882">
        <w:t xml:space="preserve">% of the </w:t>
      </w:r>
      <w:r w:rsidR="001A1304">
        <w:t>species present in the entire data</w:t>
      </w:r>
      <w:r w:rsidR="00130882">
        <w:t>.</w:t>
      </w:r>
      <w:r w:rsidR="00DA1153">
        <w:t xml:space="preserve"> This method allows us to identify the sensitivity, if any, of the</w:t>
      </w:r>
      <w:r w:rsidR="00132B2B">
        <w:t xml:space="preserve"> </w:t>
      </w:r>
      <w:r w:rsidR="000D1D3E" w:rsidRPr="00CB04D7">
        <w:rPr>
          <w:rFonts w:cs="Tahoma"/>
        </w:rPr>
        <w:t>DMs</w:t>
      </w:r>
      <w:r w:rsidR="000D1D3E">
        <w:rPr>
          <w:rFonts w:cs="Tahoma"/>
        </w:rPr>
        <w:t xml:space="preserve"> </w:t>
      </w:r>
      <w:r w:rsidR="00DA1153">
        <w:t xml:space="preserve">to state variable quantity and selection. </w:t>
      </w:r>
    </w:p>
    <w:p w14:paraId="0B837925" w14:textId="167D2121" w:rsidR="000A5220" w:rsidRDefault="008B4FD4" w:rsidP="00861A3B">
      <w:pPr>
        <w:numPr>
          <w:ilvl w:val="0"/>
          <w:numId w:val="19"/>
        </w:numPr>
      </w:pPr>
      <w:r>
        <w:rPr>
          <w:b/>
        </w:rPr>
        <w:t>Observation</w:t>
      </w:r>
      <w:r w:rsidR="0097783B">
        <w:rPr>
          <w:b/>
        </w:rPr>
        <w:t>s</w:t>
      </w:r>
      <w:r w:rsidR="00A3505E">
        <w:t>.</w:t>
      </w:r>
      <w:r w:rsidR="003704CE">
        <w:t xml:space="preserve"> We randomly retain</w:t>
      </w:r>
      <w:r w:rsidR="001B2133">
        <w:t>ed</w:t>
      </w:r>
      <w:r w:rsidR="003704CE">
        <w:t xml:space="preserve"> </w:t>
      </w:r>
      <w:r w:rsidR="0097783B" w:rsidRPr="0097783B">
        <w:rPr>
          <w:b/>
          <w:i/>
        </w:rPr>
        <w:t>X</w:t>
      </w:r>
      <w:r w:rsidR="0097783B">
        <w:t xml:space="preserve"> </w:t>
      </w:r>
      <w:r w:rsidR="003704CE">
        <w:t xml:space="preserve">% of the </w:t>
      </w:r>
      <w:r w:rsidR="001B2133">
        <w:t xml:space="preserve">observations (here, time points). </w:t>
      </w:r>
      <w:r w:rsidR="003704CE">
        <w:t>Randomly sampling time points provides insight into the sensitivity of our</w:t>
      </w:r>
      <w:r w:rsidR="00132B2B">
        <w:t xml:space="preserve"> </w:t>
      </w:r>
      <w:r w:rsidR="000D1D3E" w:rsidRPr="00CB04D7">
        <w:rPr>
          <w:rFonts w:cs="Tahoma"/>
        </w:rPr>
        <w:t>DMs</w:t>
      </w:r>
      <w:r w:rsidR="000D1D3E">
        <w:rPr>
          <w:rFonts w:cs="Tahoma"/>
        </w:rPr>
        <w:t xml:space="preserve"> </w:t>
      </w:r>
      <w:r w:rsidR="003704CE">
        <w:t xml:space="preserve">to data </w:t>
      </w:r>
      <w:r w:rsidR="00397059">
        <w:t xml:space="preserve">sampling </w:t>
      </w:r>
      <w:r w:rsidR="001B2133">
        <w:t>frequency.</w:t>
      </w:r>
      <w:r w:rsidR="003704CE">
        <w:t xml:space="preserve"> </w:t>
      </w:r>
    </w:p>
    <w:p w14:paraId="5C378AFC" w14:textId="77777777" w:rsidR="000A5220" w:rsidRDefault="000A5220" w:rsidP="00861A3B">
      <w:pPr>
        <w:rPr>
          <w:rFonts w:cs="Tahoma"/>
        </w:rPr>
      </w:pPr>
    </w:p>
    <w:p w14:paraId="4E55BC12" w14:textId="695659F8" w:rsidR="00DB51E9" w:rsidRDefault="000A5220" w:rsidP="00861A3B">
      <w:pPr>
        <w:rPr>
          <w:rFonts w:cs="Tahoma"/>
        </w:rPr>
      </w:pPr>
      <w:r>
        <w:rPr>
          <w:rFonts w:cs="Tahoma"/>
        </w:rPr>
        <w:t xml:space="preserve">To obtain </w:t>
      </w:r>
      <w:r w:rsidR="00681BDB">
        <w:rPr>
          <w:rFonts w:cs="Tahoma"/>
        </w:rPr>
        <w:t>prediction</w:t>
      </w:r>
      <w:r>
        <w:rPr>
          <w:rFonts w:cs="Tahoma"/>
        </w:rPr>
        <w:t xml:space="preserve"> intervals for the metric estimates across our bootstrapped samples, we linearly interpolated (</w:t>
      </w:r>
      <w:r w:rsidRPr="00EB73F0">
        <w:rPr>
          <w:rFonts w:cs="Tahoma"/>
          <w:i/>
        </w:rPr>
        <w:t>approx</w:t>
      </w:r>
      <w:r>
        <w:rPr>
          <w:rFonts w:cs="Tahoma"/>
        </w:rPr>
        <w:t xml:space="preserve"> function in package </w:t>
      </w:r>
      <w:r w:rsidRPr="00145430">
        <w:rPr>
          <w:rFonts w:cs="Tahoma"/>
          <w:i/>
        </w:rPr>
        <w:t>stats</w:t>
      </w:r>
      <w:r>
        <w:rPr>
          <w:rFonts w:cs="Tahoma"/>
        </w:rPr>
        <w:t>) each result across 500, regularly-spaced observations. Bootstrapped metric estimates are presented as the mean metric value, an</w:t>
      </w:r>
      <w:r w:rsidR="000D61C6">
        <w:rPr>
          <w:rFonts w:cs="Tahoma"/>
        </w:rPr>
        <w:t xml:space="preserve">d </w:t>
      </w:r>
      <w:r w:rsidR="00681BDB">
        <w:rPr>
          <w:rFonts w:cs="Tahoma"/>
        </w:rPr>
        <w:t>prediction</w:t>
      </w:r>
      <w:r>
        <w:rPr>
          <w:rFonts w:cs="Tahoma"/>
        </w:rPr>
        <w:t xml:space="preserve"> intervals </w:t>
      </w:r>
      <w:r w:rsidR="000D61C6">
        <w:rPr>
          <w:rFonts w:cs="Tahoma"/>
        </w:rPr>
        <w:t xml:space="preserve">for estimates within the </w:t>
      </w:r>
      <w:r>
        <w:rPr>
          <w:rFonts w:cs="Tahoma"/>
        </w:rPr>
        <w:t xml:space="preserve">2.5% </w:t>
      </w:r>
      <w:r w:rsidR="000D61C6">
        <w:rPr>
          <w:rFonts w:cs="Tahoma"/>
        </w:rPr>
        <w:t xml:space="preserve">to </w:t>
      </w:r>
      <w:r>
        <w:rPr>
          <w:rFonts w:cs="Tahoma"/>
        </w:rPr>
        <w:t>95%</w:t>
      </w:r>
      <w:r w:rsidR="000D61C6">
        <w:rPr>
          <w:rFonts w:cs="Tahoma"/>
        </w:rPr>
        <w:t xml:space="preserve"> percentile range</w:t>
      </w:r>
      <w:r>
        <w:rPr>
          <w:rFonts w:cs="Tahoma"/>
        </w:rPr>
        <w:t>.</w:t>
      </w:r>
      <w:r w:rsidR="006D4A47">
        <w:rPr>
          <w:rFonts w:cs="Tahoma"/>
        </w:rPr>
        <w:t xml:space="preserve"> Sample subsets (i.e., species) with less than five observations were removed from the analysis</w:t>
      </w:r>
      <w:r>
        <w:rPr>
          <w:rFonts w:cs="Tahoma"/>
        </w:rPr>
        <w:t xml:space="preserve"> </w:t>
      </w:r>
      <w:r w:rsidR="006D4A47">
        <w:rPr>
          <w:rFonts w:cs="Tahoma"/>
        </w:rPr>
        <w:t xml:space="preserve">prior to linear approximation. </w:t>
      </w:r>
      <w:r w:rsidR="00D55D07">
        <w:rPr>
          <w:rFonts w:cs="Tahoma"/>
        </w:rPr>
        <w:t xml:space="preserve">Unless otherwise noted we </w:t>
      </w:r>
      <w:r w:rsidR="00687330">
        <w:rPr>
          <w:rFonts w:cs="Tahoma"/>
        </w:rPr>
        <w:t>conducted</w:t>
      </w:r>
      <w:r w:rsidR="00D55D07">
        <w:rPr>
          <w:rFonts w:cs="Tahoma"/>
        </w:rPr>
        <w:t xml:space="preserve"> all </w:t>
      </w:r>
      <w:r w:rsidR="00DB51E9">
        <w:rPr>
          <w:rFonts w:cs="Tahoma"/>
        </w:rPr>
        <w:t>data quality assessment</w:t>
      </w:r>
      <w:r w:rsidR="00A164A3">
        <w:rPr>
          <w:rFonts w:cs="Tahoma"/>
        </w:rPr>
        <w:t xml:space="preserve"> and </w:t>
      </w:r>
      <w:r w:rsidR="00DB51E9">
        <w:rPr>
          <w:rFonts w:cs="Tahoma"/>
        </w:rPr>
        <w:t xml:space="preserve">control, visualizations, and analyses in </w:t>
      </w:r>
      <w:r w:rsidR="00EB73F0">
        <w:rPr>
          <w:rFonts w:cs="Tahoma"/>
        </w:rPr>
        <w:t>Program</w:t>
      </w:r>
      <w:r w:rsidR="00DB51E9">
        <w:rPr>
          <w:rFonts w:cs="Tahoma"/>
        </w:rPr>
        <w:t xml:space="preserve"> R </w:t>
      </w:r>
      <w:r w:rsidR="006F228F">
        <w:rPr>
          <w:rFonts w:cs="Tahoma"/>
        </w:rPr>
        <w:fldChar w:fldCharType="begin"/>
      </w:r>
      <w:r w:rsidR="006F228F">
        <w:rPr>
          <w:rFonts w:cs="Tahoma"/>
        </w:rPr>
        <w:instrText xml:space="preserve"> ADDIN ZOTERO_ITEM CSL_CITATION {"citationID":"4Qx29dWZ","properties":{"formattedCitation":"(R Core Team 2016)","plainCitation":"(R Core Team 2016)","noteIndex":0},"citationItems":[{"id":3575,"uris":["http://zotero.org/groups/1826245/items/8EXL9FGN"],"uri":["http://zotero.org/groups/1826245/items/8EXL9FGN"],"itemData":{"id":3575,"type":"book","title":"R: A language and environment for statistical computing. Vienna, Austria.","publisher":"R Foundation for Statistical Computing,","publisher-place":"Vienna, Austria","version":"3.3.2","event-place":"Vienna, Austria","URL":"https://www.R-project.org/","author":[{"family":"R Core Team","given":""}],"issued":{"date-parts":[["2016"]]}}}],"schema":"https://github.com/citation-style-language/schema/raw/master/csl-citation.json"} </w:instrText>
      </w:r>
      <w:r w:rsidR="006F228F">
        <w:rPr>
          <w:rFonts w:cs="Tahoma"/>
        </w:rPr>
        <w:fldChar w:fldCharType="separate"/>
      </w:r>
      <w:r w:rsidR="006F228F" w:rsidRPr="006F228F">
        <w:rPr>
          <w:rFonts w:cs="Tahoma"/>
        </w:rPr>
        <w:t>(R Core Team 2016)</w:t>
      </w:r>
      <w:r w:rsidR="006F228F">
        <w:rPr>
          <w:rFonts w:cs="Tahoma"/>
        </w:rPr>
        <w:fldChar w:fldCharType="end"/>
      </w:r>
      <w:r w:rsidR="00483535">
        <w:rPr>
          <w:rFonts w:cs="Tahoma"/>
        </w:rPr>
        <w:t xml:space="preserve">. </w:t>
      </w:r>
    </w:p>
    <w:p w14:paraId="5207377E" w14:textId="77777777" w:rsidR="00DB51E9" w:rsidRDefault="00DB51E9" w:rsidP="00861A3B">
      <w:pPr>
        <w:rPr>
          <w:rFonts w:cs="Tahoma"/>
        </w:rPr>
      </w:pPr>
    </w:p>
    <w:p w14:paraId="04CFAA32" w14:textId="14AF79A0" w:rsidR="00DB51E9" w:rsidRPr="00CB04D7" w:rsidRDefault="00DB51E9" w:rsidP="00861A3B">
      <w:pPr>
        <w:pStyle w:val="Heading2"/>
      </w:pPr>
      <w:bookmarkStart w:id="11" w:name="_Toc528583589"/>
      <w:r>
        <w:t>Results</w:t>
      </w:r>
      <w:bookmarkEnd w:id="11"/>
    </w:p>
    <w:p w14:paraId="7E199117" w14:textId="161AE844" w:rsidR="001A1304" w:rsidRDefault="00E203C3" w:rsidP="00861A3B">
      <w:pPr>
        <w:pStyle w:val="Heading3"/>
      </w:pPr>
      <w:bookmarkStart w:id="12" w:name="_Toc528583590"/>
      <w:r>
        <w:t>Study system and data</w:t>
      </w:r>
      <w:bookmarkEnd w:id="12"/>
      <w:r w:rsidR="001A1304">
        <w:t xml:space="preserve"> </w:t>
      </w:r>
    </w:p>
    <w:p w14:paraId="38F18191" w14:textId="6F9B0CF7" w:rsidR="00121BF6" w:rsidRDefault="001A1304" w:rsidP="00861A3B">
      <w:r>
        <w:t xml:space="preserve">The Foy Lake paleodiatom community data (retrieved from in </w:t>
      </w:r>
      <w:r>
        <w:fldChar w:fldCharType="begin"/>
      </w:r>
      <w:r>
        <w:instrText xml:space="preserve"> ADDIN ZOTERO_ITEM CSL_CITATION {"citationID":"fs5XP0n7","properties":{"formattedCitation":"(Spanbauer et al. 2014)","plainCitation":"(Spanbauer et al. 2014)","noteIndex":0},"citationItems":[{"id":346,"uris":["http://zotero.org/users/1567006/items/SX4X7USS"],"uri":["http://zotero.org/users/1567006/items/SX4X7USS"],"itemData":{"id":346,"type":"article-journal","title":"Prolonged Instability Prior to a Regime Shift","container-title":"PLoS ONE","page":"e108936","volume":"9","issue":"10","source":"PLoS Journals","abstract":"Regime shifts are generally defined as the point of ‘abrupt’ change in the state of a system. However, a seemingly abrupt transition can be the product of a system reorganization that has been ongoing much longer than is evident in statistical analysis of a single component of the system. Using both univariate and multivariate statistical methods, we tested a long-term high-resolution paleoecological dataset with a known change in species assemblage for a regime shift. Analysis of this dataset with Fisher Information and multivariate time series modeling showed that there was a</w:instrText>
      </w:r>
      <w:r>
        <w:rPr>
          <w:rFonts w:ascii="Cambria Math" w:hAnsi="Cambria Math" w:cs="Cambria Math"/>
        </w:rPr>
        <w:instrText>∼</w:instrText>
      </w:r>
      <w:r>
        <w:instrText xml:space="preserve">2000 year period of instability prior to the regime shift. This period of instability and the subsequent regime shift coincide with regional climate change, indicating that the system is undergoing extrinsic forcing. Paleoecological records offer a unique opportunity to test tools for the detection of thresholds and stable-states, and thus to examine the long-term stability of ecosystems over periods of multiple millennia.","URL":"http://dx.doi.org/10.1371/journal.pone.0108936","DOI":"10.1371/journal.pone.0108936","journalAbbreviation":"PLoS ONE","author":[{"family":"Spanbauer","given":"Trisha L."},{"family":"Allen","given":"Craig R."},{"family":"Angeler","given":"David G."},{"family":"Eason","given":"Tarsha"},{"family":"Fritz","given":"Sherilyn C."},{"family":"Garmestani","given":"Ahjond S."},{"family":"Nash","given":"Kirsty L."},{"family":"Stone","given":"Jeffery R."}],"issued":{"date-parts":[["2014",10,3]]},"accessed":{"date-parts":[["2015",8,17]]}}}],"schema":"https://github.com/citation-style-language/schema/raw/master/csl-citation.json"} </w:instrText>
      </w:r>
      <w:r>
        <w:fldChar w:fldCharType="separate"/>
      </w:r>
      <w:r w:rsidRPr="001A1304">
        <w:rPr>
          <w:rFonts w:cs="Tahoma"/>
        </w:rPr>
        <w:t>Spanbauer et al. 2014)</w:t>
      </w:r>
      <w:r>
        <w:fldChar w:fldCharType="end"/>
      </w:r>
      <w:r>
        <w:t xml:space="preserve"> </w:t>
      </w:r>
      <w:r w:rsidR="00D70B8F">
        <w:t>are comprised of 109 time series of species’ relative abundance estimates at 763 points in time (</w:t>
      </w:r>
      <w:r w:rsidR="003762B5">
        <w:fldChar w:fldCharType="begin"/>
      </w:r>
      <w:r w:rsidR="003762B5">
        <w:instrText xml:space="preserve"> REF _Ref527033539 \h </w:instrText>
      </w:r>
      <w:r w:rsidR="00861A3B">
        <w:instrText xml:space="preserve"> \* MERGEFORMAT </w:instrText>
      </w:r>
      <w:r w:rsidR="003762B5">
        <w:fldChar w:fldCharType="separate"/>
      </w:r>
      <w:r w:rsidR="003762B5">
        <w:t xml:space="preserve">Figure </w:t>
      </w:r>
      <w:r w:rsidR="003762B5">
        <w:rPr>
          <w:noProof/>
        </w:rPr>
        <w:t>1</w:t>
      </w:r>
      <w:r w:rsidR="003762B5">
        <w:fldChar w:fldCharType="end"/>
      </w:r>
      <w:r w:rsidR="00D70B8F">
        <w:t xml:space="preserve">). </w:t>
      </w:r>
      <w:r w:rsidR="00436811">
        <w:t xml:space="preserve">The data </w:t>
      </w:r>
      <w:commentRangeStart w:id="13"/>
      <w:r w:rsidR="00436811">
        <w:t xml:space="preserve">collected </w:t>
      </w:r>
      <w:r w:rsidR="00E706D1">
        <w:t>c</w:t>
      </w:r>
      <w:r w:rsidR="00436811">
        <w:t xml:space="preserve">over a period </w:t>
      </w:r>
      <w:commentRangeEnd w:id="13"/>
      <w:r w:rsidR="00E706D1">
        <w:rPr>
          <w:rStyle w:val="CommentReference"/>
        </w:rPr>
        <w:commentReference w:id="13"/>
      </w:r>
      <w:r w:rsidR="00436811">
        <w:t xml:space="preserve">of ~7,000 years before present (1942). </w:t>
      </w:r>
      <w:r w:rsidR="00436811" w:rsidRPr="004248AB">
        <w:rPr>
          <w:rFonts w:cs="Tahoma"/>
        </w:rPr>
        <w:t>Species observations are provided as relative abundances, such that the sum of observations at each time point equals 1.00.</w:t>
      </w:r>
      <w:r w:rsidR="00436811">
        <w:rPr>
          <w:rFonts w:cs="Tahoma"/>
        </w:rPr>
        <w:t xml:space="preserve"> </w:t>
      </w:r>
      <w:r w:rsidR="00121BF6">
        <w:t xml:space="preserve">A total of 109 </w:t>
      </w:r>
      <w:r w:rsidR="00121BF6">
        <w:lastRenderedPageBreak/>
        <w:t>unique species were observed over the entire sampling period, however, species richness was much lower at individual sampling points (</w:t>
      </w:r>
      <w:r w:rsidR="003762B5">
        <w:fldChar w:fldCharType="begin"/>
      </w:r>
      <w:r w:rsidR="003762B5">
        <w:instrText xml:space="preserve"> REF _Ref527033545 \h </w:instrText>
      </w:r>
      <w:r w:rsidR="00861A3B">
        <w:instrText xml:space="preserve"> \* MERGEFORMAT </w:instrText>
      </w:r>
      <w:r w:rsidR="003762B5">
        <w:fldChar w:fldCharType="separate"/>
      </w:r>
      <w:r w:rsidR="003762B5">
        <w:t xml:space="preserve">Figure </w:t>
      </w:r>
      <w:r w:rsidR="003762B5">
        <w:rPr>
          <w:noProof/>
        </w:rPr>
        <w:t>2</w:t>
      </w:r>
      <w:r w:rsidR="003762B5">
        <w:fldChar w:fldCharType="end"/>
      </w:r>
      <w:r w:rsidR="00121BF6">
        <w:t>).</w:t>
      </w:r>
      <w:r w:rsidR="00507129">
        <w:t xml:space="preserve"> </w:t>
      </w:r>
    </w:p>
    <w:p w14:paraId="558E2BEC" w14:textId="77777777" w:rsidR="00436811" w:rsidRDefault="00436811" w:rsidP="00861A3B"/>
    <w:p w14:paraId="6D985D15" w14:textId="7ED853FF" w:rsidR="00181DC8" w:rsidRDefault="00D70B8F" w:rsidP="00861A3B">
      <w:pPr>
        <w:rPr>
          <w:rFonts w:cs="Tahoma"/>
        </w:rPr>
      </w:pPr>
      <w:r w:rsidRPr="004248AB">
        <w:rPr>
          <w:rFonts w:cs="Tahoma"/>
        </w:rPr>
        <w:t xml:space="preserve">Time </w:t>
      </w:r>
      <w:r w:rsidR="00056736">
        <w:rPr>
          <w:rFonts w:cs="Tahoma"/>
        </w:rPr>
        <w:t xml:space="preserve">(years) </w:t>
      </w:r>
      <w:r w:rsidRPr="004248AB">
        <w:rPr>
          <w:rFonts w:cs="Tahoma"/>
        </w:rPr>
        <w:t xml:space="preserve">elapsed between samples </w:t>
      </w:r>
      <w:r w:rsidR="00BB5DB4">
        <w:rPr>
          <w:rFonts w:cs="Tahoma"/>
        </w:rPr>
        <w:t>is not</w:t>
      </w:r>
      <w:r w:rsidRPr="004248AB">
        <w:rPr>
          <w:rFonts w:cs="Tahoma"/>
        </w:rPr>
        <w:t xml:space="preserve"> consistent</w:t>
      </w:r>
      <w:r w:rsidR="00350AB6">
        <w:rPr>
          <w:rFonts w:cs="Tahoma"/>
        </w:rPr>
        <w:t xml:space="preserve"> (</w:t>
      </w:r>
      <w:r w:rsidR="00056736">
        <w:rPr>
          <w:rFonts w:cs="Tahoma"/>
        </w:rPr>
        <w:t xml:space="preserve">min = 3, max = 74, </w:t>
      </w:r>
      <w:r w:rsidR="00350AB6">
        <w:rPr>
          <w:rFonts w:cs="Tahoma"/>
        </w:rPr>
        <w:t>mean = 9, SD = 6). Time elapsed between samples sharp</w:t>
      </w:r>
      <w:r w:rsidR="00056736">
        <w:rPr>
          <w:rFonts w:cs="Tahoma"/>
        </w:rPr>
        <w:t>ly</w:t>
      </w:r>
      <w:r w:rsidR="00350AB6">
        <w:rPr>
          <w:rFonts w:cs="Tahoma"/>
        </w:rPr>
        <w:t xml:space="preserve"> decline</w:t>
      </w:r>
      <w:r w:rsidR="00056736">
        <w:rPr>
          <w:rFonts w:cs="Tahoma"/>
        </w:rPr>
        <w:t>s</w:t>
      </w:r>
      <w:r w:rsidR="00350AB6">
        <w:rPr>
          <w:rFonts w:cs="Tahoma"/>
        </w:rPr>
        <w:t xml:space="preserve"> at </w:t>
      </w:r>
      <w:r w:rsidR="00056736">
        <w:rPr>
          <w:rFonts w:cs="Tahoma"/>
        </w:rPr>
        <w:t xml:space="preserve">approximately </w:t>
      </w:r>
      <w:r w:rsidR="00350AB6">
        <w:rPr>
          <w:rFonts w:cs="Tahoma"/>
        </w:rPr>
        <w:t xml:space="preserve">year 2,200 before present (Figure </w:t>
      </w:r>
      <w:r w:rsidR="0070628A">
        <w:rPr>
          <w:rFonts w:cs="Tahoma"/>
        </w:rPr>
        <w:t>3</w:t>
      </w:r>
      <w:r w:rsidR="00350AB6">
        <w:rPr>
          <w:rFonts w:cs="Tahoma"/>
        </w:rPr>
        <w:t>) and is strongly correlated with spec</w:t>
      </w:r>
      <w:r w:rsidR="00056736">
        <w:rPr>
          <w:rFonts w:cs="Tahoma"/>
        </w:rPr>
        <w:t>ies richness over time (R</w:t>
      </w:r>
      <w:r w:rsidR="00056736">
        <w:rPr>
          <w:rFonts w:cs="Tahoma"/>
          <w:vertAlign w:val="subscript"/>
        </w:rPr>
        <w:t>760</w:t>
      </w:r>
      <w:r w:rsidR="00056736">
        <w:rPr>
          <w:rFonts w:cs="Tahoma"/>
          <w:vertAlign w:val="superscript"/>
        </w:rPr>
        <w:t>2</w:t>
      </w:r>
      <w:r w:rsidR="00056736">
        <w:rPr>
          <w:rFonts w:cs="Tahoma"/>
        </w:rPr>
        <w:t xml:space="preserve">=0.39, </w:t>
      </w:r>
      <w:r w:rsidR="00056736">
        <w:rPr>
          <w:rFonts w:cs="Tahoma"/>
          <w:i/>
        </w:rPr>
        <w:t xml:space="preserve">p </w:t>
      </w:r>
      <w:r w:rsidR="00056736">
        <w:rPr>
          <w:rFonts w:cs="Tahoma"/>
          <w:i/>
        </w:rPr>
        <w:softHyphen/>
      </w:r>
      <w:r w:rsidR="00056736">
        <w:rPr>
          <w:rFonts w:cs="Tahoma"/>
        </w:rPr>
        <w:t>= 2.2 x 10</w:t>
      </w:r>
      <w:r w:rsidR="00056736">
        <w:rPr>
          <w:rFonts w:cs="Tahoma"/>
          <w:vertAlign w:val="superscript"/>
        </w:rPr>
        <w:t>-6</w:t>
      </w:r>
      <w:r w:rsidR="00350AB6">
        <w:rPr>
          <w:rFonts w:cs="Tahoma"/>
        </w:rPr>
        <w:t>)</w:t>
      </w:r>
      <w:r w:rsidR="008D085B">
        <w:rPr>
          <w:rFonts w:cs="Tahoma"/>
        </w:rPr>
        <w:t xml:space="preserve">. </w:t>
      </w:r>
      <w:r w:rsidR="00181DC8">
        <w:rPr>
          <w:rFonts w:cs="Tahoma"/>
        </w:rPr>
        <w:t>A</w:t>
      </w:r>
      <w:r w:rsidR="00181DC8">
        <w:t xml:space="preserve">ge models used to estimate relative abundances in paleodiatom sediment samples create irregularly-spaced estimates, and produce potentially false signals </w:t>
      </w:r>
      <w:r w:rsidR="00181DC8">
        <w:fldChar w:fldCharType="begin"/>
      </w:r>
      <w:r w:rsidR="00181DC8">
        <w:instrText xml:space="preserve"> ADDIN ZOTERO_ITEM CSL_CITATION {"citationID":"XLyC2FWv","properties":{"formattedCitation":"(Wang et al. 2012)","plainCitation":"(Wang et al. 2012)","noteIndex":0},"citationItems":[{"id":2666,"uris":["http://zotero.org/users/1567006/items/NR7GWABN"],"uri":["http://zotero.org/users/1567006/items/NR7GWABN"],"itemData":{"id":2666,"type":"article-journal","title":"Flickering gives early warning signals of a critical transition to a eutrophic lake state","container-title":"Nature","page":"419–422","volume":"492","issue":"7429","source":"Google Scholar","note":"00000","author":[{"family":"Wang","given":"Rong"},{"family":"Dearing","given":"John A."},{"family":"Langdon","given":"Peter G."},{"family":"Zhang","given":"Enlou"},{"family":"Yang","given":"Xiangdong"},{"family":"Dakos","given":"Vasilis"},{"family":"Scheffer","given":"Marten"}],"issued":{"date-parts":[["2012"]]}}}],"schema":"https://github.com/citation-style-language/schema/raw/master/csl-citation.json"} </w:instrText>
      </w:r>
      <w:r w:rsidR="00181DC8">
        <w:fldChar w:fldCharType="separate"/>
      </w:r>
      <w:r w:rsidR="00181DC8" w:rsidRPr="00C978BD">
        <w:rPr>
          <w:rFonts w:cs="Tahoma"/>
        </w:rPr>
        <w:t>(Wang et al. 2012)</w:t>
      </w:r>
      <w:r w:rsidR="00181DC8">
        <w:fldChar w:fldCharType="end"/>
      </w:r>
      <w:r w:rsidR="00181DC8">
        <w:t xml:space="preserve">. Although community profiles are estimated at regular intervals (~2-4cm) across the entire sediment core, sediment deposition is not a linear process. Consequently, the relative abundance estimates are sampled at irregular points in time. In these data, the sampling frequency drops around approximately 2,200 years </w:t>
      </w:r>
      <w:r w:rsidR="00D61D01">
        <w:t>before present</w:t>
      </w:r>
      <w:r w:rsidR="00181DC8">
        <w:t xml:space="preserve"> (</w:t>
      </w:r>
      <w:r w:rsidR="003762B5">
        <w:fldChar w:fldCharType="begin"/>
      </w:r>
      <w:r w:rsidR="003762B5">
        <w:instrText xml:space="preserve"> REF _Ref527033576 \h </w:instrText>
      </w:r>
      <w:r w:rsidR="00861A3B">
        <w:instrText xml:space="preserve"> \* MERGEFORMAT </w:instrText>
      </w:r>
      <w:r w:rsidR="003762B5">
        <w:fldChar w:fldCharType="separate"/>
      </w:r>
      <w:r w:rsidR="003762B5">
        <w:t xml:space="preserve">Figure </w:t>
      </w:r>
      <w:r w:rsidR="003762B5">
        <w:rPr>
          <w:noProof/>
        </w:rPr>
        <w:t>3</w:t>
      </w:r>
      <w:r w:rsidR="003762B5">
        <w:fldChar w:fldCharType="end"/>
      </w:r>
      <w:r w:rsidR="00181DC8">
        <w:t xml:space="preserve">). Changes in sampling frequency (as identified by age models) is strongly correlated with sedimentation rates in these systems (pers. comm. T. Spanbauer). </w:t>
      </w:r>
      <w:r w:rsidR="00181DC8">
        <w:rPr>
          <w:rFonts w:cs="Tahoma"/>
        </w:rPr>
        <w:t>The models used to estimate sediment age are not examined in this study and issues with these a</w:t>
      </w:r>
      <w:r w:rsidR="006D1D18">
        <w:rPr>
          <w:rFonts w:cs="Tahoma"/>
        </w:rPr>
        <w:t>ge models have been documented</w:t>
      </w:r>
      <w:r w:rsidR="00181DC8">
        <w:rPr>
          <w:rFonts w:cs="Tahoma"/>
        </w:rPr>
        <w:t xml:space="preserve">.  </w:t>
      </w:r>
    </w:p>
    <w:p w14:paraId="596BA510" w14:textId="77777777" w:rsidR="00E706D1" w:rsidRDefault="00E706D1" w:rsidP="00861A3B">
      <w:pPr>
        <w:rPr>
          <w:rFonts w:cs="Tahoma"/>
        </w:rPr>
      </w:pPr>
    </w:p>
    <w:p w14:paraId="0E9B0EED" w14:textId="04C374FC" w:rsidR="00181DC8" w:rsidRDefault="00E706D1" w:rsidP="00861A3B">
      <w:pPr>
        <w:rPr>
          <w:rFonts w:cs="Tahoma"/>
        </w:rPr>
      </w:pPr>
      <w:r>
        <w:rPr>
          <w:rFonts w:cs="Tahoma"/>
        </w:rPr>
        <w:t>[PUT THE FIGURES IN HERE]</w:t>
      </w:r>
    </w:p>
    <w:p w14:paraId="0EF03682" w14:textId="77777777" w:rsidR="00E706D1" w:rsidRDefault="00E706D1" w:rsidP="00861A3B">
      <w:pPr>
        <w:rPr>
          <w:rFonts w:cs="Tahoma"/>
        </w:rPr>
      </w:pPr>
    </w:p>
    <w:p w14:paraId="2ACF9C7E" w14:textId="420B9146" w:rsidR="0036445D" w:rsidRPr="00CB04D7" w:rsidRDefault="0036445D" w:rsidP="00861A3B">
      <w:pPr>
        <w:pStyle w:val="Heading3"/>
      </w:pPr>
      <w:bookmarkStart w:id="14" w:name="_Toc528583591"/>
      <w:r>
        <w:t>Distance traveled metric</w:t>
      </w:r>
      <w:bookmarkEnd w:id="14"/>
    </w:p>
    <w:p w14:paraId="083F2191" w14:textId="7E74C2E5" w:rsidR="007F0F3F" w:rsidRDefault="00573FD9" w:rsidP="00861A3B">
      <w:r>
        <w:t xml:space="preserve">We calculated the distance traveled and the velocity and acceleration of distance traveled of the system for </w:t>
      </w:r>
      <w:r w:rsidR="001A1304">
        <w:t xml:space="preserve">the original data </w:t>
      </w:r>
      <w:r w:rsidR="002217D6">
        <w:t xml:space="preserve">for each data subsetting method and </w:t>
      </w:r>
      <w:r w:rsidR="00D31188">
        <w:t>proportion</w:t>
      </w:r>
      <w:r w:rsidR="002217D6">
        <w:t xml:space="preserve"> combination.</w:t>
      </w:r>
      <w:r w:rsidR="00DD5A9F">
        <w:t xml:space="preserve"> </w:t>
      </w:r>
      <w:r w:rsidR="0010743A">
        <w:t xml:space="preserve">The distance traveled metric </w:t>
      </w:r>
      <w:r w:rsidR="005C0FB4">
        <w:t>identified three sharp changes in the trajectory of the entire community</w:t>
      </w:r>
      <w:r w:rsidR="00DD5A9F">
        <w:t xml:space="preserve"> (</w:t>
      </w:r>
      <w:r w:rsidR="00DD5A9F">
        <w:fldChar w:fldCharType="begin"/>
      </w:r>
      <w:r w:rsidR="00DD5A9F">
        <w:instrText xml:space="preserve"> REF _Ref527033584 \h </w:instrText>
      </w:r>
      <w:r w:rsidR="00861A3B">
        <w:instrText xml:space="preserve"> \* MERGEFORMAT </w:instrText>
      </w:r>
      <w:r w:rsidR="00DD5A9F">
        <w:fldChar w:fldCharType="separate"/>
      </w:r>
      <w:r w:rsidR="00DD5A9F">
        <w:t xml:space="preserve">Figure </w:t>
      </w:r>
      <w:r w:rsidR="00DD5A9F">
        <w:rPr>
          <w:noProof/>
        </w:rPr>
        <w:t>4</w:t>
      </w:r>
      <w:r w:rsidR="00DD5A9F">
        <w:fldChar w:fldCharType="end"/>
      </w:r>
      <w:r w:rsidR="00DD5A9F">
        <w:t>)</w:t>
      </w:r>
      <w:r w:rsidR="005C0FB4">
        <w:t>. This pattern was preserved across all subsetting method (decision criterion for subsetting the data; dominance, observations and species) and level (</w:t>
      </w:r>
      <w:r w:rsidR="00D31188">
        <w:t xml:space="preserve">proportions </w:t>
      </w:r>
      <w:r w:rsidR="005C0FB4">
        <w:t>used to subset data) combinations</w:t>
      </w:r>
      <w:r w:rsidR="001819DE">
        <w:t xml:space="preserve"> (Figure 5)</w:t>
      </w:r>
      <w:r w:rsidR="00861A3B">
        <w:t xml:space="preserve">. </w:t>
      </w:r>
      <w:r w:rsidR="00BC397B">
        <w:t>Unsurprisingly</w:t>
      </w:r>
      <w:r w:rsidR="007F0F3F">
        <w:t xml:space="preserve">, velocity (s’) and acceleration (s’’) provide signals of change at location similar </w:t>
      </w:r>
      <w:r w:rsidR="00ED068C">
        <w:t>to that of the distance measure, and major patterns of change are preserved across subsetting tec</w:t>
      </w:r>
      <w:r w:rsidR="006467E0">
        <w:t xml:space="preserve">hniques and </w:t>
      </w:r>
      <w:r w:rsidR="00D31188">
        <w:t xml:space="preserve">proportions </w:t>
      </w:r>
      <w:r w:rsidR="001819DE">
        <w:t>(Figure 6</w:t>
      </w:r>
      <w:r w:rsidR="00F8414A">
        <w:t>).</w:t>
      </w:r>
    </w:p>
    <w:p w14:paraId="6065D56F" w14:textId="2DABE2FB" w:rsidR="00E706D1" w:rsidRDefault="00E706D1" w:rsidP="00861A3B"/>
    <w:p w14:paraId="362F77EC" w14:textId="63D914BE" w:rsidR="00E706D1" w:rsidRDefault="00E706D1" w:rsidP="00861A3B">
      <w:r>
        <w:rPr>
          <w:rFonts w:cs="Tahoma"/>
        </w:rPr>
        <w:t>[PUT THE FIGURES IN HERE] – I suggest a little more detail in the text describing the different regime periods (and the labels) that were found.  Something more direct about the results – “This many regimes were found…”</w:t>
      </w:r>
    </w:p>
    <w:p w14:paraId="7DEC54CB" w14:textId="77777777" w:rsidR="00DD5A9F" w:rsidRDefault="00DD5A9F" w:rsidP="00861A3B"/>
    <w:p w14:paraId="76C11A0F" w14:textId="17B7CC6E" w:rsidR="0036445D" w:rsidRPr="00CB04D7" w:rsidRDefault="0036445D" w:rsidP="00861A3B">
      <w:pPr>
        <w:pStyle w:val="Heading3"/>
      </w:pPr>
      <w:bookmarkStart w:id="15" w:name="_Toc528583592"/>
      <w:r>
        <w:t>Comparing distance traveled to</w:t>
      </w:r>
      <w:r w:rsidR="00E203C3">
        <w:t xml:space="preserve"> other </w:t>
      </w:r>
      <w:r w:rsidR="000D1D3E" w:rsidRPr="00CB04D7">
        <w:t>DMs</w:t>
      </w:r>
      <w:bookmarkEnd w:id="15"/>
    </w:p>
    <w:p w14:paraId="2C10A2C6" w14:textId="77777777" w:rsidR="003D161D" w:rsidRDefault="003D161D" w:rsidP="00861A3B">
      <w:pPr>
        <w:rPr>
          <w:b/>
        </w:rPr>
      </w:pPr>
    </w:p>
    <w:p w14:paraId="2EC24676" w14:textId="69F92ADF" w:rsidR="00851692" w:rsidRDefault="001A0EB9" w:rsidP="00861A3B">
      <w:r>
        <w:t xml:space="preserve">Visual representation of single-variable, early </w:t>
      </w:r>
      <w:r w:rsidRPr="006628AC">
        <w:rPr>
          <w:color w:val="000000" w:themeColor="text1"/>
        </w:rPr>
        <w:t>warning indicators (</w:t>
      </w:r>
      <w:r w:rsidR="00697CCA">
        <w:rPr>
          <w:color w:val="000000" w:themeColor="text1"/>
        </w:rPr>
        <w:t xml:space="preserve">e.g., </w:t>
      </w:r>
      <w:r w:rsidRPr="006628AC">
        <w:rPr>
          <w:color w:val="000000" w:themeColor="text1"/>
        </w:rPr>
        <w:t>varia</w:t>
      </w:r>
      <w:r w:rsidR="00697CCA">
        <w:rPr>
          <w:color w:val="000000" w:themeColor="text1"/>
        </w:rPr>
        <w:t>nce) are difficult to interpret</w:t>
      </w:r>
      <w:r w:rsidRPr="006628AC">
        <w:rPr>
          <w:color w:val="000000" w:themeColor="text1"/>
        </w:rPr>
        <w:t xml:space="preserve"> </w:t>
      </w:r>
      <w:r w:rsidR="00697CCA">
        <w:rPr>
          <w:color w:val="000000" w:themeColor="text1"/>
        </w:rPr>
        <w:t xml:space="preserve">when the number of variables is </w:t>
      </w:r>
      <w:r w:rsidRPr="006628AC">
        <w:rPr>
          <w:color w:val="000000" w:themeColor="text1"/>
        </w:rPr>
        <w:t>&gt;&gt;&gt; 3</w:t>
      </w:r>
      <w:r w:rsidR="00697CCA">
        <w:rPr>
          <w:color w:val="000000" w:themeColor="text1"/>
        </w:rPr>
        <w:t xml:space="preserve"> </w:t>
      </w:r>
      <w:r w:rsidRPr="006628AC">
        <w:rPr>
          <w:color w:val="000000" w:themeColor="text1"/>
        </w:rPr>
        <w:t>(</w:t>
      </w:r>
      <w:r w:rsidR="001819DE">
        <w:rPr>
          <w:color w:val="000000" w:themeColor="text1"/>
        </w:rPr>
        <w:t>Figure 7</w:t>
      </w:r>
      <w:r w:rsidRPr="006628AC">
        <w:rPr>
          <w:color w:val="000000" w:themeColor="text1"/>
        </w:rPr>
        <w:t xml:space="preserve">). </w:t>
      </w:r>
      <w:r w:rsidR="00AD638E">
        <w:rPr>
          <w:color w:val="000000" w:themeColor="text1"/>
        </w:rPr>
        <w:t xml:space="preserve">The </w:t>
      </w:r>
      <w:r w:rsidR="00132B2B">
        <w:t>Variance Index</w:t>
      </w:r>
      <w:r>
        <w:t xml:space="preserve"> and Fisher Information reduce the dimensions of the data to a single metric. </w:t>
      </w:r>
      <w:r w:rsidR="00AD638E">
        <w:t xml:space="preserve">The Variance Index </w:t>
      </w:r>
      <w:r w:rsidR="000D1D3E">
        <w:t xml:space="preserve">suggests a slow as opposed to a rapid shift in the system </w:t>
      </w:r>
      <w:r w:rsidR="00B4709A">
        <w:t xml:space="preserve">~2,200 and ~1,300 years before present (Figure 8). The </w:t>
      </w:r>
      <w:r w:rsidR="000601C5">
        <w:t xml:space="preserve">shift at ~2,200 is not pronounced in the </w:t>
      </w:r>
      <w:r w:rsidR="00B4709A">
        <w:t xml:space="preserve">Fisher Information </w:t>
      </w:r>
      <w:r w:rsidR="004C3F03">
        <w:t xml:space="preserve">(log scaled) </w:t>
      </w:r>
      <w:r w:rsidR="000601C5">
        <w:t>metric, instead it highlights the latter shift, ~1,300 years before present</w:t>
      </w:r>
      <w:r w:rsidR="00643B80">
        <w:t xml:space="preserve"> (Figure 8</w:t>
      </w:r>
      <w:r w:rsidR="000601C5">
        <w:t>).</w:t>
      </w:r>
      <w:r w:rsidR="00643B80">
        <w:t xml:space="preserve"> </w:t>
      </w:r>
      <w:r w:rsidR="00186E3E">
        <w:t xml:space="preserve">Although </w:t>
      </w:r>
      <w:r w:rsidR="00E71FBF">
        <w:t xml:space="preserve">changes in the </w:t>
      </w:r>
      <w:r w:rsidR="00AB2204">
        <w:t xml:space="preserve">VI and FI </w:t>
      </w:r>
      <w:r w:rsidR="00E71FBF">
        <w:t xml:space="preserve">correspond with </w:t>
      </w:r>
      <w:r w:rsidR="00D57583">
        <w:t xml:space="preserve">changes in the species composition, the signals </w:t>
      </w:r>
      <w:r w:rsidR="00ED6D79">
        <w:t xml:space="preserve">vary across subsetting methods and across subsetting </w:t>
      </w:r>
      <w:r w:rsidR="00D31188">
        <w:t>proportions</w:t>
      </w:r>
      <w:r w:rsidR="00491B1F">
        <w:t xml:space="preserve"> (Figure </w:t>
      </w:r>
      <w:r w:rsidR="00643B80">
        <w:t>8)</w:t>
      </w:r>
      <w:r w:rsidR="00491B1F">
        <w:t>.</w:t>
      </w:r>
      <w:r w:rsidR="00D57583">
        <w:t xml:space="preserve"> </w:t>
      </w:r>
    </w:p>
    <w:p w14:paraId="37C46D2F" w14:textId="77777777" w:rsidR="0036445D" w:rsidRDefault="0036445D" w:rsidP="00861A3B">
      <w:pPr>
        <w:rPr>
          <w:rFonts w:cs="Tahoma"/>
        </w:rPr>
      </w:pPr>
    </w:p>
    <w:p w14:paraId="610D0CB1" w14:textId="77777777" w:rsidR="00DB51E9" w:rsidRPr="00CB04D7" w:rsidRDefault="00DB51E9" w:rsidP="00861A3B">
      <w:pPr>
        <w:pStyle w:val="Heading2"/>
      </w:pPr>
      <w:bookmarkStart w:id="16" w:name="_Toc528583593"/>
      <w:r>
        <w:t>Discussion</w:t>
      </w:r>
      <w:bookmarkEnd w:id="16"/>
    </w:p>
    <w:p w14:paraId="60CB1DB2" w14:textId="0B5BFFC0" w:rsidR="00F766DC" w:rsidRDefault="00EA214E" w:rsidP="00861A3B">
      <w:r>
        <w:t xml:space="preserve">The preservation of </w:t>
      </w:r>
      <w:r w:rsidR="00EB35C6">
        <w:t xml:space="preserve">ecosystem dynamics </w:t>
      </w:r>
      <w:r>
        <w:t xml:space="preserve">within sediment core samples provides a unique opportunity </w:t>
      </w:r>
      <w:r w:rsidR="00EB35C6">
        <w:t>to test methods for identifying ecological regime shifts</w:t>
      </w:r>
      <w:r>
        <w:t xml:space="preserve">. We used diatom community profiles </w:t>
      </w:r>
      <w:r w:rsidR="00F766DC">
        <w:t xml:space="preserve">of a freshwater lake in North America using a </w:t>
      </w:r>
      <w:r>
        <w:t xml:space="preserve">sediment core </w:t>
      </w:r>
      <w:r w:rsidR="00F766DC">
        <w:t xml:space="preserve">dating approximately 8,000 years before present </w:t>
      </w:r>
      <w:r>
        <w:t xml:space="preserve">to introduce a potential method for identifying ecological regime shifts: distance traveled. The </w:t>
      </w:r>
      <w:r>
        <w:lastRenderedPageBreak/>
        <w:t xml:space="preserve">distance traveled </w:t>
      </w:r>
      <w:r w:rsidR="00F766DC">
        <w:t xml:space="preserve">metric requires simple calculations </w:t>
      </w:r>
      <w:r>
        <w:t xml:space="preserve">and appears to be robust to biases inherent in </w:t>
      </w:r>
      <w:r w:rsidR="00F766DC">
        <w:t xml:space="preserve">ecological </w:t>
      </w:r>
      <w:r>
        <w:t>data collection and analysis.</w:t>
      </w:r>
    </w:p>
    <w:p w14:paraId="4C74423C" w14:textId="77777777" w:rsidR="00EB35C6" w:rsidRDefault="00EB35C6" w:rsidP="00861A3B"/>
    <w:p w14:paraId="41F02CE8" w14:textId="6487C8D6" w:rsidR="003165A9" w:rsidRDefault="003B1A59" w:rsidP="00861A3B">
      <w:r>
        <w:t>For this study system, visualizing the change in sedimentation rate (using age models) may yield similar results to</w:t>
      </w:r>
      <w:r w:rsidR="00EB5C2D">
        <w:t xml:space="preserve"> the distance traveled metric.  </w:t>
      </w:r>
      <w:r w:rsidR="00F35593">
        <w:t xml:space="preserve">Dimension reduction techniques, including Principal Components Analysis, may yield trends similar to the distance measure. However, visualizing the trajectory in phase space proves difficult when the first one or two components (principal coordinates) do not explain a large proportion of the noise in the data. The cumulative distance traveled, the Fisher Information, and the </w:t>
      </w:r>
      <w:r w:rsidR="00132B2B">
        <w:t>Variance Index</w:t>
      </w:r>
      <w:r w:rsidR="00F35593">
        <w:t xml:space="preserve"> each provide a single metric for estimating the trajectory, regardless of dimensionality</w:t>
      </w:r>
      <w:r w:rsidR="001819DE">
        <w:t>, and were not computationally expensive</w:t>
      </w:r>
      <w:r w:rsidR="00F35593">
        <w:t xml:space="preserve">. Unlike Fisher Information and </w:t>
      </w:r>
      <w:r w:rsidR="00132B2B">
        <w:t>Variance Index</w:t>
      </w:r>
      <w:r w:rsidR="00F35593">
        <w:t xml:space="preserve">, however, the distance traveled may be less sensitive to nuisance variables and observation errors. </w:t>
      </w:r>
      <w:r w:rsidR="0090451E">
        <w:t xml:space="preserve"> </w:t>
      </w:r>
      <w:r w:rsidR="00EA214E">
        <w:t xml:space="preserve">Visual examination of the </w:t>
      </w:r>
      <w:r w:rsidR="00F35593">
        <w:t xml:space="preserve">distance traveled </w:t>
      </w:r>
      <w:r w:rsidR="00EA214E">
        <w:t>results yielded results similar to those of Spanbauer e</w:t>
      </w:r>
      <w:r w:rsidR="00F35593">
        <w:t xml:space="preserve">t al. (2014), but signals appear as sharp changes in </w:t>
      </w:r>
      <w:r w:rsidR="00F35593">
        <w:rPr>
          <w:i/>
        </w:rPr>
        <w:t>s</w:t>
      </w:r>
      <w:r w:rsidR="00F35593">
        <w:t xml:space="preserve"> rather than less </w:t>
      </w:r>
      <w:r w:rsidR="0090451E">
        <w:t>fluctuations or curves (Figures 9-10)</w:t>
      </w:r>
      <w:r w:rsidR="00F35593">
        <w:t>.</w:t>
      </w:r>
      <w:r w:rsidR="0090451E">
        <w:t xml:space="preserve"> The </w:t>
      </w:r>
      <w:r w:rsidR="0053024A">
        <w:t>inference from the distance traveled metric coincides with b</w:t>
      </w:r>
      <w:r w:rsidR="00EB35C6">
        <w:t xml:space="preserve">oth the abrupt changes we observed in the community </w:t>
      </w:r>
      <w:r w:rsidR="0053024A">
        <w:t xml:space="preserve">data </w:t>
      </w:r>
      <w:r w:rsidR="0090451E">
        <w:t xml:space="preserve">(Figure 1) </w:t>
      </w:r>
      <w:r w:rsidR="00EB35C6">
        <w:t xml:space="preserve">and the </w:t>
      </w:r>
      <w:r w:rsidR="0053024A">
        <w:t xml:space="preserve">local and regional published, </w:t>
      </w:r>
      <w:r w:rsidR="00EB35C6">
        <w:t xml:space="preserve">hydrological </w:t>
      </w:r>
      <w:r w:rsidR="003165A9">
        <w:t xml:space="preserve">and climatological records </w:t>
      </w:r>
      <w:r w:rsidR="00EB35C6">
        <w:fldChar w:fldCharType="begin"/>
      </w:r>
      <w:r w:rsidR="00EB35C6">
        <w:instrText xml:space="preserve"> ADDIN ZOTERO_ITEM CSL_CITATION {"citationID":"52sGbLGb","properties":{"formattedCitation":"(Booth et al. 2005, Stevens et al. 2006, Stone and Fritz 2006, Bracht-Flyr and Fritz 2012, Spanbauer et al. 2014)","plainCitation":"(Booth et al. 2005, Stevens et al. 2006, Stone and Fritz 2006, Bracht-Flyr and Fritz 2012, Spanbauer et al. 2014)","noteIndex":0},"citationItems":[{"id":8815,"uris":["http://zotero.org/users/1567006/items/EPML8SBE"],"uri":["http://zotero.org/users/1567006/items/EPML8SBE"],"itemData":{"id":8815,"type":"article-journal","title":"A severe centennial-scale drought in midcontinental North America 4200 years ago and apparent global linkages","container-title":"The Holocene","page":"321–328","volume":"15","issue":"3","source":"Google Scholar","author":[{"family":"Booth","given":"Robert K."},{"family":"Jackson","given":"Stephen T."},{"family":"Forman","given":"Steven L."},{"family":"Kutzbach","given":"John E."},{"family":"Bettis Iii","given":"E. A."},{"family":"Kreigs","given":"Joseph"},{"family":"Wright","given":"David K."}],"issued":{"date-parts":[["2005"]]}}},{"id":9592,"uris":["http://zotero.org/users/1567006/items/4HEFVAY6"],"uri":["http://zotero.org/users/1567006/items/4HEFVAY6"],"itemData":{"id":9592,"type":"article-journal","title":"A 2200-yr record of hydrologic variability from Foy Lake, Montana, USA, inferred from diatom and geochemical data","container-title":"Quaternary Research","page":"264–274","volume":"65","issue":"02","source":"Google Scholar","author":[{"family":"Stevens","given":"Lora R."},{"family":"Stone","given":"Jeffery R."},{"family":"Campbell","given":"Josh"},{"family":"Fritz","given":"Sherilyn C."}],"issued":{"date-parts":[["2006"]]}}},{"id":9593,"uris":["http://zotero.org/users/1567006/items/UX6ARAK9"],"uri":["http://zotero.org/users/1567006/items/UX6ARAK9"],"itemData":{"id":9593,"type":"article-journal","title":"Multidecadal drought and Holocene climate instability in the Rocky Mountains","container-title":"Geology","page":"409–412","volume":"34","issue":"5","source":"Google Scholar","author":[{"family":"Stone","given":"Jeffery R."},{"family":"Fritz","given":"Sherilyn C."}],"issued":{"date-parts":[["2006"]]}}},{"id":9589,"uris":["http://zotero.org/users/1567006/items/3K8L856R"],"uri":["http://zotero.org/users/1567006/items/3K8L856R"],"itemData":{"id":9589,"type":"article-journal","title":"Synchronous climatic change inferred from diatom records in four western Montana lakes in the U.S. Rocky Mountains.","container-title":"Quarternary Research","page":"456-467","volume":"77","issue":"3","author":[{"family":"Bracht-Flyr","given":"Brandi"},{"family":"Fritz","given":"Sherilyn C."}],"issued":{"date-parts":[["2012"]]}}},{"id":346,"uris":["http://zotero.org/users/1567006/items/SX4X7USS"],"uri":["http://zotero.org/users/1567006/items/SX4X7USS"],"itemData":{"id":346,"type":"article-journal","title":"Prolonged Instability Prior to a Regime Shift","container-title":"PLoS ONE","page":"e108936","volume":"9","issue":"10","source":"PLoS Journals","abstract":"Regime shifts are generally defined as the point of ‘abrupt’ change in the state of a system. However, a seemingly abrupt transition can be the product of a system reorganization that has been ongoing much longer than is evident in statistical analysis of a single component of the system. Using both univariate and multivariate statistical methods, we tested a long-term high-resolution paleoecological dataset with a known change in species assemblage for a regime shift. Analysis of this dataset with Fisher Information and multivariate time series modeling showed that there was a</w:instrText>
      </w:r>
      <w:r w:rsidR="00EB35C6">
        <w:rPr>
          <w:rFonts w:ascii="Cambria Math" w:hAnsi="Cambria Math" w:cs="Cambria Math"/>
        </w:rPr>
        <w:instrText>∼</w:instrText>
      </w:r>
      <w:r w:rsidR="00EB35C6">
        <w:instrText xml:space="preserve">2000 year period of instability prior to the regime shift. This period of instability and the subsequent regime shift coincide with regional climate change, indicating that the system is undergoing extrinsic forcing. Paleoecological records offer a unique opportunity to test tools for the detection of thresholds and stable-states, and thus to examine the long-term stability of ecosystems over periods of multiple millennia.","URL":"http://dx.doi.org/10.1371/journal.pone.0108936","DOI":"10.1371/journal.pone.0108936","journalAbbreviation":"PLoS ONE","author":[{"family":"Spanbauer","given":"Trisha L."},{"family":"Allen","given":"Craig R."},{"family":"Angeler","given":"David G."},{"family":"Eason","given":"Tarsha"},{"family":"Fritz","given":"Sherilyn C."},{"family":"Garmestani","given":"Ahjond S."},{"family":"Nash","given":"Kirsty L."},{"family":"Stone","given":"Jeffery R."}],"issued":{"date-parts":[["2014",10,3]]},"accessed":{"date-parts":[["2015",8,17]]}}}],"schema":"https://github.com/citation-style-language/schema/raw/master/csl-citation.json"} </w:instrText>
      </w:r>
      <w:r w:rsidR="00EB35C6">
        <w:fldChar w:fldCharType="separate"/>
      </w:r>
      <w:r w:rsidR="00EB35C6" w:rsidRPr="00EB35C6">
        <w:rPr>
          <w:rFonts w:cs="Tahoma"/>
        </w:rPr>
        <w:t>(Booth et al. 2005, Stevens et al. 2006, Stone and Fritz 2006, Bracht-Flyr and Fritz 2012, Spanbauer et al. 2014)</w:t>
      </w:r>
      <w:r w:rsidR="00EB35C6">
        <w:fldChar w:fldCharType="end"/>
      </w:r>
      <w:r w:rsidR="003165A9">
        <w:t xml:space="preserve">. </w:t>
      </w:r>
    </w:p>
    <w:p w14:paraId="012AFFFA" w14:textId="77777777" w:rsidR="00EB35C6" w:rsidRDefault="00EB35C6" w:rsidP="00861A3B"/>
    <w:p w14:paraId="0020BB69" w14:textId="239BED5E" w:rsidR="00F46B5E" w:rsidRDefault="0053024A" w:rsidP="00861A3B">
      <w:r>
        <w:t>It is not surprising that the distance traveled metric coincides with abrupt changes in species composition (Figure 1) and richness (Figure 2). We scaled the Foy Lake paleodiatom</w:t>
      </w:r>
      <w:r w:rsidR="00A95072">
        <w:t xml:space="preserve"> to relative abundances, such that if an extinction in one species coincides with a rapid increase in another, </w:t>
      </w:r>
      <w:r w:rsidR="00C36A47">
        <w:t>the absolute</w:t>
      </w:r>
      <w:r w:rsidR="00A95072">
        <w:t xml:space="preserve"> distance travelled by the two species would be higher than if they both changed gradually. </w:t>
      </w:r>
      <w:r w:rsidR="00F46B5E">
        <w:t xml:space="preserve">Changes in the Foy Lake </w:t>
      </w:r>
      <w:r w:rsidR="00A95072">
        <w:t>R</w:t>
      </w:r>
      <w:r w:rsidR="00F46B5E">
        <w:t>apid shifts in many species</w:t>
      </w:r>
      <w:r w:rsidR="00A95072">
        <w:t xml:space="preserve"> versus rapid shifts in a few species</w:t>
      </w:r>
      <w:r w:rsidR="00F46B5E">
        <w:t xml:space="preserve"> should also yield a relatively higher distance traveled. How the results of such differences within a single community time series remains to be explored. </w:t>
      </w:r>
    </w:p>
    <w:p w14:paraId="1EE9B1A9" w14:textId="02C24E5D" w:rsidR="00A95072" w:rsidRDefault="00F46B5E" w:rsidP="00861A3B">
      <w:r>
        <w:t xml:space="preserve"> </w:t>
      </w:r>
    </w:p>
    <w:p w14:paraId="47271850" w14:textId="77777777" w:rsidR="0018762C" w:rsidRDefault="0018762C" w:rsidP="00861A3B">
      <w:pPr>
        <w:pStyle w:val="Heading2"/>
      </w:pPr>
    </w:p>
    <w:p w14:paraId="0F09B88F" w14:textId="4DE7D97B" w:rsidR="00B31BAE" w:rsidRPr="00CB04D7" w:rsidRDefault="00B31BAE" w:rsidP="00861A3B">
      <w:pPr>
        <w:pStyle w:val="Heading2"/>
      </w:pPr>
      <w:bookmarkStart w:id="17" w:name="_Toc528583594"/>
      <w:r>
        <w:t>Future work</w:t>
      </w:r>
      <w:bookmarkEnd w:id="17"/>
    </w:p>
    <w:p w14:paraId="7C47F68D" w14:textId="5B94FE61" w:rsidR="00300D26" w:rsidRDefault="00A95072" w:rsidP="00861A3B">
      <w:r>
        <w:t xml:space="preserve">The sharp changes in the distance traveled metric may be better indicators of impending change than the Fisher Information, Variance Index, or other </w:t>
      </w:r>
      <w:r w:rsidR="000D1D3E" w:rsidRPr="00CB04D7">
        <w:rPr>
          <w:rFonts w:cs="Tahoma"/>
        </w:rPr>
        <w:t>DMs</w:t>
      </w:r>
      <w:r>
        <w:t>, because it appears demonstrate only major changes in the community composition. Next steps for this project include exploring methods for statistically identifying breaks in the distance traveled metric, using, for example, broken-stick (segmented), or change-point metho</w:t>
      </w:r>
      <w:r w:rsidR="00C36A47">
        <w:t xml:space="preserve">ds. </w:t>
      </w:r>
      <w:r w:rsidR="000E5F58">
        <w:t xml:space="preserve">Planned works by the </w:t>
      </w:r>
      <w:r w:rsidR="00B45CCF">
        <w:t xml:space="preserve">authors include </w:t>
      </w:r>
      <w:r w:rsidR="00C36A47">
        <w:t xml:space="preserve">determining whether measurements of relative abundances (proportional) yield </w:t>
      </w:r>
      <w:r w:rsidR="000E5F58">
        <w:t>results similar to absolute abundance data</w:t>
      </w:r>
      <w:r w:rsidR="00B45CCF">
        <w:t xml:space="preserve">. </w:t>
      </w:r>
      <w:r w:rsidR="00F22DBB">
        <w:t>Transferability</w:t>
      </w:r>
      <w:r w:rsidR="002039D9">
        <w:t xml:space="preserve"> of this method to flora may require testing this method with biomass data. </w:t>
      </w:r>
      <w:r w:rsidR="00B45CCF">
        <w:t xml:space="preserve">We suspect </w:t>
      </w:r>
      <w:r w:rsidR="00C36A47">
        <w:t xml:space="preserve">the </w:t>
      </w:r>
      <w:r w:rsidR="00B45CCF">
        <w:t xml:space="preserve">inference gathered from the distance traveled metric will change as the breadth of taxa included in the computation of the metric </w:t>
      </w:r>
      <w:r w:rsidR="00C36A47">
        <w:t>increases</w:t>
      </w:r>
      <w:r w:rsidR="00B45CCF">
        <w:t xml:space="preserve">. </w:t>
      </w:r>
    </w:p>
    <w:p w14:paraId="7B22E291" w14:textId="77777777" w:rsidR="00A11EA5" w:rsidRDefault="00A11EA5" w:rsidP="00861A3B">
      <w:pPr>
        <w:rPr>
          <w:rFonts w:cs="Tahoma"/>
          <w:color w:val="00589F"/>
          <w:sz w:val="32"/>
          <w:szCs w:val="32"/>
        </w:rPr>
      </w:pPr>
      <w:r>
        <w:br w:type="page"/>
      </w:r>
    </w:p>
    <w:p w14:paraId="5BB6B4D0" w14:textId="2D8067AA" w:rsidR="00FB7CF8" w:rsidRPr="00F8414A" w:rsidRDefault="00FB7CF8" w:rsidP="00FB7CF8">
      <w:pPr>
        <w:pStyle w:val="Heading2"/>
        <w:rPr>
          <w:color w:val="000000" w:themeColor="text1"/>
          <w:sz w:val="20"/>
          <w:szCs w:val="20"/>
        </w:rPr>
      </w:pPr>
      <w:bookmarkStart w:id="18" w:name="_Toc528583596"/>
      <w:r w:rsidRPr="00F8414A">
        <w:rPr>
          <w:color w:val="000000" w:themeColor="text1"/>
        </w:rPr>
        <w:lastRenderedPageBreak/>
        <w:t>References</w:t>
      </w:r>
      <w:bookmarkEnd w:id="18"/>
    </w:p>
    <w:p w14:paraId="3D8247F9" w14:textId="77777777" w:rsidR="00542315" w:rsidRPr="00F8414A" w:rsidRDefault="00FB7CF8" w:rsidP="00542315">
      <w:pPr>
        <w:pStyle w:val="Bibliography"/>
        <w:rPr>
          <w:rFonts w:cs="Tahoma"/>
          <w:color w:val="000000" w:themeColor="text1"/>
        </w:rPr>
      </w:pPr>
      <w:r w:rsidRPr="00F8414A">
        <w:rPr>
          <w:rFonts w:cs="Tahoma"/>
          <w:color w:val="000000" w:themeColor="text1"/>
        </w:rPr>
        <w:fldChar w:fldCharType="begin"/>
      </w:r>
      <w:r w:rsidRPr="00F8414A">
        <w:rPr>
          <w:rFonts w:cs="Tahoma"/>
          <w:color w:val="000000" w:themeColor="text1"/>
        </w:rPr>
        <w:instrText xml:space="preserve"> ADDIN ZOTERO_BIBL {"uncited":[],"omitted":[],"custom":[]} CSL_BIBLIOGRAPHY </w:instrText>
      </w:r>
      <w:r w:rsidRPr="00F8414A">
        <w:rPr>
          <w:rFonts w:cs="Tahoma"/>
          <w:color w:val="000000" w:themeColor="text1"/>
        </w:rPr>
        <w:fldChar w:fldCharType="separate"/>
      </w:r>
      <w:r w:rsidR="00542315" w:rsidRPr="00F8414A">
        <w:rPr>
          <w:rFonts w:cs="Tahoma"/>
          <w:color w:val="000000" w:themeColor="text1"/>
        </w:rPr>
        <w:t>Alheit, J., C. Möllmann, J. Dutz, G. Kornilovs, P. Loewe, V. Mohrholz, and N. Wasmund. 2005. Synchronous ecological regime shifts in the central Baltic and the North Sea in the late 1980s. ICES Journal of Marine Science: Journal du Conseil 62:1205–1215.</w:t>
      </w:r>
    </w:p>
    <w:p w14:paraId="4A0FE7F5" w14:textId="77777777" w:rsidR="00542315" w:rsidRPr="00F8414A" w:rsidRDefault="00542315" w:rsidP="00542315">
      <w:pPr>
        <w:pStyle w:val="Bibliography"/>
        <w:rPr>
          <w:rFonts w:cs="Tahoma"/>
          <w:color w:val="000000" w:themeColor="text1"/>
        </w:rPr>
      </w:pPr>
      <w:r w:rsidRPr="00F8414A">
        <w:rPr>
          <w:rFonts w:cs="Tahoma"/>
          <w:color w:val="000000" w:themeColor="text1"/>
        </w:rPr>
        <w:t>Andersen, T., J. Carstensen, E. Hernández-García, and C. M. Duarte. 2009. Ecological thresholds and regime shifts: approaches to identification. Trends in Ecology &amp; Evolution 24:49–57.</w:t>
      </w:r>
    </w:p>
    <w:p w14:paraId="5F428D4D" w14:textId="77777777" w:rsidR="00542315" w:rsidRPr="00F8414A" w:rsidRDefault="00542315" w:rsidP="00542315">
      <w:pPr>
        <w:pStyle w:val="Bibliography"/>
        <w:rPr>
          <w:rFonts w:cs="Tahoma"/>
          <w:color w:val="000000" w:themeColor="text1"/>
        </w:rPr>
      </w:pPr>
      <w:r w:rsidRPr="00F8414A">
        <w:rPr>
          <w:rFonts w:cs="Tahoma"/>
          <w:color w:val="000000" w:themeColor="text1"/>
        </w:rPr>
        <w:t>Anderson, P. J., and J. F. Piatt. 1999. Community reorganization in the Gulf of Alaska following ocean climate regime shift. Marine Ecology Progress Series:117–123.</w:t>
      </w:r>
    </w:p>
    <w:p w14:paraId="1733A103" w14:textId="77777777" w:rsidR="00542315" w:rsidRPr="00F8414A" w:rsidRDefault="00542315" w:rsidP="00542315">
      <w:pPr>
        <w:pStyle w:val="Bibliography"/>
        <w:rPr>
          <w:rFonts w:cs="Tahoma"/>
          <w:color w:val="000000" w:themeColor="text1"/>
        </w:rPr>
      </w:pPr>
      <w:r w:rsidRPr="00F8414A">
        <w:rPr>
          <w:rFonts w:cs="Tahoma"/>
          <w:color w:val="000000" w:themeColor="text1"/>
        </w:rPr>
        <w:t>Bahlai, C. A., W. vander Werf, M. O’Neal, L. Hemerik, and D. A. Landis. 2015. Shifts in dynamic regime of an invasive lady beetle are linked to the invasion and insecticidal management of its prey. Ecological Applications 25:1807–1818.</w:t>
      </w:r>
    </w:p>
    <w:p w14:paraId="32B4A1FE" w14:textId="77777777" w:rsidR="00542315" w:rsidRPr="00F8414A" w:rsidRDefault="00542315" w:rsidP="00542315">
      <w:pPr>
        <w:pStyle w:val="Bibliography"/>
        <w:rPr>
          <w:rFonts w:cs="Tahoma"/>
          <w:color w:val="000000" w:themeColor="text1"/>
        </w:rPr>
      </w:pPr>
      <w:r w:rsidRPr="00F8414A">
        <w:rPr>
          <w:rFonts w:cs="Tahoma"/>
          <w:color w:val="000000" w:themeColor="text1"/>
        </w:rPr>
        <w:t>Batt, R. D., S. R. Carpenter, J. J. Cole, M. L. Pace, and R. A. Johnson. 2013. Changes in ecosystem resilience detected in automated measures of ecosystem metabolism during a whole-lake manipulation. Proceedings of the National Academy of Sciences 110:17398–17403.</w:t>
      </w:r>
    </w:p>
    <w:p w14:paraId="56B76610" w14:textId="77777777" w:rsidR="00542315" w:rsidRPr="00F8414A" w:rsidRDefault="00542315" w:rsidP="00542315">
      <w:pPr>
        <w:pStyle w:val="Bibliography"/>
        <w:rPr>
          <w:rFonts w:cs="Tahoma"/>
          <w:color w:val="000000" w:themeColor="text1"/>
        </w:rPr>
      </w:pPr>
      <w:r w:rsidRPr="00F8414A">
        <w:rPr>
          <w:rFonts w:cs="Tahoma"/>
          <w:color w:val="000000" w:themeColor="text1"/>
        </w:rPr>
        <w:t>Beck, K. K., M.-S. Fletcher, P. S. Gadd, H. Heijnis, K. M. Saunders, G. L. Simpson, and A. Zawadzki. 2018. Variance and rate-of-change as early warning signals for a critical transition in an aquatic ecosystem state: a test case from Tasmania, Australia. Journal of Geophysical Research: Biogeosciences.</w:t>
      </w:r>
    </w:p>
    <w:p w14:paraId="54D35704" w14:textId="77777777" w:rsidR="00542315" w:rsidRPr="00F8414A" w:rsidRDefault="00542315" w:rsidP="00542315">
      <w:pPr>
        <w:pStyle w:val="Bibliography"/>
        <w:rPr>
          <w:rFonts w:cs="Tahoma"/>
          <w:color w:val="000000" w:themeColor="text1"/>
        </w:rPr>
      </w:pPr>
      <w:r w:rsidRPr="00F8414A">
        <w:rPr>
          <w:rFonts w:cs="Tahoma"/>
          <w:color w:val="000000" w:themeColor="text1"/>
        </w:rPr>
        <w:t>Booth, R. K., S. T. Jackson, S. L. Forman, J. E. Kutzbach, E. A. Bettis Iii, J. Kreigs, and D. K. Wright. 2005. A severe centennial-scale drought in midcontinental North America 4200 years ago and apparent global linkages. The Holocene 15:321–328.</w:t>
      </w:r>
    </w:p>
    <w:p w14:paraId="4ABE212C" w14:textId="77777777" w:rsidR="00542315" w:rsidRPr="00F8414A" w:rsidRDefault="00542315" w:rsidP="00542315">
      <w:pPr>
        <w:pStyle w:val="Bibliography"/>
        <w:rPr>
          <w:rFonts w:cs="Tahoma"/>
          <w:color w:val="000000" w:themeColor="text1"/>
        </w:rPr>
      </w:pPr>
      <w:r w:rsidRPr="00F8414A">
        <w:rPr>
          <w:rFonts w:cs="Tahoma"/>
          <w:color w:val="000000" w:themeColor="text1"/>
        </w:rPr>
        <w:t>Bracht-Flyr, B., and S. C. Fritz. 2012. Synchronous climatic change inferred from diatom records in four western Montana lakes in the U.S. Rocky Mountains. Quarternary Research 77:456–467.</w:t>
      </w:r>
    </w:p>
    <w:p w14:paraId="7B0B8453" w14:textId="77777777" w:rsidR="00542315" w:rsidRPr="00F8414A" w:rsidRDefault="00542315" w:rsidP="00542315">
      <w:pPr>
        <w:pStyle w:val="Bibliography"/>
        <w:rPr>
          <w:rFonts w:cs="Tahoma"/>
          <w:color w:val="000000" w:themeColor="text1"/>
        </w:rPr>
      </w:pPr>
      <w:r w:rsidRPr="00F8414A">
        <w:rPr>
          <w:rFonts w:cs="Tahoma"/>
          <w:color w:val="000000" w:themeColor="text1"/>
        </w:rPr>
        <w:t>Brock, W., and S. Carpenter. 2006. Variance as a Leading Indicator of Regime Shift in Ecosystem Services. Ecology and Society 11.</w:t>
      </w:r>
    </w:p>
    <w:p w14:paraId="03E06136" w14:textId="77777777" w:rsidR="00542315" w:rsidRPr="00F8414A" w:rsidRDefault="00542315" w:rsidP="00542315">
      <w:pPr>
        <w:pStyle w:val="Bibliography"/>
        <w:rPr>
          <w:rFonts w:cs="Tahoma"/>
          <w:color w:val="000000" w:themeColor="text1"/>
        </w:rPr>
      </w:pPr>
      <w:r w:rsidRPr="00F8414A">
        <w:rPr>
          <w:rFonts w:cs="Tahoma"/>
          <w:color w:val="000000" w:themeColor="text1"/>
        </w:rPr>
        <w:t>Bunting, L., P. R. Leavitt, G. L. Simpson, B. Wissel, K. R. Laird, B. F. Cumming, A. St Amand, and D. R. Engstrom. 2016. Increased variability and sudden ecosystem state change in Lake Winnipeg, Canada, caused by 20th century agriculture. Limnology and Oceanography 61:2090–2107.</w:t>
      </w:r>
    </w:p>
    <w:p w14:paraId="51FE0E3C" w14:textId="77777777" w:rsidR="00542315" w:rsidRPr="00F8414A" w:rsidRDefault="00542315" w:rsidP="00542315">
      <w:pPr>
        <w:pStyle w:val="Bibliography"/>
        <w:rPr>
          <w:rFonts w:cs="Tahoma"/>
          <w:color w:val="000000" w:themeColor="text1"/>
        </w:rPr>
      </w:pPr>
      <w:r w:rsidRPr="00F8414A">
        <w:rPr>
          <w:rFonts w:cs="Tahoma"/>
          <w:color w:val="000000" w:themeColor="text1"/>
        </w:rPr>
        <w:lastRenderedPageBreak/>
        <w:t>Burthe, S. J., P. A. Henrys, E. B. Mackay, B. M. Spears, R. Campbell, L. Carvalho, B. Dudley, I. D. Gunn, D. G. Johns, and S. C. Maberly. 2016. Do early warning indicators consistently predict nonlinear change in long-term ecological data? Journal of Applied Ecology 53:666–676.</w:t>
      </w:r>
    </w:p>
    <w:p w14:paraId="1A7507CA" w14:textId="77777777" w:rsidR="00542315" w:rsidRPr="00F8414A" w:rsidRDefault="00542315" w:rsidP="00542315">
      <w:pPr>
        <w:pStyle w:val="Bibliography"/>
        <w:rPr>
          <w:rFonts w:cs="Tahoma"/>
          <w:color w:val="000000" w:themeColor="text1"/>
        </w:rPr>
      </w:pPr>
      <w:r w:rsidRPr="00F8414A">
        <w:rPr>
          <w:rFonts w:cs="Tahoma"/>
          <w:color w:val="000000" w:themeColor="text1"/>
        </w:rPr>
        <w:t>Cabezas, H., and B. D. Fath. 2002. Towards a theory of sustainable systems. Fluid Phase Equilibria 194:3–14.</w:t>
      </w:r>
    </w:p>
    <w:p w14:paraId="16B88AC1" w14:textId="77777777" w:rsidR="00542315" w:rsidRPr="00F8414A" w:rsidRDefault="00542315" w:rsidP="00542315">
      <w:pPr>
        <w:pStyle w:val="Bibliography"/>
        <w:rPr>
          <w:rFonts w:cs="Tahoma"/>
          <w:color w:val="000000" w:themeColor="text1"/>
        </w:rPr>
      </w:pPr>
      <w:r w:rsidRPr="00F8414A">
        <w:rPr>
          <w:rFonts w:cs="Tahoma"/>
          <w:color w:val="000000" w:themeColor="text1"/>
        </w:rPr>
        <w:t>Carstensen, J., R. J. Telford, and H. J. B. Birks. 2013. Diatom flickering prior to regime shift. Nature 498:E11–E12.</w:t>
      </w:r>
    </w:p>
    <w:p w14:paraId="40AFD4B2" w14:textId="77777777" w:rsidR="00542315" w:rsidRPr="00F8414A" w:rsidRDefault="00542315" w:rsidP="00542315">
      <w:pPr>
        <w:pStyle w:val="Bibliography"/>
        <w:rPr>
          <w:rFonts w:cs="Tahoma"/>
          <w:color w:val="000000" w:themeColor="text1"/>
        </w:rPr>
      </w:pPr>
      <w:r w:rsidRPr="00F8414A">
        <w:rPr>
          <w:rFonts w:cs="Tahoma"/>
          <w:color w:val="000000" w:themeColor="text1"/>
        </w:rPr>
        <w:t>Clements, C. F., J. M. Drake, J. I. Griffiths, and A. Ozgul. 2015. Factors influencing the detectability of early warning signals of population collapse. The American Naturalist 186:50–58.</w:t>
      </w:r>
    </w:p>
    <w:p w14:paraId="347F8E8D" w14:textId="77777777" w:rsidR="00542315" w:rsidRPr="00F8414A" w:rsidRDefault="00542315" w:rsidP="00542315">
      <w:pPr>
        <w:pStyle w:val="Bibliography"/>
        <w:rPr>
          <w:rFonts w:cs="Tahoma"/>
          <w:color w:val="000000" w:themeColor="text1"/>
        </w:rPr>
      </w:pPr>
      <w:r w:rsidRPr="00F8414A">
        <w:rPr>
          <w:rFonts w:cs="Tahoma"/>
          <w:color w:val="000000" w:themeColor="text1"/>
        </w:rPr>
        <w:t>Clements, C. F., and A. Ozgul. 2018. Indicators of transitions in biological systems. Ecology Letters 21:905–919.</w:t>
      </w:r>
    </w:p>
    <w:p w14:paraId="1C8C818E" w14:textId="77777777" w:rsidR="00542315" w:rsidRPr="00F8414A" w:rsidRDefault="00542315" w:rsidP="00542315">
      <w:pPr>
        <w:pStyle w:val="Bibliography"/>
        <w:rPr>
          <w:rFonts w:cs="Tahoma"/>
          <w:color w:val="000000" w:themeColor="text1"/>
        </w:rPr>
      </w:pPr>
      <w:r w:rsidRPr="00F8414A">
        <w:rPr>
          <w:rFonts w:cs="Tahoma"/>
          <w:color w:val="000000" w:themeColor="text1"/>
        </w:rPr>
        <w:t>deYoung, B., M. Barange, G. Beaugrand, R. Harris, R. I. Perry, M. Scheffer, and F. Werner. 2008. Regime shifts in marine ecosystems: detection, prediction and management. Trends in Ecology &amp; Evolution 23:402–409.</w:t>
      </w:r>
    </w:p>
    <w:p w14:paraId="5552DF41" w14:textId="77777777" w:rsidR="00542315" w:rsidRPr="00F8414A" w:rsidRDefault="00542315" w:rsidP="00542315">
      <w:pPr>
        <w:pStyle w:val="Bibliography"/>
        <w:rPr>
          <w:rFonts w:cs="Tahoma"/>
          <w:color w:val="000000" w:themeColor="text1"/>
        </w:rPr>
      </w:pPr>
      <w:r w:rsidRPr="00F8414A">
        <w:rPr>
          <w:rFonts w:cs="Tahoma"/>
          <w:color w:val="000000" w:themeColor="text1"/>
        </w:rPr>
        <w:t>Eason, T., and H. Cabezas. 2012a. Evaluating the sustainability of a regional system using Fisher information in the San Luis Basin, Colorado. Journal of Environmental Management 94:41–49.</w:t>
      </w:r>
    </w:p>
    <w:p w14:paraId="674BA311" w14:textId="77777777" w:rsidR="00542315" w:rsidRPr="00F8414A" w:rsidRDefault="00542315" w:rsidP="00542315">
      <w:pPr>
        <w:pStyle w:val="Bibliography"/>
        <w:rPr>
          <w:rFonts w:cs="Tahoma"/>
          <w:color w:val="000000" w:themeColor="text1"/>
        </w:rPr>
      </w:pPr>
      <w:r w:rsidRPr="00F8414A">
        <w:rPr>
          <w:rFonts w:cs="Tahoma"/>
          <w:color w:val="000000" w:themeColor="text1"/>
        </w:rPr>
        <w:t>Eason, T., and H. Cabezas. 2012b. Evaluating the sustainability of a regional system using Fisher information in the San Luis Basin, Colorado. Journal of Environmental Management 94:41–49.</w:t>
      </w:r>
    </w:p>
    <w:p w14:paraId="5BBBB6F0" w14:textId="77777777" w:rsidR="00542315" w:rsidRPr="00F8414A" w:rsidRDefault="00542315" w:rsidP="00542315">
      <w:pPr>
        <w:pStyle w:val="Bibliography"/>
        <w:rPr>
          <w:rFonts w:cs="Tahoma"/>
          <w:color w:val="000000" w:themeColor="text1"/>
        </w:rPr>
      </w:pPr>
      <w:r w:rsidRPr="00F8414A">
        <w:rPr>
          <w:rFonts w:cs="Tahoma"/>
          <w:color w:val="000000" w:themeColor="text1"/>
        </w:rPr>
        <w:t>Fath, B. D., and H. Cabezas. 2004. Exergy and Fisher Information as ecological indices. Ecological Modelling 174:25–35.</w:t>
      </w:r>
    </w:p>
    <w:p w14:paraId="4B660761" w14:textId="77777777" w:rsidR="00542315" w:rsidRPr="00F8414A" w:rsidRDefault="00542315" w:rsidP="00542315">
      <w:pPr>
        <w:pStyle w:val="Bibliography"/>
        <w:rPr>
          <w:rFonts w:cs="Tahoma"/>
          <w:color w:val="000000" w:themeColor="text1"/>
        </w:rPr>
      </w:pPr>
      <w:r w:rsidRPr="00F8414A">
        <w:rPr>
          <w:rFonts w:cs="Tahoma"/>
          <w:color w:val="000000" w:themeColor="text1"/>
        </w:rPr>
        <w:t>Fath, B. D., H. Cabezas, and C. W. Pawlowski. 2003. Regime changes in ecological systems: an information theory approach. Journal of Theoretical Biology 222:517–530.</w:t>
      </w:r>
    </w:p>
    <w:p w14:paraId="2435E730" w14:textId="77777777" w:rsidR="00542315" w:rsidRPr="00F8414A" w:rsidRDefault="00542315" w:rsidP="00542315">
      <w:pPr>
        <w:pStyle w:val="Bibliography"/>
        <w:rPr>
          <w:rFonts w:cs="Tahoma"/>
          <w:color w:val="000000" w:themeColor="text1"/>
        </w:rPr>
      </w:pPr>
      <w:r w:rsidRPr="00F8414A">
        <w:rPr>
          <w:rFonts w:cs="Tahoma"/>
          <w:color w:val="000000" w:themeColor="text1"/>
        </w:rPr>
        <w:t>Gonzalez-Mejia, A. M., T. Eason, H. Cabezas, and M. T. Suidan. 2012. Computing and interpreting Fisher Information as a metric of sustainability: regime changes in the United States air quality. Clean Technologies and Environmental Policy 14:775–788.</w:t>
      </w:r>
    </w:p>
    <w:p w14:paraId="42F2D2D6" w14:textId="77777777" w:rsidR="00542315" w:rsidRPr="00F8414A" w:rsidRDefault="00542315" w:rsidP="00542315">
      <w:pPr>
        <w:pStyle w:val="Bibliography"/>
        <w:rPr>
          <w:rFonts w:cs="Tahoma"/>
          <w:color w:val="000000" w:themeColor="text1"/>
        </w:rPr>
      </w:pPr>
      <w:r w:rsidRPr="00F8414A">
        <w:rPr>
          <w:rFonts w:cs="Tahoma"/>
          <w:color w:val="000000" w:themeColor="text1"/>
        </w:rPr>
        <w:t>Hobbs, W. O., J. M. R. Hobbs, T. LaFrançois, K. D. Zimmer, K. M. Theissen, M. B. Edlund, N. Michelutti, M. G. Butler, M. A. Hanson, and T. J. Carlson. 2012. A 200-year perspective on alternative stable state theory and lake management from a biomanipulated shallow lake. Ecological Applications 22:1483–1496.</w:t>
      </w:r>
    </w:p>
    <w:p w14:paraId="788F30A2" w14:textId="77777777" w:rsidR="00542315" w:rsidRPr="00F8414A" w:rsidRDefault="00542315" w:rsidP="00542315">
      <w:pPr>
        <w:pStyle w:val="Bibliography"/>
        <w:rPr>
          <w:rFonts w:cs="Tahoma"/>
          <w:color w:val="000000" w:themeColor="text1"/>
        </w:rPr>
      </w:pPr>
      <w:r w:rsidRPr="00F8414A">
        <w:rPr>
          <w:rFonts w:cs="Tahoma"/>
          <w:color w:val="000000" w:themeColor="text1"/>
        </w:rPr>
        <w:lastRenderedPageBreak/>
        <w:t>Jassby, A. D., and T. M. Powell. 1990. Detecting Changes in Ecological Time Series. Ecology 71:2044–2052.</w:t>
      </w:r>
    </w:p>
    <w:p w14:paraId="2849AF57" w14:textId="77777777" w:rsidR="00542315" w:rsidRPr="00F8414A" w:rsidRDefault="00542315" w:rsidP="00542315">
      <w:pPr>
        <w:pStyle w:val="Bibliography"/>
        <w:rPr>
          <w:rFonts w:cs="Tahoma"/>
          <w:color w:val="000000" w:themeColor="text1"/>
        </w:rPr>
      </w:pPr>
      <w:r w:rsidRPr="00F8414A">
        <w:rPr>
          <w:rFonts w:cs="Tahoma"/>
          <w:color w:val="000000" w:themeColor="text1"/>
        </w:rPr>
        <w:t>Jørgensen, S. E., B. Fath, S. Bastianoni, J. C. Marques, F. Muller, S. N. Nielsen, B. D. Patten, E. Tiezzi, and R. E. Ulanowicz. 2011. A new ecology: systems perspective. Elsevier.</w:t>
      </w:r>
    </w:p>
    <w:p w14:paraId="2DD85314" w14:textId="77777777" w:rsidR="00542315" w:rsidRPr="00F8414A" w:rsidRDefault="00542315" w:rsidP="00542315">
      <w:pPr>
        <w:pStyle w:val="Bibliography"/>
        <w:rPr>
          <w:rFonts w:cs="Tahoma"/>
          <w:color w:val="000000" w:themeColor="text1"/>
        </w:rPr>
      </w:pPr>
      <w:r w:rsidRPr="00F8414A">
        <w:rPr>
          <w:rFonts w:cs="Tahoma"/>
          <w:color w:val="000000" w:themeColor="text1"/>
        </w:rPr>
        <w:t>Karunanithi, A. T., H. Cabezas, B. R. Frieden, and C. W. Pawlowski. 2008. Detection and assessment of ecosystem regime shifts from Fisher information. Ecology and Society 13:22.</w:t>
      </w:r>
    </w:p>
    <w:p w14:paraId="5EF80220" w14:textId="77777777" w:rsidR="00542315" w:rsidRPr="00F8414A" w:rsidRDefault="00542315" w:rsidP="00542315">
      <w:pPr>
        <w:pStyle w:val="Bibliography"/>
        <w:rPr>
          <w:rFonts w:cs="Tahoma"/>
          <w:color w:val="000000" w:themeColor="text1"/>
        </w:rPr>
      </w:pPr>
      <w:r w:rsidRPr="00F8414A">
        <w:rPr>
          <w:rFonts w:cs="Tahoma"/>
          <w:color w:val="000000" w:themeColor="text1"/>
        </w:rPr>
        <w:t>Kattel, G., P. Gell, A. Zawadzki, and L. Barry. 2017. Palaeoecological evidence for sustained change in a shallow Murray River (Australia) floodplain lake: regime shift or press response? HYDROBIOLOGIA 787:269–290.</w:t>
      </w:r>
    </w:p>
    <w:p w14:paraId="6B7679FC" w14:textId="77777777" w:rsidR="00542315" w:rsidRPr="00F8414A" w:rsidRDefault="00542315" w:rsidP="00542315">
      <w:pPr>
        <w:pStyle w:val="Bibliography"/>
        <w:rPr>
          <w:rFonts w:cs="Tahoma"/>
          <w:color w:val="000000" w:themeColor="text1"/>
        </w:rPr>
      </w:pPr>
      <w:r w:rsidRPr="00F8414A">
        <w:rPr>
          <w:rFonts w:cs="Tahoma"/>
          <w:color w:val="000000" w:themeColor="text1"/>
        </w:rPr>
        <w:t>Kong, X., Q. He, B. Yang, W. He, F. Xu, A. B. G. Janssen, J. J. Kuiper, L. P. A. van Gerven, N. Qin, Y. Jiang, W. Liu, C. Yang, Z. Bai, M. Zhang, F. Kong, J. H. Janse, and W. M. Mooij. 2017. Hydrological regulation drives regime shifts: evidence from paleolimnology and ecosystem modeling of a large shallow Chinese lake. GLOBAL CHANGE BIOLOGY 23:737–754.</w:t>
      </w:r>
    </w:p>
    <w:p w14:paraId="3B32BC1F" w14:textId="77777777" w:rsidR="00542315" w:rsidRPr="00F8414A" w:rsidRDefault="00542315" w:rsidP="00542315">
      <w:pPr>
        <w:pStyle w:val="Bibliography"/>
        <w:rPr>
          <w:rFonts w:cs="Tahoma"/>
          <w:color w:val="000000" w:themeColor="text1"/>
        </w:rPr>
      </w:pPr>
      <w:r w:rsidRPr="00F8414A">
        <w:rPr>
          <w:rFonts w:cs="Tahoma"/>
          <w:color w:val="000000" w:themeColor="text1"/>
        </w:rPr>
        <w:t>La Sorte, F. A., C. A. Lepczyk, J. L. Burnett, A. H. Hurlbert, M. W. Tingley, and B. Zuckerberg. 2018. Opportunities and challenges for big data ornithology. The Condor 120:414–426.</w:t>
      </w:r>
    </w:p>
    <w:p w14:paraId="2467C99B" w14:textId="77777777" w:rsidR="00542315" w:rsidRPr="00F8414A" w:rsidRDefault="00542315" w:rsidP="00542315">
      <w:pPr>
        <w:pStyle w:val="Bibliography"/>
        <w:rPr>
          <w:rFonts w:cs="Tahoma"/>
          <w:color w:val="000000" w:themeColor="text1"/>
        </w:rPr>
      </w:pPr>
      <w:r w:rsidRPr="00F8414A">
        <w:rPr>
          <w:rFonts w:cs="Tahoma"/>
          <w:color w:val="000000" w:themeColor="text1"/>
        </w:rPr>
        <w:t>Lipizer, M., M. Cabrini, B. Cataletto, F. Cerino, P. Del Negro, S. Fonda Umani, D. Fornasaro, M. Giani, M. Kralj, and M. Monti. (n.d.). Plankton response in post regime shift conditions: the Gulf of Trieste, North Adriatic Sea case study.</w:t>
      </w:r>
    </w:p>
    <w:p w14:paraId="3CADF8B4" w14:textId="77777777" w:rsidR="00542315" w:rsidRPr="00F8414A" w:rsidRDefault="00542315" w:rsidP="00542315">
      <w:pPr>
        <w:pStyle w:val="Bibliography"/>
        <w:rPr>
          <w:rFonts w:cs="Tahoma"/>
          <w:color w:val="000000" w:themeColor="text1"/>
        </w:rPr>
      </w:pPr>
      <w:r w:rsidRPr="00F8414A">
        <w:rPr>
          <w:rFonts w:cs="Tahoma"/>
          <w:color w:val="000000" w:themeColor="text1"/>
        </w:rPr>
        <w:t>Nicholls, K. H. 2011. Detection of regime shifts in multi-species communities: the Bay of Quinte phytoplankton example. Methods in Ecology and Evolution 2:416–426.</w:t>
      </w:r>
    </w:p>
    <w:p w14:paraId="792AF079" w14:textId="77777777" w:rsidR="00542315" w:rsidRPr="00F8414A" w:rsidRDefault="00542315" w:rsidP="00542315">
      <w:pPr>
        <w:pStyle w:val="Bibliography"/>
        <w:rPr>
          <w:rFonts w:cs="Tahoma"/>
          <w:color w:val="000000" w:themeColor="text1"/>
        </w:rPr>
      </w:pPr>
      <w:r w:rsidRPr="00F8414A">
        <w:rPr>
          <w:rFonts w:cs="Tahoma"/>
          <w:color w:val="000000" w:themeColor="text1"/>
        </w:rPr>
        <w:t>R Core Team. 2016. R: A language and environment for statistical computing. Vienna, Austria. R Foundation for Statistical Computing, Vienna, Austria.</w:t>
      </w:r>
    </w:p>
    <w:p w14:paraId="7F583F0D" w14:textId="77777777" w:rsidR="00542315" w:rsidRPr="00F8414A" w:rsidRDefault="00542315" w:rsidP="00542315">
      <w:pPr>
        <w:pStyle w:val="Bibliography"/>
        <w:rPr>
          <w:rFonts w:cs="Tahoma"/>
          <w:color w:val="000000" w:themeColor="text1"/>
        </w:rPr>
      </w:pPr>
      <w:r w:rsidRPr="00F8414A">
        <w:rPr>
          <w:rFonts w:cs="Tahoma"/>
          <w:color w:val="000000" w:themeColor="text1"/>
        </w:rPr>
        <w:t>Reid, P. C., R. E. Hari, G. Beaugrand, D. M. Livingstone, C. Marty, D. Straile, J. Barichivich, E. Goberville, R. Adrian, Y. Aono, R. Brown, J. Foster, P. Groisman, P. Hélaouët, H.-H. Hsu, R. Kirby, J. Knight, A. Kraberg, J. Li, T.-T. Lo, R. B. Myneni, R. P. North, J. A. Pounds, T. Sparks, R. Stübi, Y. Tian, K. H. Wiltshire, D. Xiao, and Z. Zhu. 2016. Global impacts of the 1980s regime shift. Global Change Biology 22:682–703.</w:t>
      </w:r>
    </w:p>
    <w:p w14:paraId="7777C18B" w14:textId="77777777" w:rsidR="00542315" w:rsidRPr="00F8414A" w:rsidRDefault="00542315" w:rsidP="00542315">
      <w:pPr>
        <w:pStyle w:val="Bibliography"/>
        <w:rPr>
          <w:rFonts w:cs="Tahoma"/>
          <w:color w:val="000000" w:themeColor="text1"/>
        </w:rPr>
      </w:pPr>
      <w:r w:rsidRPr="00F8414A">
        <w:rPr>
          <w:rFonts w:cs="Tahoma"/>
          <w:color w:val="000000" w:themeColor="text1"/>
        </w:rPr>
        <w:t xml:space="preserve">Roberts, C. P., D. Twidwell, J. L. Burnett, V. M. Donovan, C. L. Wonkka, C. L. Bielski, A. S. Garmestani, D. G. Angeler, T. Eason, B. W. Allred, M. O. Jones, D. E. Naugle, S. M. </w:t>
      </w:r>
      <w:r w:rsidRPr="00F8414A">
        <w:rPr>
          <w:rFonts w:cs="Tahoma"/>
          <w:color w:val="000000" w:themeColor="text1"/>
        </w:rPr>
        <w:lastRenderedPageBreak/>
        <w:t>Sundstrom, and C. R. Allen. 2018. Early Warnings for State Transitions. Rangeland Ecology &amp; Management.</w:t>
      </w:r>
    </w:p>
    <w:p w14:paraId="4848DA05" w14:textId="77777777" w:rsidR="00542315" w:rsidRPr="00F8414A" w:rsidRDefault="00542315" w:rsidP="00542315">
      <w:pPr>
        <w:pStyle w:val="Bibliography"/>
        <w:rPr>
          <w:rFonts w:cs="Tahoma"/>
          <w:color w:val="000000" w:themeColor="text1"/>
        </w:rPr>
      </w:pPr>
      <w:r w:rsidRPr="00F8414A">
        <w:rPr>
          <w:rFonts w:cs="Tahoma"/>
          <w:color w:val="000000" w:themeColor="text1"/>
        </w:rPr>
        <w:t>Rodionov, S. N. 2005. A brief overview of the regime shift detection methods. Large-Scale Disturbances (Regime Shifts) and Recovery in Aquatic Ecosystems: Challenges for Management Toward Sustainability:17–24.</w:t>
      </w:r>
    </w:p>
    <w:p w14:paraId="2DE0DAA4" w14:textId="77777777" w:rsidR="00542315" w:rsidRPr="00F8414A" w:rsidRDefault="00542315" w:rsidP="00542315">
      <w:pPr>
        <w:pStyle w:val="Bibliography"/>
        <w:rPr>
          <w:rFonts w:cs="Tahoma"/>
          <w:color w:val="000000" w:themeColor="text1"/>
        </w:rPr>
      </w:pPr>
      <w:r w:rsidRPr="00F8414A">
        <w:rPr>
          <w:rFonts w:cs="Tahoma"/>
          <w:color w:val="000000" w:themeColor="text1"/>
        </w:rPr>
        <w:t>Seddon, A. W. R., C. A. Froyd, A. Witkowski, and K. J. Willis. 2014. A quantitative framework for analysis of regime shifts in a Galápagos coastal lagoon. Ecology 95:3046–3055.</w:t>
      </w:r>
    </w:p>
    <w:p w14:paraId="2630A3D7" w14:textId="77777777" w:rsidR="00542315" w:rsidRPr="00F8414A" w:rsidRDefault="00542315" w:rsidP="00542315">
      <w:pPr>
        <w:pStyle w:val="Bibliography"/>
        <w:rPr>
          <w:rFonts w:cs="Tahoma"/>
          <w:color w:val="000000" w:themeColor="text1"/>
        </w:rPr>
      </w:pPr>
      <w:r w:rsidRPr="00F8414A">
        <w:rPr>
          <w:rFonts w:cs="Tahoma"/>
          <w:color w:val="000000" w:themeColor="text1"/>
        </w:rPr>
        <w:t>Spanbauer, T. L., C. R. Allen, D. G. Angeler, T. Eason, S. C. Fritz, A. S. Garmestani, K. L. Nash, and J. R. Stone. 2014. Prolonged Instability Prior to a Regime Shift. PLoS ONE 9:e108936.</w:t>
      </w:r>
    </w:p>
    <w:p w14:paraId="330A35EA" w14:textId="77777777" w:rsidR="00542315" w:rsidRPr="00F8414A" w:rsidRDefault="00542315" w:rsidP="00542315">
      <w:pPr>
        <w:pStyle w:val="Bibliography"/>
        <w:rPr>
          <w:rFonts w:cs="Tahoma"/>
          <w:color w:val="000000" w:themeColor="text1"/>
        </w:rPr>
      </w:pPr>
      <w:r w:rsidRPr="00F8414A">
        <w:rPr>
          <w:rFonts w:cs="Tahoma"/>
          <w:color w:val="000000" w:themeColor="text1"/>
        </w:rPr>
        <w:t>Stevens, L. R., J. R. Stone, J. Campbell, and S. C. Fritz. 2006. A 2200-yr record of hydrologic variability from Foy Lake, Montana, USA, inferred from diatom and geochemical data. Quaternary Research 65:264–274.</w:t>
      </w:r>
    </w:p>
    <w:p w14:paraId="29C31E70" w14:textId="77777777" w:rsidR="00542315" w:rsidRPr="00F8414A" w:rsidRDefault="00542315" w:rsidP="00542315">
      <w:pPr>
        <w:pStyle w:val="Bibliography"/>
        <w:rPr>
          <w:rFonts w:cs="Tahoma"/>
          <w:color w:val="000000" w:themeColor="text1"/>
        </w:rPr>
      </w:pPr>
      <w:r w:rsidRPr="00F8414A">
        <w:rPr>
          <w:rFonts w:cs="Tahoma"/>
          <w:color w:val="000000" w:themeColor="text1"/>
        </w:rPr>
        <w:t>Stone, J. R., and S. C. Fritz. 2006. Multidecadal drought and Holocene climate instability in the Rocky Mountains. Geology 34:409–412.</w:t>
      </w:r>
    </w:p>
    <w:p w14:paraId="3D736CA7" w14:textId="77777777" w:rsidR="00542315" w:rsidRPr="00F8414A" w:rsidRDefault="00542315" w:rsidP="00542315">
      <w:pPr>
        <w:pStyle w:val="Bibliography"/>
        <w:rPr>
          <w:rFonts w:cs="Tahoma"/>
          <w:color w:val="000000" w:themeColor="text1"/>
        </w:rPr>
      </w:pPr>
      <w:r w:rsidRPr="00F8414A">
        <w:rPr>
          <w:rFonts w:cs="Tahoma"/>
          <w:color w:val="000000" w:themeColor="text1"/>
        </w:rPr>
        <w:t>Sundstrom, S. M., T. Eason, R. J. Nelson, D. G. Angeler, C. Barichievy, A. S. Garmestani, N. A. J. Graham, D. Granholm, L. Gunderson, M. Knutson, K. L. Nash, T. Spanbauer, C. A. Stow, and C. R. Allen. 2017. Detecting spatial regimes in ecosystems. Ecology Letters 20:19–32.</w:t>
      </w:r>
    </w:p>
    <w:p w14:paraId="101C24D4" w14:textId="77777777" w:rsidR="00542315" w:rsidRPr="00F8414A" w:rsidRDefault="00542315" w:rsidP="00542315">
      <w:pPr>
        <w:pStyle w:val="Bibliography"/>
        <w:rPr>
          <w:rFonts w:cs="Tahoma"/>
          <w:color w:val="000000" w:themeColor="text1"/>
        </w:rPr>
      </w:pPr>
      <w:r w:rsidRPr="00F8414A">
        <w:rPr>
          <w:rFonts w:cs="Tahoma"/>
          <w:color w:val="000000" w:themeColor="text1"/>
        </w:rPr>
        <w:t>Thrush, S. F., J. E. Hewitt, P. K. Dayton, G. Coco, A. M. Lohrer, A. Norkko, J. Norkko, and M. Chiantore. 2009. Forecasting the limits of resilience: integrating empirical research with theory. Proceedings of the Royal Society of London B: Biological Sciences:rspb20090661.</w:t>
      </w:r>
    </w:p>
    <w:p w14:paraId="22BD8A8C" w14:textId="77777777" w:rsidR="00542315" w:rsidRPr="00F8414A" w:rsidRDefault="00542315" w:rsidP="00542315">
      <w:pPr>
        <w:pStyle w:val="Bibliography"/>
        <w:rPr>
          <w:rFonts w:cs="Tahoma"/>
          <w:color w:val="000000" w:themeColor="text1"/>
        </w:rPr>
      </w:pPr>
      <w:r w:rsidRPr="00F8414A">
        <w:rPr>
          <w:rFonts w:cs="Tahoma"/>
          <w:color w:val="000000" w:themeColor="text1"/>
        </w:rPr>
        <w:t>Wang, R., J. A. Dearing, P. G. Langdon, E. Zhang, X. Yang, V. Dakos, and M. Scheffer. 2012. Flickering gives early warning signals of a critical transition to a eutrophic lake state. Nature 492:419–422.</w:t>
      </w:r>
    </w:p>
    <w:p w14:paraId="5C78D2CE" w14:textId="77777777" w:rsidR="00542315" w:rsidRPr="00F8414A" w:rsidRDefault="00542315" w:rsidP="00542315">
      <w:pPr>
        <w:pStyle w:val="Bibliography"/>
        <w:rPr>
          <w:rFonts w:cs="Tahoma"/>
          <w:color w:val="000000" w:themeColor="text1"/>
        </w:rPr>
      </w:pPr>
      <w:r w:rsidRPr="00F8414A">
        <w:rPr>
          <w:rFonts w:cs="Tahoma"/>
          <w:color w:val="000000" w:themeColor="text1"/>
        </w:rPr>
        <w:t>Weijerman, M., H. Lindeboom, and A. F. Zuur. 2005. Regime shifts in marine ecosystems of the North Sea and Wadden Sea. Marine Ecology Progress Series 298:21–39.</w:t>
      </w:r>
    </w:p>
    <w:p w14:paraId="223C20A6" w14:textId="77777777" w:rsidR="00542315" w:rsidRPr="00F8414A" w:rsidRDefault="00542315" w:rsidP="00542315">
      <w:pPr>
        <w:pStyle w:val="Bibliography"/>
        <w:rPr>
          <w:rFonts w:cs="Tahoma"/>
          <w:color w:val="000000" w:themeColor="text1"/>
        </w:rPr>
      </w:pPr>
      <w:r w:rsidRPr="00F8414A">
        <w:rPr>
          <w:rFonts w:cs="Tahoma"/>
          <w:color w:val="000000" w:themeColor="text1"/>
        </w:rPr>
        <w:t>Weissmann, H., and N. M. Shnerb. 2016. Predicting catastrophic shifts. Journal of Theoretical Biology 397:128–134.</w:t>
      </w:r>
    </w:p>
    <w:p w14:paraId="77BD44C9" w14:textId="77777777" w:rsidR="00542315" w:rsidRPr="00F8414A" w:rsidRDefault="00542315" w:rsidP="00542315">
      <w:pPr>
        <w:pStyle w:val="Bibliography"/>
        <w:rPr>
          <w:rFonts w:cs="Tahoma"/>
          <w:color w:val="000000" w:themeColor="text1"/>
        </w:rPr>
      </w:pPr>
      <w:r w:rsidRPr="00F8414A">
        <w:rPr>
          <w:rFonts w:cs="Tahoma"/>
          <w:color w:val="000000" w:themeColor="text1"/>
        </w:rPr>
        <w:t>Yang, Y., X. Yin, Z. Yang, T. Sun, and C. Xu. 2017. Detection of regime shifts in a shallow lake ecosystem based on multi-proxy paleolimnological indicators. Ecological Indicators.</w:t>
      </w:r>
    </w:p>
    <w:p w14:paraId="3304D3F9" w14:textId="77777777" w:rsidR="00542315" w:rsidRPr="00F8414A" w:rsidRDefault="00542315" w:rsidP="00542315">
      <w:pPr>
        <w:pStyle w:val="Bibliography"/>
        <w:rPr>
          <w:rFonts w:cs="Tahoma"/>
          <w:color w:val="000000" w:themeColor="text1"/>
        </w:rPr>
      </w:pPr>
      <w:r w:rsidRPr="00F8414A">
        <w:rPr>
          <w:rFonts w:cs="Tahoma"/>
          <w:color w:val="000000" w:themeColor="text1"/>
        </w:rPr>
        <w:lastRenderedPageBreak/>
        <w:t>Zhang, K., X. Dong, X. Yang, G. Kattel, Y. Zhao, and R. Wang. 2018. Ecological shift and resilience in China’s lake systems during the last two centuries. Global and Planetary Change 165:147–159.</w:t>
      </w:r>
    </w:p>
    <w:p w14:paraId="4398B960" w14:textId="77777777" w:rsidR="00143F2E" w:rsidRDefault="00FB7CF8">
      <w:pPr>
        <w:spacing w:line="240" w:lineRule="auto"/>
        <w:sectPr w:rsidR="00143F2E" w:rsidSect="00E82916">
          <w:footerReference w:type="even" r:id="rId14"/>
          <w:footerReference w:type="default" r:id="rId15"/>
          <w:headerReference w:type="first" r:id="rId16"/>
          <w:footerReference w:type="first" r:id="rId17"/>
          <w:pgSz w:w="11900" w:h="16840"/>
          <w:pgMar w:top="1440" w:right="1440" w:bottom="1440" w:left="1440" w:header="454" w:footer="708" w:gutter="0"/>
          <w:pgNumType w:start="1"/>
          <w:cols w:space="708"/>
          <w:docGrid w:linePitch="360"/>
        </w:sectPr>
      </w:pPr>
      <w:r w:rsidRPr="00F8414A">
        <w:rPr>
          <w:rFonts w:cs="Tahoma"/>
          <w:color w:val="000000" w:themeColor="text1"/>
        </w:rPr>
        <w:fldChar w:fldCharType="end"/>
      </w:r>
      <w:r w:rsidR="004B5614">
        <w:br w:type="page"/>
      </w:r>
    </w:p>
    <w:p w14:paraId="7CFFC239" w14:textId="01E7F3B6" w:rsidR="00684E22" w:rsidRPr="00CB04D7" w:rsidRDefault="00684E22" w:rsidP="00684E22">
      <w:pPr>
        <w:pStyle w:val="Heading2"/>
      </w:pPr>
      <w:bookmarkStart w:id="19" w:name="_Toc528583597"/>
      <w:r w:rsidRPr="00CB04D7">
        <w:lastRenderedPageBreak/>
        <w:t>Table</w:t>
      </w:r>
      <w:r w:rsidR="004248AB">
        <w:t>s</w:t>
      </w:r>
      <w:bookmarkEnd w:id="19"/>
    </w:p>
    <w:p w14:paraId="608A7C7A" w14:textId="5D65B6A5" w:rsidR="009A41CA" w:rsidRDefault="009A41CA" w:rsidP="009A41CA">
      <w:pPr>
        <w:spacing w:line="240" w:lineRule="auto"/>
        <w:rPr>
          <w:rFonts w:cs="Tahoma"/>
        </w:rPr>
      </w:pPr>
    </w:p>
    <w:p w14:paraId="7329F144" w14:textId="341FE3BE" w:rsidR="00B30B1E" w:rsidRDefault="00B30B1E" w:rsidP="00B30B1E">
      <w:pPr>
        <w:pStyle w:val="Caption"/>
        <w:keepNext/>
      </w:pPr>
      <w:r>
        <w:t xml:space="preserve">Table </w:t>
      </w:r>
      <w:r>
        <w:fldChar w:fldCharType="begin"/>
      </w:r>
      <w:r>
        <w:instrText xml:space="preserve"> SEQ Table \* ARABIC </w:instrText>
      </w:r>
      <w:r>
        <w:fldChar w:fldCharType="separate"/>
      </w:r>
      <w:r>
        <w:rPr>
          <w:noProof/>
        </w:rPr>
        <w:t>1</w:t>
      </w:r>
      <w:r>
        <w:fldChar w:fldCharType="end"/>
      </w:r>
      <w:r>
        <w:rPr>
          <w:rFonts w:cs="Tahoma"/>
        </w:rPr>
        <w:t xml:space="preserve">. Steps for calculating the distance traveled of a multi-variable system with a 2-variable, four time-step </w:t>
      </w:r>
      <w:r w:rsidR="008A71F5">
        <w:rPr>
          <w:rFonts w:cs="Tahoma"/>
        </w:rPr>
        <w:t>hypothetical</w:t>
      </w:r>
      <w:r>
        <w:rPr>
          <w:rFonts w:cs="Tahoma"/>
        </w:rPr>
        <w:t xml:space="preserve"> example.</w:t>
      </w:r>
    </w:p>
    <w:tbl>
      <w:tblPr>
        <w:tblStyle w:val="GridTable1Light-Accent1"/>
        <w:tblW w:w="9010" w:type="dxa"/>
        <w:tblLook w:val="04A0" w:firstRow="1" w:lastRow="0" w:firstColumn="1" w:lastColumn="0" w:noHBand="0" w:noVBand="1"/>
      </w:tblPr>
      <w:tblGrid>
        <w:gridCol w:w="885"/>
        <w:gridCol w:w="798"/>
        <w:gridCol w:w="774"/>
        <w:gridCol w:w="799"/>
        <w:gridCol w:w="794"/>
        <w:gridCol w:w="872"/>
        <w:gridCol w:w="945"/>
        <w:gridCol w:w="1559"/>
        <w:gridCol w:w="1584"/>
      </w:tblGrid>
      <w:tr w:rsidR="009A41CA" w:rsidRPr="00CB04D7" w14:paraId="73C18063" w14:textId="77777777" w:rsidTr="00B30B1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85" w:type="dxa"/>
          </w:tcPr>
          <w:p w14:paraId="3BD63FFE" w14:textId="77777777" w:rsidR="009A41CA" w:rsidRDefault="009A41CA" w:rsidP="00E0091A">
            <w:pPr>
              <w:rPr>
                <w:rFonts w:ascii="Calibri" w:hAnsi="Calibri" w:cs="Calibri"/>
              </w:rPr>
            </w:pPr>
          </w:p>
        </w:tc>
        <w:tc>
          <w:tcPr>
            <w:tcW w:w="1713" w:type="dxa"/>
            <w:gridSpan w:val="2"/>
          </w:tcPr>
          <w:p w14:paraId="2561CDCA" w14:textId="2E62D276" w:rsidR="009A41CA" w:rsidRDefault="00AA5734" w:rsidP="00E0091A">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Observe </w:t>
            </w:r>
            <w:r w:rsidR="009A41CA">
              <w:rPr>
                <w:rFonts w:ascii="Calibri" w:hAnsi="Calibri" w:cs="Calibri"/>
              </w:rPr>
              <w:t>State Variables</w:t>
            </w:r>
          </w:p>
        </w:tc>
        <w:tc>
          <w:tcPr>
            <w:tcW w:w="1722" w:type="dxa"/>
            <w:gridSpan w:val="2"/>
          </w:tcPr>
          <w:p w14:paraId="3420820B" w14:textId="01A29666" w:rsidR="00AA5734" w:rsidRDefault="009A41CA" w:rsidP="00437F00">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Step 1</w:t>
            </w:r>
            <w:r w:rsidR="00AA5734">
              <w:rPr>
                <w:rFonts w:ascii="Calibri" w:hAnsi="Calibri" w:cs="Calibri"/>
              </w:rPr>
              <w:t>:</w:t>
            </w:r>
            <w:r w:rsidR="00437F00">
              <w:rPr>
                <w:rFonts w:ascii="Calibri" w:hAnsi="Calibri" w:cs="Calibri"/>
              </w:rPr>
              <w:t xml:space="preserve"> Change in x, ignoring time</w:t>
            </w:r>
          </w:p>
        </w:tc>
        <w:tc>
          <w:tcPr>
            <w:tcW w:w="1968" w:type="dxa"/>
            <w:gridSpan w:val="2"/>
          </w:tcPr>
          <w:p w14:paraId="5E29BAA8" w14:textId="77777777" w:rsidR="009A41CA" w:rsidRDefault="009A41CA" w:rsidP="00E0091A">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Step 2</w:t>
            </w:r>
          </w:p>
        </w:tc>
        <w:tc>
          <w:tcPr>
            <w:tcW w:w="1287" w:type="dxa"/>
          </w:tcPr>
          <w:p w14:paraId="01EAB6FF" w14:textId="77777777" w:rsidR="009A41CA" w:rsidRDefault="009A41CA" w:rsidP="00E0091A">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Step 3</w:t>
            </w:r>
          </w:p>
          <w:p w14:paraId="247B00B2" w14:textId="611ACD64" w:rsidR="009A41CA" w:rsidRPr="00052801" w:rsidRDefault="009A41CA" w:rsidP="00E0091A">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i/>
              </w:rPr>
            </w:pPr>
          </w:p>
        </w:tc>
        <w:tc>
          <w:tcPr>
            <w:tcW w:w="1435" w:type="dxa"/>
          </w:tcPr>
          <w:p w14:paraId="1DD67F04" w14:textId="77777777" w:rsidR="009A41CA" w:rsidRDefault="009A41CA" w:rsidP="00E0091A">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Step 4 </w:t>
            </w:r>
          </w:p>
          <w:p w14:paraId="48D37878" w14:textId="31ABAC7C" w:rsidR="009A41CA" w:rsidRDefault="009A41CA" w:rsidP="00E0091A">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p>
        </w:tc>
      </w:tr>
      <w:tr w:rsidR="005D52E0" w:rsidRPr="00CB04D7" w14:paraId="1AE046AA" w14:textId="77777777" w:rsidTr="00B30B1E">
        <w:trPr>
          <w:trHeight w:val="278"/>
        </w:trPr>
        <w:tc>
          <w:tcPr>
            <w:cnfStyle w:val="001000000000" w:firstRow="0" w:lastRow="0" w:firstColumn="1" w:lastColumn="0" w:oddVBand="0" w:evenVBand="0" w:oddHBand="0" w:evenHBand="0" w:firstRowFirstColumn="0" w:firstRowLastColumn="0" w:lastRowFirstColumn="0" w:lastRowLastColumn="0"/>
            <w:tcW w:w="885" w:type="dxa"/>
          </w:tcPr>
          <w:p w14:paraId="61674C46" w14:textId="77777777" w:rsidR="009A41CA" w:rsidRPr="00CB04D7" w:rsidRDefault="009A41CA" w:rsidP="00E0091A">
            <w:pPr>
              <w:rPr>
                <w:rFonts w:cs="Tahoma"/>
              </w:rPr>
            </w:pPr>
            <w:r>
              <w:rPr>
                <w:rFonts w:eastAsiaTheme="minorEastAsia" w:cs="Tahoma"/>
              </w:rPr>
              <w:t xml:space="preserve">Time, </w:t>
            </w:r>
            <m:oMath>
              <m:r>
                <m:rPr>
                  <m:sty m:val="bi"/>
                </m:rPr>
                <w:rPr>
                  <w:rFonts w:ascii="Cambria Math" w:hAnsi="Cambria Math" w:cs="Tahoma"/>
                </w:rPr>
                <m:t>t</m:t>
              </m:r>
            </m:oMath>
          </w:p>
        </w:tc>
        <w:tc>
          <w:tcPr>
            <w:tcW w:w="872" w:type="dxa"/>
          </w:tcPr>
          <w:p w14:paraId="52E61270" w14:textId="77777777" w:rsidR="009A41CA" w:rsidRPr="00052801" w:rsidRDefault="00CD5BED" w:rsidP="00E0091A">
            <w:pPr>
              <w:cnfStyle w:val="000000000000" w:firstRow="0" w:lastRow="0" w:firstColumn="0" w:lastColumn="0" w:oddVBand="0" w:evenVBand="0" w:oddHBand="0" w:evenHBand="0" w:firstRowFirstColumn="0" w:firstRowLastColumn="0" w:lastRowFirstColumn="0" w:lastRowLastColumn="0"/>
              <w:rPr>
                <w:rFonts w:cs="Tahoma"/>
                <w:vertAlign w:val="subscript"/>
              </w:rPr>
            </w:pPr>
            <m:oMathPara>
              <m:oMath>
                <m:sSub>
                  <m:sSubPr>
                    <m:ctrlPr>
                      <w:rPr>
                        <w:rFonts w:ascii="Cambria Math" w:hAnsi="Cambria Math" w:cs="Tahoma"/>
                        <w:i/>
                      </w:rPr>
                    </m:ctrlPr>
                  </m:sSubPr>
                  <m:e>
                    <m:r>
                      <w:rPr>
                        <w:rFonts w:ascii="Cambria Math" w:hAnsi="Cambria Math" w:cs="Tahoma"/>
                      </w:rPr>
                      <m:t>x</m:t>
                    </m:r>
                  </m:e>
                  <m:sub>
                    <m:r>
                      <w:rPr>
                        <w:rFonts w:ascii="Cambria Math" w:hAnsi="Cambria Math" w:cs="Tahoma"/>
                      </w:rPr>
                      <m:t>1</m:t>
                    </m:r>
                  </m:sub>
                </m:sSub>
              </m:oMath>
            </m:oMathPara>
          </w:p>
        </w:tc>
        <w:tc>
          <w:tcPr>
            <w:tcW w:w="841" w:type="dxa"/>
          </w:tcPr>
          <w:p w14:paraId="5F5E39F0" w14:textId="77777777" w:rsidR="009A41CA" w:rsidRPr="00052801" w:rsidRDefault="00CD5BED"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vertAlign w:val="subscript"/>
              </w:rPr>
            </w:pPr>
            <m:oMathPara>
              <m:oMath>
                <m:sSub>
                  <m:sSubPr>
                    <m:ctrlPr>
                      <w:rPr>
                        <w:rFonts w:ascii="Cambria Math" w:hAnsi="Cambria Math" w:cs="Tahoma"/>
                        <w:i/>
                      </w:rPr>
                    </m:ctrlPr>
                  </m:sSubPr>
                  <m:e>
                    <m:r>
                      <w:rPr>
                        <w:rFonts w:ascii="Cambria Math" w:hAnsi="Cambria Math" w:cs="Tahoma"/>
                      </w:rPr>
                      <m:t>x</m:t>
                    </m:r>
                  </m:e>
                  <m:sub>
                    <m:r>
                      <w:rPr>
                        <w:rFonts w:ascii="Cambria Math" w:hAnsi="Cambria Math" w:cs="Tahoma"/>
                      </w:rPr>
                      <m:t>2</m:t>
                    </m:r>
                  </m:sub>
                </m:sSub>
              </m:oMath>
            </m:oMathPara>
          </w:p>
        </w:tc>
        <w:tc>
          <w:tcPr>
            <w:tcW w:w="864" w:type="dxa"/>
          </w:tcPr>
          <w:p w14:paraId="3CE19191" w14:textId="77777777" w:rsidR="009A41CA" w:rsidRDefault="00CD5BED" w:rsidP="00E0091A">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m:oMathPara>
              <m:oMath>
                <m:sSub>
                  <m:sSubPr>
                    <m:ctrlPr>
                      <w:rPr>
                        <w:rFonts w:ascii="Cambria Math" w:hAnsi="Cambria Math" w:cs="Tahoma"/>
                        <w:i/>
                      </w:rPr>
                    </m:ctrlPr>
                  </m:sSubPr>
                  <m:e>
                    <m:r>
                      <w:rPr>
                        <w:rFonts w:ascii="Cambria Math" w:hAnsi="Cambria Math" w:cs="Tahoma"/>
                      </w:rPr>
                      <m:t>dx</m:t>
                    </m:r>
                  </m:e>
                  <m:sub>
                    <m:r>
                      <w:rPr>
                        <w:rFonts w:ascii="Cambria Math" w:hAnsi="Cambria Math" w:cs="Tahoma"/>
                      </w:rPr>
                      <m:t>1</m:t>
                    </m:r>
                  </m:sub>
                </m:sSub>
              </m:oMath>
            </m:oMathPara>
          </w:p>
        </w:tc>
        <w:tc>
          <w:tcPr>
            <w:tcW w:w="858" w:type="dxa"/>
          </w:tcPr>
          <w:p w14:paraId="349A384D" w14:textId="77777777" w:rsidR="009A41CA" w:rsidRDefault="00CD5BED" w:rsidP="00E0091A">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m:oMathPara>
              <m:oMath>
                <m:sSub>
                  <m:sSubPr>
                    <m:ctrlPr>
                      <w:rPr>
                        <w:rFonts w:ascii="Cambria Math" w:hAnsi="Cambria Math" w:cs="Tahoma"/>
                        <w:i/>
                      </w:rPr>
                    </m:ctrlPr>
                  </m:sSubPr>
                  <m:e>
                    <m:r>
                      <w:rPr>
                        <w:rFonts w:ascii="Cambria Math" w:hAnsi="Cambria Math" w:cs="Tahoma"/>
                      </w:rPr>
                      <m:t>dx</m:t>
                    </m:r>
                  </m:e>
                  <m:sub>
                    <m:r>
                      <w:rPr>
                        <w:rFonts w:ascii="Cambria Math" w:hAnsi="Cambria Math" w:cs="Tahoma"/>
                      </w:rPr>
                      <m:t>1</m:t>
                    </m:r>
                  </m:sub>
                </m:sSub>
              </m:oMath>
            </m:oMathPara>
          </w:p>
        </w:tc>
        <w:tc>
          <w:tcPr>
            <w:tcW w:w="937" w:type="dxa"/>
          </w:tcPr>
          <w:p w14:paraId="1B6EA689" w14:textId="77777777" w:rsidR="009A41CA" w:rsidRPr="00052801" w:rsidRDefault="00CD5BED" w:rsidP="00E0091A">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m:oMathPara>
              <m:oMath>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dx</m:t>
                        </m:r>
                      </m:e>
                      <m:sub>
                        <m:r>
                          <w:rPr>
                            <w:rFonts w:ascii="Cambria Math" w:hAnsi="Cambria Math" w:cs="Tahoma"/>
                          </w:rPr>
                          <m:t>1</m:t>
                        </m:r>
                      </m:sub>
                    </m:sSub>
                  </m:e>
                  <m:sup>
                    <m:r>
                      <w:rPr>
                        <w:rFonts w:ascii="Cambria Math" w:hAnsi="Cambria Math" w:cs="Tahoma"/>
                      </w:rPr>
                      <m:t>2</m:t>
                    </m:r>
                  </m:sup>
                </m:sSup>
              </m:oMath>
            </m:oMathPara>
          </w:p>
        </w:tc>
        <w:tc>
          <w:tcPr>
            <w:tcW w:w="1031" w:type="dxa"/>
          </w:tcPr>
          <w:p w14:paraId="7EF790F6" w14:textId="77777777" w:rsidR="009A41CA" w:rsidRDefault="00CD5BED" w:rsidP="00E0091A">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m:oMathPara>
              <m:oMath>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dx</m:t>
                        </m:r>
                      </m:e>
                      <m:sub>
                        <m:r>
                          <w:rPr>
                            <w:rFonts w:ascii="Cambria Math" w:hAnsi="Cambria Math" w:cs="Tahoma"/>
                          </w:rPr>
                          <m:t>2</m:t>
                        </m:r>
                      </m:sub>
                    </m:sSub>
                  </m:e>
                  <m:sup>
                    <m:r>
                      <w:rPr>
                        <w:rFonts w:ascii="Cambria Math" w:hAnsi="Cambria Math" w:cs="Tahoma"/>
                      </w:rPr>
                      <m:t>2</m:t>
                    </m:r>
                  </m:sup>
                </m:sSup>
              </m:oMath>
            </m:oMathPara>
          </w:p>
        </w:tc>
        <w:tc>
          <w:tcPr>
            <w:tcW w:w="1287" w:type="dxa"/>
          </w:tcPr>
          <w:p w14:paraId="7A811A3C" w14:textId="64CED404" w:rsidR="009A41CA" w:rsidRDefault="00CD5BED" w:rsidP="00E0091A">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m:oMathPara>
              <m:oMath>
                <m:nary>
                  <m:naryPr>
                    <m:chr m:val="∑"/>
                    <m:limLoc m:val="undOvr"/>
                    <m:ctrlPr>
                      <w:rPr>
                        <w:rFonts w:ascii="Cambria Math" w:eastAsiaTheme="minorEastAsia" w:hAnsi="Cambria Math" w:cs="Tahoma"/>
                        <w:i/>
                      </w:rPr>
                    </m:ctrlPr>
                  </m:naryPr>
                  <m:sub>
                    <m:r>
                      <w:rPr>
                        <w:rFonts w:ascii="Cambria Math" w:eastAsiaTheme="minorEastAsia" w:hAnsi="Cambria Math" w:cs="Tahoma"/>
                      </w:rPr>
                      <m:t>i</m:t>
                    </m:r>
                  </m:sub>
                  <m:sup/>
                  <m:e>
                    <m:sSup>
                      <m:sSupPr>
                        <m:ctrlPr>
                          <w:rPr>
                            <w:rFonts w:ascii="Cambria Math" w:hAnsi="Cambria Math" w:cs="Tahoma"/>
                            <w:i/>
                          </w:rPr>
                        </m:ctrlPr>
                      </m:sSupPr>
                      <m:e>
                        <m:sSub>
                          <m:sSubPr>
                            <m:ctrlPr>
                              <w:rPr>
                                <w:rFonts w:ascii="Cambria Math" w:hAnsi="Cambria Math" w:cs="Tahoma"/>
                                <w:i/>
                              </w:rPr>
                            </m:ctrlPr>
                          </m:sSubPr>
                          <m:e>
                            <m:rad>
                              <m:radPr>
                                <m:degHide m:val="1"/>
                                <m:ctrlPr>
                                  <w:rPr>
                                    <w:rFonts w:ascii="Cambria Math" w:eastAsiaTheme="minorEastAsia" w:hAnsi="Cambria Math" w:cs="Tahoma"/>
                                    <w:i/>
                                  </w:rPr>
                                </m:ctrlPr>
                              </m:radPr>
                              <m:deg/>
                              <m:e>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dx</m:t>
                                        </m:r>
                                      </m:e>
                                      <m:sub>
                                        <m:r>
                                          <w:rPr>
                                            <w:rFonts w:ascii="Cambria Math" w:hAnsi="Cambria Math" w:cs="Tahoma"/>
                                          </w:rPr>
                                          <m:t>i</m:t>
                                        </m:r>
                                      </m:sub>
                                    </m:sSub>
                                    <m:r>
                                      <w:rPr>
                                        <w:rFonts w:ascii="Cambria Math" w:hAnsi="Cambria Math" w:cs="Tahoma"/>
                                      </w:rPr>
                                      <m:t>(t)</m:t>
                                    </m:r>
                                  </m:e>
                                  <m:sup>
                                    <m:r>
                                      <w:rPr>
                                        <w:rFonts w:ascii="Cambria Math" w:hAnsi="Cambria Math" w:cs="Tahoma"/>
                                      </w:rPr>
                                      <m:t>2</m:t>
                                    </m:r>
                                  </m:sup>
                                </m:sSup>
                              </m:e>
                            </m:rad>
                          </m:e>
                          <m:sub/>
                        </m:sSub>
                      </m:e>
                      <m:sup/>
                    </m:sSup>
                  </m:e>
                </m:nary>
              </m:oMath>
            </m:oMathPara>
          </w:p>
        </w:tc>
        <w:tc>
          <w:tcPr>
            <w:tcW w:w="1435" w:type="dxa"/>
          </w:tcPr>
          <w:p w14:paraId="45D86D27" w14:textId="7D907048" w:rsidR="009A41CA" w:rsidRDefault="00CD5BED" w:rsidP="00E0091A">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m:oMathPara>
              <m:oMath>
                <m:nary>
                  <m:naryPr>
                    <m:chr m:val="∑"/>
                    <m:limLoc m:val="undOvr"/>
                    <m:ctrlPr>
                      <w:rPr>
                        <w:rFonts w:ascii="Cambria Math" w:eastAsiaTheme="minorEastAsia" w:hAnsi="Cambria Math" w:cs="Tahoma"/>
                        <w:i/>
                      </w:rPr>
                    </m:ctrlPr>
                  </m:naryPr>
                  <m:sub>
                    <m:r>
                      <w:rPr>
                        <w:rFonts w:ascii="Cambria Math" w:eastAsiaTheme="minorEastAsia" w:hAnsi="Cambria Math" w:cs="Tahoma"/>
                      </w:rPr>
                      <m:t>t=0</m:t>
                    </m:r>
                  </m:sub>
                  <m:sup>
                    <m:r>
                      <w:rPr>
                        <w:rFonts w:ascii="Cambria Math" w:eastAsiaTheme="minorEastAsia" w:hAnsi="Cambria Math" w:cs="Tahoma"/>
                      </w:rPr>
                      <m:t>t=T</m:t>
                    </m:r>
                  </m:sup>
                  <m:e>
                    <m:nary>
                      <m:naryPr>
                        <m:chr m:val="∑"/>
                        <m:limLoc m:val="undOvr"/>
                        <m:ctrlPr>
                          <w:rPr>
                            <w:rFonts w:ascii="Cambria Math" w:eastAsiaTheme="minorEastAsia" w:hAnsi="Cambria Math" w:cs="Tahoma"/>
                            <w:i/>
                          </w:rPr>
                        </m:ctrlPr>
                      </m:naryPr>
                      <m:sub/>
                      <m:sup/>
                      <m:e>
                        <m:rad>
                          <m:radPr>
                            <m:degHide m:val="1"/>
                            <m:ctrlPr>
                              <w:rPr>
                                <w:rFonts w:ascii="Cambria Math" w:eastAsiaTheme="minorEastAsia" w:hAnsi="Cambria Math" w:cs="Tahoma"/>
                                <w:i/>
                              </w:rPr>
                            </m:ctrlPr>
                          </m:radPr>
                          <m:deg/>
                          <m:e>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dx</m:t>
                                    </m:r>
                                  </m:e>
                                  <m:sub>
                                    <m:r>
                                      <w:rPr>
                                        <w:rFonts w:ascii="Cambria Math" w:hAnsi="Cambria Math" w:cs="Tahoma"/>
                                      </w:rPr>
                                      <m:t>i</m:t>
                                    </m:r>
                                  </m:sub>
                                </m:sSub>
                                <m:r>
                                  <w:rPr>
                                    <w:rFonts w:ascii="Cambria Math" w:hAnsi="Cambria Math" w:cs="Tahoma"/>
                                  </w:rPr>
                                  <m:t>(t)</m:t>
                                </m:r>
                              </m:e>
                              <m:sup>
                                <m:r>
                                  <w:rPr>
                                    <w:rFonts w:ascii="Cambria Math" w:hAnsi="Cambria Math" w:cs="Tahoma"/>
                                  </w:rPr>
                                  <m:t>2</m:t>
                                </m:r>
                              </m:sup>
                            </m:sSup>
                          </m:e>
                        </m:rad>
                      </m:e>
                    </m:nary>
                  </m:e>
                </m:nary>
              </m:oMath>
            </m:oMathPara>
          </w:p>
        </w:tc>
      </w:tr>
      <w:tr w:rsidR="005D52E0" w:rsidRPr="00CB04D7" w14:paraId="5F62CA4D" w14:textId="77777777" w:rsidTr="00B30B1E">
        <w:trPr>
          <w:trHeight w:val="278"/>
        </w:trPr>
        <w:tc>
          <w:tcPr>
            <w:cnfStyle w:val="001000000000" w:firstRow="0" w:lastRow="0" w:firstColumn="1" w:lastColumn="0" w:oddVBand="0" w:evenVBand="0" w:oddHBand="0" w:evenHBand="0" w:firstRowFirstColumn="0" w:firstRowLastColumn="0" w:lastRowFirstColumn="0" w:lastRowLastColumn="0"/>
            <w:tcW w:w="885" w:type="dxa"/>
          </w:tcPr>
          <w:p w14:paraId="2903A4E7" w14:textId="77777777" w:rsidR="009A41CA" w:rsidRPr="00CB04D7" w:rsidRDefault="009A41CA" w:rsidP="00E0091A">
            <w:pPr>
              <w:rPr>
                <w:rFonts w:cs="Tahoma"/>
              </w:rPr>
            </w:pPr>
            <w:r>
              <w:rPr>
                <w:rFonts w:cs="Tahoma"/>
              </w:rPr>
              <w:t>0</w:t>
            </w:r>
          </w:p>
        </w:tc>
        <w:tc>
          <w:tcPr>
            <w:tcW w:w="872" w:type="dxa"/>
          </w:tcPr>
          <w:p w14:paraId="0BD9EDCA" w14:textId="77777777" w:rsidR="009A41CA" w:rsidRPr="00CB04D7" w:rsidRDefault="009A41CA" w:rsidP="00E0091A">
            <w:pPr>
              <w:cnfStyle w:val="000000000000" w:firstRow="0" w:lastRow="0" w:firstColumn="0" w:lastColumn="0" w:oddVBand="0" w:evenVBand="0" w:oddHBand="0" w:evenHBand="0" w:firstRowFirstColumn="0" w:firstRowLastColumn="0" w:lastRowFirstColumn="0" w:lastRowLastColumn="0"/>
              <w:rPr>
                <w:rFonts w:cs="Tahoma"/>
              </w:rPr>
            </w:pPr>
            <w:r>
              <w:rPr>
                <w:rFonts w:cs="Tahoma"/>
              </w:rPr>
              <w:t>1</w:t>
            </w:r>
          </w:p>
        </w:tc>
        <w:tc>
          <w:tcPr>
            <w:tcW w:w="841" w:type="dxa"/>
          </w:tcPr>
          <w:p w14:paraId="428416E1" w14:textId="77777777" w:rsidR="009A41CA" w:rsidRPr="00CB04D7"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15</w:t>
            </w:r>
          </w:p>
        </w:tc>
        <w:tc>
          <w:tcPr>
            <w:tcW w:w="864" w:type="dxa"/>
          </w:tcPr>
          <w:p w14:paraId="606E8DED"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NA</w:t>
            </w:r>
          </w:p>
        </w:tc>
        <w:tc>
          <w:tcPr>
            <w:tcW w:w="858" w:type="dxa"/>
          </w:tcPr>
          <w:p w14:paraId="0C47B549"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NA</w:t>
            </w:r>
          </w:p>
        </w:tc>
        <w:tc>
          <w:tcPr>
            <w:tcW w:w="937" w:type="dxa"/>
          </w:tcPr>
          <w:p w14:paraId="3602727C"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NA</w:t>
            </w:r>
          </w:p>
        </w:tc>
        <w:tc>
          <w:tcPr>
            <w:tcW w:w="1031" w:type="dxa"/>
          </w:tcPr>
          <w:p w14:paraId="16EEC508"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NA</w:t>
            </w:r>
          </w:p>
        </w:tc>
        <w:tc>
          <w:tcPr>
            <w:tcW w:w="1287" w:type="dxa"/>
          </w:tcPr>
          <w:p w14:paraId="61099068"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NA</w:t>
            </w:r>
          </w:p>
        </w:tc>
        <w:tc>
          <w:tcPr>
            <w:tcW w:w="1435" w:type="dxa"/>
          </w:tcPr>
          <w:p w14:paraId="46F5D114"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0</w:t>
            </w:r>
          </w:p>
        </w:tc>
      </w:tr>
      <w:tr w:rsidR="005D52E0" w:rsidRPr="00CB04D7" w14:paraId="1023B254" w14:textId="77777777" w:rsidTr="00B30B1E">
        <w:trPr>
          <w:trHeight w:val="278"/>
        </w:trPr>
        <w:tc>
          <w:tcPr>
            <w:cnfStyle w:val="001000000000" w:firstRow="0" w:lastRow="0" w:firstColumn="1" w:lastColumn="0" w:oddVBand="0" w:evenVBand="0" w:oddHBand="0" w:evenHBand="0" w:firstRowFirstColumn="0" w:firstRowLastColumn="0" w:lastRowFirstColumn="0" w:lastRowLastColumn="0"/>
            <w:tcW w:w="885" w:type="dxa"/>
          </w:tcPr>
          <w:p w14:paraId="6BF7C43C" w14:textId="77777777" w:rsidR="009A41CA" w:rsidRPr="00CB04D7" w:rsidRDefault="009A41CA" w:rsidP="00E0091A">
            <w:pPr>
              <w:rPr>
                <w:rFonts w:cs="Tahoma"/>
              </w:rPr>
            </w:pPr>
            <w:r>
              <w:rPr>
                <w:rFonts w:cs="Tahoma"/>
              </w:rPr>
              <w:t>1</w:t>
            </w:r>
          </w:p>
        </w:tc>
        <w:tc>
          <w:tcPr>
            <w:tcW w:w="872" w:type="dxa"/>
          </w:tcPr>
          <w:p w14:paraId="1B3030F4" w14:textId="77777777" w:rsidR="009A41CA" w:rsidRPr="00CB04D7" w:rsidRDefault="009A41CA" w:rsidP="00E0091A">
            <w:pPr>
              <w:cnfStyle w:val="000000000000" w:firstRow="0" w:lastRow="0" w:firstColumn="0" w:lastColumn="0" w:oddVBand="0" w:evenVBand="0" w:oddHBand="0" w:evenHBand="0" w:firstRowFirstColumn="0" w:firstRowLastColumn="0" w:lastRowFirstColumn="0" w:lastRowLastColumn="0"/>
              <w:rPr>
                <w:rFonts w:cs="Tahoma"/>
              </w:rPr>
            </w:pPr>
            <w:r>
              <w:rPr>
                <w:rFonts w:cs="Tahoma"/>
              </w:rPr>
              <w:t>1</w:t>
            </w:r>
          </w:p>
        </w:tc>
        <w:tc>
          <w:tcPr>
            <w:tcW w:w="841" w:type="dxa"/>
          </w:tcPr>
          <w:p w14:paraId="22D2BD8F" w14:textId="77777777" w:rsidR="009A41CA" w:rsidRPr="00CB04D7"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10</w:t>
            </w:r>
          </w:p>
        </w:tc>
        <w:tc>
          <w:tcPr>
            <w:tcW w:w="864" w:type="dxa"/>
          </w:tcPr>
          <w:p w14:paraId="09BEE447" w14:textId="77777777" w:rsidR="009A41CA" w:rsidRDefault="009A41CA" w:rsidP="00E0091A">
            <w:pPr>
              <w:spacing w:line="240" w:lineRule="auto"/>
              <w:ind w:left="0"/>
              <w:cnfStyle w:val="000000000000" w:firstRow="0" w:lastRow="0" w:firstColumn="0" w:lastColumn="0" w:oddVBand="0" w:evenVBand="0" w:oddHBand="0" w:evenHBand="0" w:firstRowFirstColumn="0" w:firstRowLastColumn="0" w:lastRowFirstColumn="0" w:lastRowLastColumn="0"/>
              <w:rPr>
                <w:rFonts w:cs="Tahoma"/>
              </w:rPr>
            </w:pPr>
            <w:r>
              <w:rPr>
                <w:rFonts w:cs="Tahoma"/>
              </w:rPr>
              <w:t>0</w:t>
            </w:r>
          </w:p>
        </w:tc>
        <w:tc>
          <w:tcPr>
            <w:tcW w:w="858" w:type="dxa"/>
          </w:tcPr>
          <w:p w14:paraId="7B483CA6"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5</w:t>
            </w:r>
          </w:p>
        </w:tc>
        <w:tc>
          <w:tcPr>
            <w:tcW w:w="937" w:type="dxa"/>
          </w:tcPr>
          <w:p w14:paraId="1D4BA9BD"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0</w:t>
            </w:r>
          </w:p>
        </w:tc>
        <w:tc>
          <w:tcPr>
            <w:tcW w:w="1031" w:type="dxa"/>
          </w:tcPr>
          <w:p w14:paraId="7ABB6DD4"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25</w:t>
            </w:r>
          </w:p>
        </w:tc>
        <w:tc>
          <w:tcPr>
            <w:tcW w:w="1287" w:type="dxa"/>
          </w:tcPr>
          <w:p w14:paraId="03716ABC"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5</w:t>
            </w:r>
          </w:p>
        </w:tc>
        <w:tc>
          <w:tcPr>
            <w:tcW w:w="1435" w:type="dxa"/>
          </w:tcPr>
          <w:p w14:paraId="31186692"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5</w:t>
            </w:r>
          </w:p>
        </w:tc>
      </w:tr>
      <w:tr w:rsidR="005D52E0" w:rsidRPr="00CB04D7" w14:paraId="783C5B03" w14:textId="77777777" w:rsidTr="00B30B1E">
        <w:trPr>
          <w:trHeight w:val="278"/>
        </w:trPr>
        <w:tc>
          <w:tcPr>
            <w:cnfStyle w:val="001000000000" w:firstRow="0" w:lastRow="0" w:firstColumn="1" w:lastColumn="0" w:oddVBand="0" w:evenVBand="0" w:oddHBand="0" w:evenHBand="0" w:firstRowFirstColumn="0" w:firstRowLastColumn="0" w:lastRowFirstColumn="0" w:lastRowLastColumn="0"/>
            <w:tcW w:w="885" w:type="dxa"/>
          </w:tcPr>
          <w:p w14:paraId="447CF856" w14:textId="77777777" w:rsidR="009A41CA" w:rsidRPr="00CB04D7" w:rsidRDefault="009A41CA" w:rsidP="00E0091A">
            <w:pPr>
              <w:rPr>
                <w:rFonts w:cs="Tahoma"/>
              </w:rPr>
            </w:pPr>
            <w:r>
              <w:rPr>
                <w:rFonts w:cs="Tahoma"/>
              </w:rPr>
              <w:t>2</w:t>
            </w:r>
          </w:p>
        </w:tc>
        <w:tc>
          <w:tcPr>
            <w:tcW w:w="872" w:type="dxa"/>
          </w:tcPr>
          <w:p w14:paraId="094FE173" w14:textId="77777777" w:rsidR="009A41CA" w:rsidRPr="00CB04D7" w:rsidRDefault="009A41CA" w:rsidP="00E0091A">
            <w:pPr>
              <w:cnfStyle w:val="000000000000" w:firstRow="0" w:lastRow="0" w:firstColumn="0" w:lastColumn="0" w:oddVBand="0" w:evenVBand="0" w:oddHBand="0" w:evenHBand="0" w:firstRowFirstColumn="0" w:firstRowLastColumn="0" w:lastRowFirstColumn="0" w:lastRowLastColumn="0"/>
              <w:rPr>
                <w:rFonts w:cs="Tahoma"/>
              </w:rPr>
            </w:pPr>
            <w:r>
              <w:rPr>
                <w:rFonts w:cs="Tahoma"/>
              </w:rPr>
              <w:t>10</w:t>
            </w:r>
          </w:p>
        </w:tc>
        <w:tc>
          <w:tcPr>
            <w:tcW w:w="841" w:type="dxa"/>
          </w:tcPr>
          <w:p w14:paraId="5888A2F6" w14:textId="77777777" w:rsidR="009A41CA" w:rsidRPr="00CB04D7"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5</w:t>
            </w:r>
          </w:p>
        </w:tc>
        <w:tc>
          <w:tcPr>
            <w:tcW w:w="864" w:type="dxa"/>
          </w:tcPr>
          <w:p w14:paraId="0CE09B53"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9</w:t>
            </w:r>
          </w:p>
        </w:tc>
        <w:tc>
          <w:tcPr>
            <w:tcW w:w="858" w:type="dxa"/>
          </w:tcPr>
          <w:p w14:paraId="1FB37E78"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-5</w:t>
            </w:r>
          </w:p>
        </w:tc>
        <w:tc>
          <w:tcPr>
            <w:tcW w:w="937" w:type="dxa"/>
          </w:tcPr>
          <w:p w14:paraId="440787BA"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81</w:t>
            </w:r>
          </w:p>
        </w:tc>
        <w:tc>
          <w:tcPr>
            <w:tcW w:w="1031" w:type="dxa"/>
          </w:tcPr>
          <w:p w14:paraId="6FEEC502"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25</w:t>
            </w:r>
          </w:p>
        </w:tc>
        <w:tc>
          <w:tcPr>
            <w:tcW w:w="1287" w:type="dxa"/>
          </w:tcPr>
          <w:p w14:paraId="3608C0C8"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10.3</w:t>
            </w:r>
          </w:p>
        </w:tc>
        <w:tc>
          <w:tcPr>
            <w:tcW w:w="1435" w:type="dxa"/>
          </w:tcPr>
          <w:p w14:paraId="08D89798"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15.3</w:t>
            </w:r>
          </w:p>
        </w:tc>
      </w:tr>
      <w:tr w:rsidR="005D52E0" w:rsidRPr="00CB04D7" w14:paraId="0A04FC15" w14:textId="77777777" w:rsidTr="00B30B1E">
        <w:trPr>
          <w:trHeight w:val="278"/>
        </w:trPr>
        <w:tc>
          <w:tcPr>
            <w:cnfStyle w:val="001000000000" w:firstRow="0" w:lastRow="0" w:firstColumn="1" w:lastColumn="0" w:oddVBand="0" w:evenVBand="0" w:oddHBand="0" w:evenHBand="0" w:firstRowFirstColumn="0" w:firstRowLastColumn="0" w:lastRowFirstColumn="0" w:lastRowLastColumn="0"/>
            <w:tcW w:w="885" w:type="dxa"/>
          </w:tcPr>
          <w:p w14:paraId="3E7C7627" w14:textId="77777777" w:rsidR="009A41CA" w:rsidRDefault="009A41CA" w:rsidP="00E0091A">
            <w:pPr>
              <w:rPr>
                <w:rFonts w:cs="Tahoma"/>
              </w:rPr>
            </w:pPr>
            <w:r>
              <w:rPr>
                <w:rFonts w:cs="Tahoma"/>
              </w:rPr>
              <w:t>3</w:t>
            </w:r>
          </w:p>
        </w:tc>
        <w:tc>
          <w:tcPr>
            <w:tcW w:w="872" w:type="dxa"/>
          </w:tcPr>
          <w:p w14:paraId="47CD9DF2" w14:textId="77777777" w:rsidR="009A41CA" w:rsidRPr="00CB04D7" w:rsidRDefault="009A41CA" w:rsidP="00E0091A">
            <w:pPr>
              <w:cnfStyle w:val="000000000000" w:firstRow="0" w:lastRow="0" w:firstColumn="0" w:lastColumn="0" w:oddVBand="0" w:evenVBand="0" w:oddHBand="0" w:evenHBand="0" w:firstRowFirstColumn="0" w:firstRowLastColumn="0" w:lastRowFirstColumn="0" w:lastRowLastColumn="0"/>
              <w:rPr>
                <w:rFonts w:cs="Tahoma"/>
              </w:rPr>
            </w:pPr>
            <w:r>
              <w:rPr>
                <w:rFonts w:cs="Tahoma"/>
              </w:rPr>
              <w:t>25</w:t>
            </w:r>
          </w:p>
        </w:tc>
        <w:tc>
          <w:tcPr>
            <w:tcW w:w="841" w:type="dxa"/>
          </w:tcPr>
          <w:p w14:paraId="36311658" w14:textId="77777777" w:rsidR="009A41CA" w:rsidRPr="00CB04D7"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25</w:t>
            </w:r>
          </w:p>
        </w:tc>
        <w:tc>
          <w:tcPr>
            <w:tcW w:w="864" w:type="dxa"/>
          </w:tcPr>
          <w:p w14:paraId="1433081C"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15</w:t>
            </w:r>
          </w:p>
        </w:tc>
        <w:tc>
          <w:tcPr>
            <w:tcW w:w="858" w:type="dxa"/>
          </w:tcPr>
          <w:p w14:paraId="04CAE15C"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20</w:t>
            </w:r>
          </w:p>
        </w:tc>
        <w:tc>
          <w:tcPr>
            <w:tcW w:w="937" w:type="dxa"/>
          </w:tcPr>
          <w:p w14:paraId="763428F6"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225</w:t>
            </w:r>
          </w:p>
        </w:tc>
        <w:tc>
          <w:tcPr>
            <w:tcW w:w="1031" w:type="dxa"/>
          </w:tcPr>
          <w:p w14:paraId="4A145B74"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400</w:t>
            </w:r>
          </w:p>
        </w:tc>
        <w:tc>
          <w:tcPr>
            <w:tcW w:w="1287" w:type="dxa"/>
          </w:tcPr>
          <w:p w14:paraId="0A05552C"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25</w:t>
            </w:r>
          </w:p>
        </w:tc>
        <w:tc>
          <w:tcPr>
            <w:tcW w:w="1435" w:type="dxa"/>
          </w:tcPr>
          <w:p w14:paraId="09A13F45" w14:textId="77777777" w:rsidR="009A41CA" w:rsidRDefault="009A41CA" w:rsidP="00E0091A">
            <w:pPr>
              <w:spacing w:line="240" w:lineRule="auto"/>
              <w:cnfStyle w:val="000000000000" w:firstRow="0" w:lastRow="0" w:firstColumn="0" w:lastColumn="0" w:oddVBand="0" w:evenVBand="0" w:oddHBand="0" w:evenHBand="0" w:firstRowFirstColumn="0" w:firstRowLastColumn="0" w:lastRowFirstColumn="0" w:lastRowLastColumn="0"/>
              <w:rPr>
                <w:rFonts w:cs="Tahoma"/>
              </w:rPr>
            </w:pPr>
            <w:r>
              <w:rPr>
                <w:rFonts w:cs="Tahoma"/>
              </w:rPr>
              <w:t>40.3</w:t>
            </w:r>
          </w:p>
        </w:tc>
      </w:tr>
    </w:tbl>
    <w:p w14:paraId="246EB136" w14:textId="635DA356" w:rsidR="004B5298" w:rsidRDefault="004B5298">
      <w:pPr>
        <w:spacing w:line="240" w:lineRule="auto"/>
        <w:rPr>
          <w:vertAlign w:val="subscript"/>
        </w:rPr>
      </w:pPr>
    </w:p>
    <w:p w14:paraId="723DB944" w14:textId="2AE92CDB" w:rsidR="004B5298" w:rsidRDefault="005E0BCB" w:rsidP="005E0BCB">
      <w:pPr>
        <w:spacing w:line="240" w:lineRule="auto"/>
        <w:rPr>
          <w:rFonts w:cs="Tahoma"/>
          <w:iCs/>
        </w:rPr>
      </w:pPr>
      <w:r>
        <w:rPr>
          <w:rFonts w:cs="Tahoma"/>
          <w:iCs/>
        </w:rPr>
        <w:br w:type="column"/>
      </w:r>
      <w:r w:rsidR="004B5298" w:rsidRPr="004248AB">
        <w:rPr>
          <w:rFonts w:cs="Tahoma"/>
          <w:iCs/>
        </w:rPr>
        <w:lastRenderedPageBreak/>
        <w:t xml:space="preserve">Table </w:t>
      </w:r>
      <w:r w:rsidR="004B5298">
        <w:rPr>
          <w:rFonts w:cs="Tahoma"/>
          <w:iCs/>
        </w:rPr>
        <w:t>2</w:t>
      </w:r>
      <w:r w:rsidR="004B5298" w:rsidRPr="004248AB">
        <w:rPr>
          <w:rFonts w:cs="Tahoma"/>
          <w:iCs/>
        </w:rPr>
        <w:t xml:space="preserve">. </w:t>
      </w:r>
      <w:r w:rsidR="004B5298">
        <w:rPr>
          <w:rFonts w:cs="Tahoma"/>
          <w:iCs/>
        </w:rPr>
        <w:t xml:space="preserve">Diversity of methods used to detect ecological regime shifts on empirical diatom community time series data. </w:t>
      </w:r>
    </w:p>
    <w:p w14:paraId="4602105D" w14:textId="77777777" w:rsidR="00DD5B82" w:rsidRDefault="00DD5B82" w:rsidP="004B5298">
      <w:pPr>
        <w:rPr>
          <w:rFonts w:cs="Tahoma"/>
          <w:iCs/>
        </w:rPr>
      </w:pPr>
    </w:p>
    <w:tbl>
      <w:tblPr>
        <w:tblStyle w:val="GridTable1Light-Accent1"/>
        <w:tblW w:w="0" w:type="auto"/>
        <w:tblLook w:val="04A0" w:firstRow="1" w:lastRow="0" w:firstColumn="1" w:lastColumn="0" w:noHBand="0" w:noVBand="1"/>
      </w:tblPr>
      <w:tblGrid>
        <w:gridCol w:w="4495"/>
        <w:gridCol w:w="3690"/>
      </w:tblGrid>
      <w:tr w:rsidR="004B5298" w:rsidRPr="00CB04D7" w14:paraId="6957BAFA" w14:textId="77777777" w:rsidTr="00E0091A">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495" w:type="dxa"/>
          </w:tcPr>
          <w:p w14:paraId="44F95A4B" w14:textId="77777777" w:rsidR="004B5298" w:rsidRPr="00CB04D7" w:rsidRDefault="004B5298" w:rsidP="00E0091A">
            <w:pPr>
              <w:rPr>
                <w:rFonts w:cs="Tahoma"/>
              </w:rPr>
            </w:pPr>
            <w:r>
              <w:rPr>
                <w:rFonts w:ascii="Calibri" w:hAnsi="Calibri" w:cs="Calibri"/>
              </w:rPr>
              <w:t>Method</w:t>
            </w:r>
          </w:p>
        </w:tc>
        <w:tc>
          <w:tcPr>
            <w:tcW w:w="3690" w:type="dxa"/>
          </w:tcPr>
          <w:p w14:paraId="2D09BB00" w14:textId="77777777" w:rsidR="004B5298" w:rsidRPr="00CB04D7" w:rsidRDefault="004B5298" w:rsidP="00E0091A">
            <w:pPr>
              <w:cnfStyle w:val="100000000000" w:firstRow="1" w:lastRow="0" w:firstColumn="0" w:lastColumn="0" w:oddVBand="0" w:evenVBand="0" w:oddHBand="0" w:evenHBand="0" w:firstRowFirstColumn="0" w:firstRowLastColumn="0" w:lastRowFirstColumn="0" w:lastRowLastColumn="0"/>
              <w:rPr>
                <w:rFonts w:cs="Tahoma"/>
              </w:rPr>
            </w:pPr>
            <w:r>
              <w:rPr>
                <w:rFonts w:ascii="Calibri" w:hAnsi="Calibri" w:cs="Calibri"/>
              </w:rPr>
              <w:t>Case stud(ies)</w:t>
            </w:r>
          </w:p>
        </w:tc>
      </w:tr>
      <w:tr w:rsidR="004B5298" w:rsidRPr="00CB04D7" w14:paraId="34DB2A4A" w14:textId="77777777" w:rsidTr="00E0091A">
        <w:trPr>
          <w:trHeight w:val="278"/>
        </w:trPr>
        <w:tc>
          <w:tcPr>
            <w:cnfStyle w:val="001000000000" w:firstRow="0" w:lastRow="0" w:firstColumn="1" w:lastColumn="0" w:oddVBand="0" w:evenVBand="0" w:oddHBand="0" w:evenHBand="0" w:firstRowFirstColumn="0" w:firstRowLastColumn="0" w:lastRowFirstColumn="0" w:lastRowLastColumn="0"/>
            <w:tcW w:w="4495" w:type="dxa"/>
          </w:tcPr>
          <w:p w14:paraId="65ACE9B3" w14:textId="77777777" w:rsidR="004B5298" w:rsidRPr="00CB04D7" w:rsidRDefault="004B5298" w:rsidP="00E0091A">
            <w:pPr>
              <w:rPr>
                <w:rFonts w:cs="Tahoma"/>
              </w:rPr>
            </w:pPr>
            <w:r>
              <w:rPr>
                <w:rFonts w:ascii="Calibri" w:hAnsi="Calibri" w:cs="Calibri"/>
              </w:rPr>
              <w:t>Principal components analysis (PCA) and sequential t-test analysis of regime shifts (STARS)</w:t>
            </w:r>
          </w:p>
        </w:tc>
        <w:tc>
          <w:tcPr>
            <w:tcW w:w="3690" w:type="dxa"/>
          </w:tcPr>
          <w:p w14:paraId="358E72E9" w14:textId="77777777" w:rsidR="004B5298" w:rsidRPr="00CB04D7" w:rsidRDefault="004B5298" w:rsidP="00E0091A">
            <w:pPr>
              <w:cnfStyle w:val="000000000000" w:firstRow="0" w:lastRow="0" w:firstColumn="0" w:lastColumn="0" w:oddVBand="0" w:evenVBand="0" w:oddHBand="0" w:evenHBand="0" w:firstRowFirstColumn="0" w:firstRowLastColumn="0" w:lastRowFirstColumn="0" w:lastRowLastColumn="0"/>
              <w:rPr>
                <w:rFonts w:cs="Tahoma"/>
              </w:rPr>
            </w:pPr>
            <w:r>
              <w:rPr>
                <w:rFonts w:ascii="Calibri" w:hAnsi="Calibri" w:cs="Calibri"/>
              </w:rPr>
              <w:fldChar w:fldCharType="begin"/>
            </w:r>
            <w:r>
              <w:rPr>
                <w:rFonts w:ascii="Calibri" w:hAnsi="Calibri" w:cs="Calibri"/>
              </w:rPr>
              <w:instrText xml:space="preserve"> ADDIN ZOTERO_ITEM CSL_CITATION {"citationID":"f2R8QQog","properties":{"formattedCitation":"(Wang et al. 2012, Seddon et al. 2014, Kattel et al. 2017, Zhang et al. 2018)","plainCitation":"(Wang et al. 2012, Seddon et al. 2014, Kattel et al. 2017, Zhang et al. 2018)","noteIndex":0},"citationItems":[{"id":2666,"uris":["http://zotero.org/users/1567006/items/NR7GWABN"],"uri":["http://zotero.org/users/1567006/items/NR7GWABN"],"itemData":{"id":2666,"type":"article-journal","title":"Flickering gives early warning signals of a critical transition to a eutrophic lake state","container-title":"Nature","page":"419–422","volume":"492","issue":"7429","source":"Google Scholar","note":"00000","author":[{"family":"Wang","given":"Rong"},{"family":"Dearing","given":"John A."},{"family":"Langdon","given":"Peter G."},{"family":"Zhang","given":"Enlou"},{"family":"Yang","given":"Xiangdong"},{"family":"Dakos","given":"Vasilis"},{"family":"Scheffer","given":"Marten"}],"issued":{"date-parts":[["2012"]]}}},{"id":2653,"uris":["http://zotero.org/users/1567006/items/L48BD9ZE"],"uri":["http://zotero.org/users/1567006/items/L48BD9ZE"],"itemData":{"id":2653,"type":"article-journal","title":"A quantitative framework for analysis of regime shifts in a Galápagos coastal lagoon","container-title":"Ecology","page":"3046-3055","volume":"95","issue":"11","source":"Wiley Online Library","abstract":"Regime shifts are often used to describe sharp changes between two or more ecological states, each characterized by their own dynamics, stochastic fluctuations, or cycles. Ecological theory indicates they can occur either as a result of an abrupt environmental forcing (extrinsic regime shift), or be indicative of complex responses to local-scale dynamics and thresholds (intrinsic regime shift). One important area of ecological research is to develop quantitative tools to analyze regime shifts, but there are few studies that have applied these methods to the long-term ecological record. In this study, we introduce a framework to investigate regime shifts in diatom assemblages and mangrove ecosystem dynamics in a coastal lagoon from the Galápagos Islands over the past 2600 years. The framework integrates a set of established statistical methodologies for investigating regime shift dynamics in long-term ecological records. We use these methods to (1) identify the presence of regime shifts; (2) test for a series of hypothetical relationships (i.e., linear through to threshold) between ecological response and environment using nonlinear regression; and (3) investigate the relative importance of intrinsic and extrinsic dynamics in response to environmental perturbations. The transitions in the diatoms closely track the sequence of disturbance, recovery, and habitat shifts that have occurred in the lagoon over the past 2600 years, demonstrating extrinsic responses to environmental forcing. In contrast, the shift from a mangrove- to a microbial mat-dominated system </w:instrText>
            </w:r>
            <w:r>
              <w:rPr>
                <w:rFonts w:ascii="Cambria Math" w:hAnsi="Cambria Math" w:cs="Cambria Math"/>
              </w:rPr>
              <w:instrText>∼</w:instrText>
            </w:r>
            <w:r>
              <w:rPr>
                <w:rFonts w:ascii="Calibri" w:hAnsi="Calibri" w:cs="Calibri"/>
              </w:rPr>
              <w:instrText xml:space="preserve">945 cal yr BP provides potential evidence of an intrinsic regime shift. Our framework enables robust interpretations into the underlying dynamics of regime shifts in the paleoecological record and is widely applicable for investigating abrupt ecological changes in a range of systems.","URL":"http://onlinelibrary.wiley.com/doi/10.1890/13-1974.1/abstract","DOI":"10.1890/13-1974.1","ISSN":"1939-9170","language":"en","author":[{"family":"Seddon","given":"Alistair W. R."},{"family":"Froyd","given":"Cynthia A."},{"family":"Witkowski","given":"Andrzej"},{"family":"Willis","given":"Katherine J."}],"issued":{"date-parts":[["2014",11,1]]},"accessed":{"date-parts":[["2018",1,4]]}}},{"id":5887,"uris":["http://zotero.org/users/1567006/items/7CUILTLB"],"uri":["http://zotero.org/users/1567006/items/7CUILTLB"],"itemData":{"id":5887,"type":"article-journal","title":"Palaeoecological evidence for sustained change in a shallow Murray River (Australia) floodplain lake: regime shift or press response?","container-title":"HYDROBIOLOGIA","page":"269-290","volume":"787","issue":"1","abstract":"Paleolimnological techniques can reveal long-term perturbations and associated stable state transitions of lake ecosystems. However, such transitions are difficult to predict since changes to lake ecosystems can be abrupt or gradual. This study examined whether there were past transitions in the ecological regime of Kings Billabong, a shallow River Murray wetland in southeast Australia. A 94-cm-long core, covering c. 90 years of age, was analysed at 1 cm resolution for subfossil cladocerans, diatoms and other proxies. Prior to river regulation (c. 1930), the littoral to planktonic ratios of cladocerans and diatoms, and bulk sediment delta C-13 values were high, while the period from c. 1930 to c. 1970 experienced considerable changes to the wetland ecosystem. The abrupt nature of changes of planktonic cladocerans and diatoms, particularly after the onset of river regulation (1930s), was triggered by inundation, high rates of sedimentation and shifts in bulk sediment delta N-15 values. However, the transition of a once littoral-dominated community, to one favouring an increasingly turbid, plankton-dominated trophic condition following river regulation was relatively slow and lasted for decades. The progression to a new regime was likely delayed by the partial recovery of submerged plant communities and related internal dynamics.","DOI":"10.1007/s10750-016-2970-9","ISSN":"0018-8158","author":[{"family":"Kattel","given":"Giri"},{"family":"Gell","given":"Peter"},{"family":"Zawadzki","given":"Atun"},{"family":"Barry","given":"Linda"}],"issued":{"date-parts":[["2017",2]]}}},{"id":8855,"uris":["http://zotero.org/users/1567006/items/RWAF9RTL"],"uri":["http://zotero.org/users/1567006/items/RWAF9RTL"],"itemData":{"id":8855,"type":"article-journal","title":"Ecological shift and resilience in China's lake systems during the last two centuries","container-title":"Global and Planetary Change","page":"147-159","volume":"165","source":"ScienceDirect","abstract":"The worldwide decline of wetland ecosystems calls for an urgent reassessment of their current status from a resilience perspective. Understanding the trajectories of changes that have produced the current situation is fundamental for assessing system resilience. Here, we examine long-term dynamics of wetland ecosystem change by reviewing paleoecological records from 11 representative lakes in China. We identify unprecedented change in alga communities in the context of last two centuries. Striking ecological shifts have occurred in all lakes, yet with spatial and temporal differences. The long-term trajectories of change in diatom species composition and structure indicate gradually eroded system resilience. These ecological shifts were shaped by socio-economic activities as China transformed from a rural agricultural to an industrialized society within the last several decades, during which multiple drivers have accumulated and acted synergistically. The balance between ecosystem and society, which appeared to exist for thousands of years, was broken by increasing population, new technology, and urbanization since the 1980s. The consequences are the emergence of new positive feedbacks with the potential to drive the coupled systems into undesirable states. By linking long-term social and ecological change at a regional scale, our study provides a novel contribution to the understanding of lake ecosystems resilience in present-day China. We argue that sustaining wetland ecosystems requires integrated approaches that incorporate a deeper understanding of social-ecological dynamics over decadal-centennial timescales to address the complex underlying mechanisms leading to the current degradation.","URL":"http://www.sciencedirect.com/science/article/pii/S0921818117304617","DOI":"10.1016/j.gloplacha.2018.03.013","ISSN":"0921-8181","journalAbbreviation":"Global and Planetary Change","author":[{"family":"Zhang","given":"Ke"},{"family":"Dong","given":"Xuhui"},{"family":"Yang","given":"Xiangdong"},{"family":"Kattel","given":"Giri"},{"family":"Zhao","given":"Yanjie"},{"family":"Wang","given":"Rong"}],"issued":{"date-parts":[["2018",6,1]]},"accessed":{"date-parts":[["2018",7,16]]}}}],"schema":"https://github.com/citation-style-language/schema/raw/master/csl-citation.json"} </w:instrText>
            </w:r>
            <w:r>
              <w:rPr>
                <w:rFonts w:ascii="Calibri" w:hAnsi="Calibri" w:cs="Calibri"/>
              </w:rPr>
              <w:fldChar w:fldCharType="separate"/>
            </w:r>
            <w:r w:rsidRPr="00052801">
              <w:rPr>
                <w:rFonts w:ascii="Calibri" w:hAnsi="Calibri"/>
              </w:rPr>
              <w:t>(Wang et al. 2012, Seddon et al. 2014, Kattel et al. 2017, Zhang et al. 2018)</w:t>
            </w:r>
            <w:r>
              <w:rPr>
                <w:rFonts w:ascii="Calibri" w:hAnsi="Calibri" w:cs="Calibri"/>
              </w:rPr>
              <w:fldChar w:fldCharType="end"/>
            </w:r>
          </w:p>
        </w:tc>
      </w:tr>
      <w:tr w:rsidR="004B5298" w:rsidRPr="00CB04D7" w14:paraId="024878AC" w14:textId="77777777" w:rsidTr="00E0091A">
        <w:trPr>
          <w:trHeight w:val="278"/>
        </w:trPr>
        <w:tc>
          <w:tcPr>
            <w:cnfStyle w:val="001000000000" w:firstRow="0" w:lastRow="0" w:firstColumn="1" w:lastColumn="0" w:oddVBand="0" w:evenVBand="0" w:oddHBand="0" w:evenHBand="0" w:firstRowFirstColumn="0" w:firstRowLastColumn="0" w:lastRowFirstColumn="0" w:lastRowLastColumn="0"/>
            <w:tcW w:w="4495" w:type="dxa"/>
          </w:tcPr>
          <w:p w14:paraId="56F223F6" w14:textId="77777777" w:rsidR="004B5298" w:rsidRPr="00CB04D7" w:rsidRDefault="004B5298" w:rsidP="00E0091A">
            <w:pPr>
              <w:rPr>
                <w:rFonts w:cs="Tahoma"/>
              </w:rPr>
            </w:pPr>
            <w:r>
              <w:rPr>
                <w:rFonts w:ascii="Calibri" w:hAnsi="Calibri" w:cs="Calibri"/>
              </w:rPr>
              <w:t xml:space="preserve">Redundancy analysis (RDA) </w:t>
            </w:r>
          </w:p>
        </w:tc>
        <w:tc>
          <w:tcPr>
            <w:tcW w:w="3690" w:type="dxa"/>
          </w:tcPr>
          <w:p w14:paraId="225A6E5C" w14:textId="77777777" w:rsidR="004B5298" w:rsidRPr="00CB04D7" w:rsidRDefault="004B5298" w:rsidP="00E0091A">
            <w:pPr>
              <w:cnfStyle w:val="000000000000" w:firstRow="0" w:lastRow="0" w:firstColumn="0" w:lastColumn="0" w:oddVBand="0" w:evenVBand="0" w:oddHBand="0" w:evenHBand="0" w:firstRowFirstColumn="0" w:firstRowLastColumn="0" w:lastRowFirstColumn="0" w:lastRowLastColumn="0"/>
              <w:rPr>
                <w:rFonts w:cs="Tahoma"/>
              </w:rPr>
            </w:pPr>
            <w:r>
              <w:rPr>
                <w:rFonts w:ascii="Calibri" w:hAnsi="Calibri" w:cs="Calibri"/>
              </w:rPr>
              <w:fldChar w:fldCharType="begin"/>
            </w:r>
            <w:r>
              <w:rPr>
                <w:rFonts w:ascii="Calibri" w:hAnsi="Calibri" w:cs="Calibri"/>
              </w:rPr>
              <w:instrText xml:space="preserve"> ADDIN ZOTERO_ITEM CSL_CITATION {"citationID":"sPtilM8k","properties":{"formattedCitation":"(Spanbauer et al. 2014)","plainCitation":"(Spanbauer et al. 2014)","noteIndex":0},"citationItems":[{"id":346,"uris":["http://zotero.org/users/1567006/items/SX4X7USS"],"uri":["http://zotero.org/users/1567006/items/SX4X7USS"],"itemData":{"id":346,"type":"article-journal","title":"Prolonged Instability Prior to a Regime Shift","container-title":"PLoS ONE","page":"e108936","volume":"9","issue":"10","source":"PLoS Journals","abstract":"Regime shifts are generally defined as the point of ‘abrupt’ change in the state of a system. However, a seemingly abrupt transition can be the product of a system reorganization that has been ongoing much longer than is evident in statistical analysis of a single component of the system. Using both univariate and multivariate statistical methods, we tested a long-term high-resolution paleoecological dataset with a known change in species assemblage for a regime shift. Analysis of this dataset with Fisher Information and multivariate time series modeling showed that there was a</w:instrText>
            </w:r>
            <w:r>
              <w:rPr>
                <w:rFonts w:ascii="Cambria Math" w:hAnsi="Cambria Math" w:cs="Cambria Math"/>
              </w:rPr>
              <w:instrText>∼</w:instrText>
            </w:r>
            <w:r>
              <w:rPr>
                <w:rFonts w:ascii="Calibri" w:hAnsi="Calibri" w:cs="Calibri"/>
              </w:rPr>
              <w:instrText xml:space="preserve">2000 year period of instability prior to the regime shift. This period of instability and the subsequent regime shift coincide with regional climate change, indicating that the system is undergoing extrinsic forcing. Paleoecological records offer a unique opportunity to test tools for the detection of thresholds and stable-states, and thus to examine the long-term stability of ecosystems over periods of multiple millennia.","URL":"http://dx.doi.org/10.1371/journal.pone.0108936","DOI":"10.1371/journal.pone.0108936","journalAbbreviation":"PLoS ONE","author":[{"family":"Spanbauer","given":"Trisha L."},{"family":"Allen","given":"Craig R."},{"family":"Angeler","given":"David G."},{"family":"Eason","given":"Tarsha"},{"family":"Fritz","given":"Sherilyn C."},{"family":"Garmestani","given":"Ahjond S."},{"family":"Nash","given":"Kirsty L."},{"family":"Stone","given":"Jeffery R."}],"issued":{"date-parts":[["2014",10,3]]},"accessed":{"date-parts":[["2015",8,17]]}}}],"schema":"https://github.com/citation-style-language/schema/raw/master/csl-citation.json"} </w:instrText>
            </w:r>
            <w:r>
              <w:rPr>
                <w:rFonts w:ascii="Calibri" w:hAnsi="Calibri" w:cs="Calibri"/>
              </w:rPr>
              <w:fldChar w:fldCharType="separate"/>
            </w:r>
            <w:r w:rsidRPr="00052801">
              <w:rPr>
                <w:rFonts w:ascii="Calibri" w:hAnsi="Calibri"/>
              </w:rPr>
              <w:t>(Spanbauer et al. 2014)</w:t>
            </w:r>
            <w:r>
              <w:rPr>
                <w:rFonts w:ascii="Calibri" w:hAnsi="Calibri" w:cs="Calibri"/>
              </w:rPr>
              <w:fldChar w:fldCharType="end"/>
            </w:r>
          </w:p>
        </w:tc>
      </w:tr>
      <w:tr w:rsidR="004B5298" w:rsidRPr="00CB04D7" w14:paraId="74E160B5" w14:textId="77777777" w:rsidTr="00E0091A">
        <w:trPr>
          <w:trHeight w:val="278"/>
        </w:trPr>
        <w:tc>
          <w:tcPr>
            <w:cnfStyle w:val="001000000000" w:firstRow="0" w:lastRow="0" w:firstColumn="1" w:lastColumn="0" w:oddVBand="0" w:evenVBand="0" w:oddHBand="0" w:evenHBand="0" w:firstRowFirstColumn="0" w:firstRowLastColumn="0" w:lastRowFirstColumn="0" w:lastRowLastColumn="0"/>
            <w:tcW w:w="4495" w:type="dxa"/>
          </w:tcPr>
          <w:p w14:paraId="314A0945" w14:textId="77777777" w:rsidR="004B5298" w:rsidRPr="00CB04D7" w:rsidRDefault="004B5298" w:rsidP="00E0091A">
            <w:pPr>
              <w:rPr>
                <w:rFonts w:cs="Tahoma"/>
              </w:rPr>
            </w:pPr>
            <w:r>
              <w:rPr>
                <w:rFonts w:ascii="Calibri" w:hAnsi="Calibri" w:cs="Calibri"/>
              </w:rPr>
              <w:t>Fisher Information</w:t>
            </w:r>
          </w:p>
        </w:tc>
        <w:tc>
          <w:tcPr>
            <w:tcW w:w="3690" w:type="dxa"/>
          </w:tcPr>
          <w:p w14:paraId="00526B0C" w14:textId="77777777" w:rsidR="004B5298" w:rsidRPr="00CB04D7" w:rsidRDefault="004B5298" w:rsidP="00E0091A">
            <w:pPr>
              <w:cnfStyle w:val="000000000000" w:firstRow="0" w:lastRow="0" w:firstColumn="0" w:lastColumn="0" w:oddVBand="0" w:evenVBand="0" w:oddHBand="0" w:evenHBand="0" w:firstRowFirstColumn="0" w:firstRowLastColumn="0" w:lastRowFirstColumn="0" w:lastRowLastColumn="0"/>
              <w:rPr>
                <w:rFonts w:cs="Tahoma"/>
              </w:rPr>
            </w:pPr>
            <w:r>
              <w:rPr>
                <w:rFonts w:ascii="Calibri" w:hAnsi="Calibri" w:cs="Calibri"/>
              </w:rPr>
              <w:fldChar w:fldCharType="begin"/>
            </w:r>
            <w:r>
              <w:rPr>
                <w:rFonts w:ascii="Calibri" w:hAnsi="Calibri" w:cs="Calibri"/>
              </w:rPr>
              <w:instrText xml:space="preserve"> ADDIN ZOTERO_ITEM CSL_CITATION {"citationID":"dJkltSkF","properties":{"formattedCitation":"(Spanbauer et al. 2014)","plainCitation":"(Spanbauer et al. 2014)","noteIndex":0},"citationItems":[{"id":346,"uris":["http://zotero.org/users/1567006/items/SX4X7USS"],"uri":["http://zotero.org/users/1567006/items/SX4X7USS"],"itemData":{"id":346,"type":"article-journal","title":"Prolonged Instability Prior to a Regime Shift","container-title":"PLoS ONE","page":"e108936","volume":"9","issue":"10","source":"PLoS Journals","abstract":"Regime shifts are generally defined as the point of ‘abrupt’ change in the state of a system. However, a seemingly abrupt transition can be the product of a system reorganization that has been ongoing much longer than is evident in statistical analysis of a single component of the system. Using both univariate and multivariate statistical methods, we tested a long-term high-resolution paleoecological dataset with a known change in species assemblage for a regime shift. Analysis of this dataset with Fisher Information and multivariate time series modeling showed that there was a</w:instrText>
            </w:r>
            <w:r>
              <w:rPr>
                <w:rFonts w:ascii="Cambria Math" w:hAnsi="Cambria Math" w:cs="Cambria Math"/>
              </w:rPr>
              <w:instrText>∼</w:instrText>
            </w:r>
            <w:r>
              <w:rPr>
                <w:rFonts w:ascii="Calibri" w:hAnsi="Calibri" w:cs="Calibri"/>
              </w:rPr>
              <w:instrText xml:space="preserve">2000 year period of instability prior to the regime shift. This period of instability and the subsequent regime shift coincide with regional climate change, indicating that the system is undergoing extrinsic forcing. Paleoecological records offer a unique opportunity to test tools for the detection of thresholds and stable-states, and thus to examine the long-term stability of ecosystems over periods of multiple millennia.","URL":"http://dx.doi.org/10.1371/journal.pone.0108936","DOI":"10.1371/journal.pone.0108936","journalAbbreviation":"PLoS ONE","author":[{"family":"Spanbauer","given":"Trisha L."},{"family":"Allen","given":"Craig R."},{"family":"Angeler","given":"David G."},{"family":"Eason","given":"Tarsha"},{"family":"Fritz","given":"Sherilyn C."},{"family":"Garmestani","given":"Ahjond S."},{"family":"Nash","given":"Kirsty L."},{"family":"Stone","given":"Jeffery R."}],"issued":{"date-parts":[["2014",10,3]]},"accessed":{"date-parts":[["2015",8,17]]}}}],"schema":"https://github.com/citation-style-language/schema/raw/master/csl-citation.json"} </w:instrText>
            </w:r>
            <w:r>
              <w:rPr>
                <w:rFonts w:ascii="Calibri" w:hAnsi="Calibri" w:cs="Calibri"/>
              </w:rPr>
              <w:fldChar w:fldCharType="separate"/>
            </w:r>
            <w:r w:rsidRPr="00052801">
              <w:rPr>
                <w:rFonts w:ascii="Calibri" w:hAnsi="Calibri"/>
              </w:rPr>
              <w:t>(Spanbauer et al. 2014)</w:t>
            </w:r>
            <w:r>
              <w:rPr>
                <w:rFonts w:ascii="Calibri" w:hAnsi="Calibri" w:cs="Calibri"/>
              </w:rPr>
              <w:fldChar w:fldCharType="end"/>
            </w:r>
          </w:p>
        </w:tc>
      </w:tr>
      <w:tr w:rsidR="004B5298" w:rsidRPr="00CB04D7" w14:paraId="37ABE1E4" w14:textId="77777777" w:rsidTr="00E0091A">
        <w:trPr>
          <w:trHeight w:val="278"/>
        </w:trPr>
        <w:tc>
          <w:tcPr>
            <w:cnfStyle w:val="001000000000" w:firstRow="0" w:lastRow="0" w:firstColumn="1" w:lastColumn="0" w:oddVBand="0" w:evenVBand="0" w:oddHBand="0" w:evenHBand="0" w:firstRowFirstColumn="0" w:firstRowLastColumn="0" w:lastRowFirstColumn="0" w:lastRowLastColumn="0"/>
            <w:tcW w:w="4495" w:type="dxa"/>
          </w:tcPr>
          <w:p w14:paraId="0547E630" w14:textId="08129DF5" w:rsidR="004B5298" w:rsidRPr="00CB04D7" w:rsidRDefault="004B5298" w:rsidP="00E0091A">
            <w:pPr>
              <w:rPr>
                <w:rFonts w:cs="Tahoma"/>
              </w:rPr>
            </w:pPr>
            <w:r>
              <w:rPr>
                <w:rFonts w:ascii="Calibri" w:hAnsi="Calibri" w:cs="Calibri"/>
              </w:rPr>
              <w:t xml:space="preserve">Distribution moments (variance, skewness, kurtosis, </w:t>
            </w:r>
            <w:r w:rsidR="00132B2B">
              <w:rPr>
                <w:rFonts w:ascii="Calibri" w:hAnsi="Calibri" w:cs="Calibri"/>
              </w:rPr>
              <w:t>Variance Index</w:t>
            </w:r>
            <w:r>
              <w:rPr>
                <w:rFonts w:ascii="Calibri" w:hAnsi="Calibri" w:cs="Calibri"/>
              </w:rPr>
              <w:t>)</w:t>
            </w:r>
          </w:p>
        </w:tc>
        <w:tc>
          <w:tcPr>
            <w:tcW w:w="3690" w:type="dxa"/>
          </w:tcPr>
          <w:p w14:paraId="325666A0" w14:textId="77777777" w:rsidR="004B5298" w:rsidRPr="00CB04D7" w:rsidRDefault="004B5298" w:rsidP="00E0091A">
            <w:pPr>
              <w:cnfStyle w:val="000000000000" w:firstRow="0" w:lastRow="0" w:firstColumn="0" w:lastColumn="0" w:oddVBand="0" w:evenVBand="0" w:oddHBand="0" w:evenHBand="0" w:firstRowFirstColumn="0" w:firstRowLastColumn="0" w:lastRowFirstColumn="0" w:lastRowLastColumn="0"/>
              <w:rPr>
                <w:rFonts w:cs="Tahoma"/>
              </w:rPr>
            </w:pPr>
            <w:r>
              <w:rPr>
                <w:rFonts w:ascii="Calibri" w:hAnsi="Calibri" w:cs="Calibri"/>
              </w:rPr>
              <w:fldChar w:fldCharType="begin"/>
            </w:r>
            <w:r>
              <w:rPr>
                <w:rFonts w:ascii="Calibri" w:hAnsi="Calibri" w:cs="Calibri"/>
              </w:rPr>
              <w:instrText xml:space="preserve"> ADDIN ZOTERO_ITEM CSL_CITATION {"citationID":"sLYfx8dH","properties":{"formattedCitation":"(Carstensen et al. 2013, Spanbauer et al. 2014)","plainCitation":"(Carstensen et al. 2013, Spanbauer et al. 2014)","noteIndex":0},"citationItems":[{"id":9018,"uris":["http://zotero.org/users/1567006/items/WGBQTRYR"],"uri":["http://zotero.org/users/1567006/items/WGBQTRYR"],"itemData":{"id":9018,"type":"article-journal","title":"Diatom flickering prior to regime shift","container-title":"Nature","page":"E11-E12","volume":"498","issue":"7455","source":"www.nature.com","abstract":"ARISING FROM R. Wang et al. Nature 492, 419–422 (2012)10.1038/nature11655Potential early warning signals for regime shifts are studied intensively in the field of ecology1,2,3,4. Wang and colleagues1 investigated changes in the sediment diatom composition of Lake Erhai, China, and concluded that a regime shift in diatom assemblages that occurred around 2001 was preceded by flickering behaviour for 10 to 30 years. We propose that their results may be more reflective of their data processing than of the diatom data. Although flickering behaviour before regime shifts may be observed in some palaeoenvironmental records, we question whether this behaviour applies to diatoms in Lake Erhai. There is a Reply to this Brief Communication Arising by Wang, R. et al. Nature 498, http://dx.doi.org/10.1038/nature12273 (2013).","URL":"https://www.nature.com/articles/nature12272","DOI":"10.1038/nature12272","ISSN":"1476-4687","language":"en","author":[{"family":"Carstensen","given":"Jacob"},{"family":"Telford","given":"Richard J."},{"family":"Birks","given":"H. John B."}],"issued":{"date-parts":[["2013",6]]},"accessed":{"date-parts":[["2018",6,27]]}}},{"id":346,"uris":["http://zotero.org/users/1567006/items/SX4X7USS"],"uri":["http://zotero.org/users/1567006/items/SX4X7USS"],"itemData":{"id":346,"type":"article-journal","title":"Prolonged Instability Prior to a Regime Shift","container-title":"PLoS ONE","page":"e108936","volume":"9","issue":"10","source":"PLoS Journals","abstract":"Regime shifts are generally defined as the point of ‘abrupt’ change in the state of a system. However, a seemingly abrupt transition can be the product of a system reorganization that has been ongoing much longer than is evident in statistical analysis of a single component of the system. Using both univariate and multivariate statistical methods, we tested a long-term high-resolution paleoecological dataset with a known change in species assemblage for a regime shift. Analysis of this dataset with Fisher Information and multivariate time series modeling showed that there was a</w:instrText>
            </w:r>
            <w:r>
              <w:rPr>
                <w:rFonts w:ascii="Cambria Math" w:hAnsi="Cambria Math" w:cs="Cambria Math"/>
              </w:rPr>
              <w:instrText>∼</w:instrText>
            </w:r>
            <w:r>
              <w:rPr>
                <w:rFonts w:ascii="Calibri" w:hAnsi="Calibri" w:cs="Calibri"/>
              </w:rPr>
              <w:instrText xml:space="preserve">2000 year period of instability prior to the regime shift. This period of instability and the subsequent regime shift coincide with regional climate change, indicating that the system is undergoing extrinsic forcing. Paleoecological records offer a unique opportunity to test tools for the detection of thresholds and stable-states, and thus to examine the long-term stability of ecosystems over periods of multiple millennia.","URL":"http://dx.doi.org/10.1371/journal.pone.0108936","DOI":"10.1371/journal.pone.0108936","journalAbbreviation":"PLoS ONE","author":[{"family":"Spanbauer","given":"Trisha L."},{"family":"Allen","given":"Craig R."},{"family":"Angeler","given":"David G."},{"family":"Eason","given":"Tarsha"},{"family":"Fritz","given":"Sherilyn C."},{"family":"Garmestani","given":"Ahjond S."},{"family":"Nash","given":"Kirsty L."},{"family":"Stone","given":"Jeffery R."}],"issued":{"date-parts":[["2014",10,3]]},"accessed":{"date-parts":[["2015",8,17]]}}}],"schema":"https://github.com/citation-style-language/schema/raw/master/csl-citation.json"} </w:instrText>
            </w:r>
            <w:r>
              <w:rPr>
                <w:rFonts w:ascii="Calibri" w:hAnsi="Calibri" w:cs="Calibri"/>
              </w:rPr>
              <w:fldChar w:fldCharType="separate"/>
            </w:r>
            <w:r w:rsidRPr="00052801">
              <w:rPr>
                <w:rFonts w:ascii="Calibri" w:hAnsi="Calibri"/>
              </w:rPr>
              <w:t>(Carstensen et al. 2013, Spanbauer et al. 2014)</w:t>
            </w:r>
            <w:r>
              <w:rPr>
                <w:rFonts w:ascii="Calibri" w:hAnsi="Calibri" w:cs="Calibri"/>
              </w:rPr>
              <w:fldChar w:fldCharType="end"/>
            </w:r>
          </w:p>
        </w:tc>
      </w:tr>
      <w:tr w:rsidR="004B5298" w:rsidRPr="00CB04D7" w14:paraId="045A4D3A" w14:textId="77777777" w:rsidTr="00E0091A">
        <w:trPr>
          <w:trHeight w:val="278"/>
        </w:trPr>
        <w:tc>
          <w:tcPr>
            <w:cnfStyle w:val="001000000000" w:firstRow="0" w:lastRow="0" w:firstColumn="1" w:lastColumn="0" w:oddVBand="0" w:evenVBand="0" w:oddHBand="0" w:evenHBand="0" w:firstRowFirstColumn="0" w:firstRowLastColumn="0" w:lastRowFirstColumn="0" w:lastRowLastColumn="0"/>
            <w:tcW w:w="4495" w:type="dxa"/>
          </w:tcPr>
          <w:p w14:paraId="5805B288" w14:textId="77777777" w:rsidR="004B5298" w:rsidRPr="00CB04D7" w:rsidRDefault="004B5298" w:rsidP="00E0091A">
            <w:pPr>
              <w:rPr>
                <w:rFonts w:cs="Tahoma"/>
              </w:rPr>
            </w:pPr>
            <w:r>
              <w:rPr>
                <w:rFonts w:ascii="Calibri" w:hAnsi="Calibri" w:cs="Calibri"/>
              </w:rPr>
              <w:t>Cluster analyses</w:t>
            </w:r>
          </w:p>
        </w:tc>
        <w:tc>
          <w:tcPr>
            <w:tcW w:w="3690" w:type="dxa"/>
          </w:tcPr>
          <w:p w14:paraId="6D9EE8EA" w14:textId="77777777" w:rsidR="004B5298" w:rsidRPr="00CB04D7" w:rsidRDefault="004B5298" w:rsidP="00E0091A">
            <w:pPr>
              <w:cnfStyle w:val="000000000000" w:firstRow="0" w:lastRow="0" w:firstColumn="0" w:lastColumn="0" w:oddVBand="0" w:evenVBand="0" w:oddHBand="0" w:evenHBand="0" w:firstRowFirstColumn="0" w:firstRowLastColumn="0" w:lastRowFirstColumn="0" w:lastRowLastColumn="0"/>
              <w:rPr>
                <w:rFonts w:cs="Tahoma"/>
              </w:rPr>
            </w:pPr>
            <w:r>
              <w:rPr>
                <w:rFonts w:ascii="Calibri" w:hAnsi="Calibri" w:cs="Calibri"/>
              </w:rPr>
              <w:fldChar w:fldCharType="begin"/>
            </w:r>
            <w:r>
              <w:rPr>
                <w:rFonts w:ascii="Calibri" w:hAnsi="Calibri" w:cs="Calibri"/>
              </w:rPr>
              <w:instrText xml:space="preserve"> ADDIN ZOTERO_ITEM CSL_CITATION {"citationID":"tU6L9dsP","properties":{"formattedCitation":"(Spanbauer et al. 2014, Bunting et al. 2016, Beck et al. 2018, Zhang et al. 2018)","plainCitation":"(Spanbauer et al. 2014, Bunting et al. 2016, Beck et al. 2018, Zhang et al. 2018)","noteIndex":0},"citationItems":[{"id":346,"uris":["http://zotero.org/users/1567006/items/SX4X7USS"],"uri":["http://zotero.org/users/1567006/items/SX4X7USS"],"itemData":{"id":346,"type":"article-journal","title":"Prolonged Instability Prior to a Regime Shift","container-title":"PLoS ONE","page":"e108936","volume":"9","issue":"10","source":"PLoS Journals","abstract":"Regime shifts are generally defined as the point of ‘abrupt’ change in the state of a system. However, a seemingly abrupt transition can be the product of a system reorganization that has been ongoing much longer than is evident in statistical analysis of a single component of the system. Using both univariate and multivariate statistical methods, we tested a long-term high-resolution paleoecological dataset with a known change in species assemblage for a regime shift. Analysis of this dataset with Fisher Information and multivariate time series modeling showed that there was a</w:instrText>
            </w:r>
            <w:r>
              <w:rPr>
                <w:rFonts w:ascii="Cambria Math" w:hAnsi="Cambria Math" w:cs="Cambria Math"/>
              </w:rPr>
              <w:instrText>∼</w:instrText>
            </w:r>
            <w:r>
              <w:rPr>
                <w:rFonts w:ascii="Calibri" w:hAnsi="Calibri" w:cs="Calibri"/>
              </w:rPr>
              <w:instrText xml:space="preserve">2000 year period of instability prior to the regime shift. This period of instability and the subsequent regime shift coincide with regional climate change, indicating that the system is undergoing extrinsic forcing. Paleoecological records offer a unique opportunity to test tools for the detection of thresholds and stable-states, and thus to examine the long-term stability of ecosystems over periods of multiple millennia.","URL":"http://dx.doi.org/10.1371/journal.pone.0108936","DOI":"10.1371/journal.pone.0108936","journalAbbreviation":"PLoS ONE","author":[{"family":"Spanbauer","given":"Trisha L."},{"family":"Allen","given":"Craig R."},{"family":"Angeler","given":"David G."},{"family":"Eason","given":"Tarsha"},{"family":"Fritz","given":"Sherilyn C."},{"family":"Garmestani","given":"Ahjond S."},{"family":"Nash","given":"Kirsty L."},{"family":"Stone","given":"Jeffery R."}],"issued":{"date-parts":[["2014",10,3]]},"accessed":{"date-parts":[["2015",8,17]]}}},{"id":9031,"uris":["http://zotero.org/users/1567006/items/HV5I3RS3"],"uri":["http://zotero.org/users/1567006/items/HV5I3RS3"],"itemData":{"id":9031,"type":"article-journal","title":"Increased variability and sudden ecosystem state change in Lake Winnipeg, Canada, caused by 20th century agriculture","container-title":"Limnology and Oceanography","page":"2090–2107","volume":"61","issue":"6","source":"Google Scholar","author":[{"family":"Bunting","given":"L."},{"family":"Leavitt","given":"P. R."},{"family":"Simpson","given":"G. L."},{"family":"Wissel","given":"B."},{"family":"Laird","given":"K. R."},{"family":"Cumming","given":"B. F."},{"family":"St Amand","given":"A."},{"family":"Engstrom","given":"D. R."}],"issued":{"date-parts":[["2016"]]}}},{"id":3886,"uris":["http://zotero.org/groups/1794039/items/I6PBHWY6"],"uri":["http://zotero.org/groups/1794039/items/I6PBHWY6"],"itemData":{"id":3886,"type":"article-journal","title":"Variance and rate-of-change as early warning signals for a critical transition in an aquatic ecosystem state: a test case from Tasmania, Australia","container-title":"Journal of Geophysical Research: Biogeosciences","source":"Google Scholar","note":"00002","shortTitle":"Variance and rate-of-change as early warning signals for a critical transition in an aquatic ecosystem state","author":[{"family":"Beck","given":"Kristen K."},{"family":"Fletcher","given":"Michael-Shawn"},{"family":"Gadd","given":"Patricia S."},{"family":"Heijnis","given":"Henk"},{"family":"Saunders","given":"Krystyna M."},{"family":"Simpson","given":"Gavin L."},{"family":"Zawadzki","given":"Atun"}],"issued":{"date-parts":[["2018"]]}}},{"id":8855,"uris":["http://zotero.org/users/1567006/items/RWAF9RTL"],"uri":["http://zotero.org/users/1567006/items/RWAF9RTL"],"itemData":{"id":8855,"type":"article-journal","title":"Ecological shift and resilience in China's lake systems during the last two centuries","container-title":"Global and Planetary Change","page":"147-159","volume":"165","source":"ScienceDirect","abstract":"The worldwide decline of wetland ecosystems calls for an urgent reassessment of their current status from a resilience perspective. Understanding the trajectories of changes that have produced the current situation is fundamental for assessing system resilience. Here, we examine long-term dynamics of wetland ecosystem change by reviewing paleoecological records from 11 representative lakes in China. We identify unprecedented change in alga communities in the context of last two centuries. Striking ecological shifts have occurred in all lakes, yet with spatial and temporal differences. The long-term trajectories of change in diatom species composition and structure indicate gradually eroded system resilience. These ecological shifts were shaped by socio-economic activities as China transformed from a rural agricultural to an industrialized society within the last several decades, during which multiple drivers have accumulated and acted synergistically. The balance between ecosystem and society, which appeared to exist for thousands of years, was broken by increasing population, new technology, and urbanization since the 1980s. The consequences are the emergence of new positive feedbacks with the potential to drive the coupled systems into undesirable states. By linking long-term social and ecological change at a regional scale, our study provides a novel contribution to the understanding of lake ecosystems resilience in present-day China. We argue that sustaining wetland ecosystems requires integrated approaches that incorporate a deeper understanding of social-ecological dynamics over decadal-centennial timescales to address the complex underlying mechanisms leading to the current degradation.","URL":"http://www.sciencedirect.com/science/article/pii/S0921818117304617","DOI":"10.1016/j.gloplacha.2018.03.013","ISSN":"0921-8181","journalAbbreviation":"Global and Planetary Change","author":[{"family":"Zhang","given":"Ke"},{"family":"Dong","given":"Xuhui"},{"family":"Yang","given":"Xiangdong"},{"family":"Kattel","given":"Giri"},{"family":"Zhao","given":"Yanjie"},{"family":"Wang","given":"Rong"}],"issued":{"date-parts":[["2018",6,1]]},"accessed":{"date-parts":[["2018",7,16]]}}}],"schema":"https://github.com/citation-style-language/schema/raw/master/csl-citation.json"} </w:instrText>
            </w:r>
            <w:r>
              <w:rPr>
                <w:rFonts w:ascii="Calibri" w:hAnsi="Calibri" w:cs="Calibri"/>
              </w:rPr>
              <w:fldChar w:fldCharType="separate"/>
            </w:r>
            <w:r w:rsidRPr="00052801">
              <w:rPr>
                <w:rFonts w:ascii="Calibri" w:hAnsi="Calibri"/>
              </w:rPr>
              <w:t>(Spanbauer et al. 2014, Bunting et al. 2016, Beck et al. 2018, Zhang et al. 2018)</w:t>
            </w:r>
            <w:r>
              <w:rPr>
                <w:rFonts w:ascii="Calibri" w:hAnsi="Calibri" w:cs="Calibri"/>
              </w:rPr>
              <w:fldChar w:fldCharType="end"/>
            </w:r>
          </w:p>
        </w:tc>
      </w:tr>
      <w:tr w:rsidR="004B5298" w:rsidRPr="00CB04D7" w14:paraId="6FB9731A" w14:textId="77777777" w:rsidTr="00E0091A">
        <w:trPr>
          <w:trHeight w:val="665"/>
        </w:trPr>
        <w:tc>
          <w:tcPr>
            <w:cnfStyle w:val="001000000000" w:firstRow="0" w:lastRow="0" w:firstColumn="1" w:lastColumn="0" w:oddVBand="0" w:evenVBand="0" w:oddHBand="0" w:evenHBand="0" w:firstRowFirstColumn="0" w:firstRowLastColumn="0" w:lastRowFirstColumn="0" w:lastRowLastColumn="0"/>
            <w:tcW w:w="4495" w:type="dxa"/>
          </w:tcPr>
          <w:p w14:paraId="1751530F" w14:textId="77777777" w:rsidR="004B5298" w:rsidRPr="00CB04D7" w:rsidRDefault="004B5298" w:rsidP="00E0091A">
            <w:pPr>
              <w:rPr>
                <w:rFonts w:cs="Tahoma"/>
              </w:rPr>
            </w:pPr>
            <w:r>
              <w:rPr>
                <w:rFonts w:ascii="Calibri" w:hAnsi="Calibri" w:cs="Calibri"/>
              </w:rPr>
              <w:t>Detrended correspondence analysis (DCA)</w:t>
            </w:r>
          </w:p>
        </w:tc>
        <w:tc>
          <w:tcPr>
            <w:tcW w:w="3690" w:type="dxa"/>
          </w:tcPr>
          <w:p w14:paraId="25EC27A4" w14:textId="380F92C5" w:rsidR="004B5298" w:rsidRPr="00CB04D7" w:rsidRDefault="004B5298" w:rsidP="00E0091A">
            <w:pPr>
              <w:cnfStyle w:val="000000000000" w:firstRow="0" w:lastRow="0" w:firstColumn="0" w:lastColumn="0" w:oddVBand="0" w:evenVBand="0" w:oddHBand="0" w:evenHBand="0" w:firstRowFirstColumn="0" w:firstRowLastColumn="0" w:lastRowFirstColumn="0" w:lastRowLastColumn="0"/>
              <w:rPr>
                <w:rFonts w:cs="Tahoma"/>
              </w:rPr>
            </w:pPr>
            <w:r>
              <w:rPr>
                <w:rFonts w:ascii="Calibri" w:hAnsi="Calibri" w:cs="Calibri"/>
              </w:rPr>
              <w:fldChar w:fldCharType="begin"/>
            </w:r>
            <w:r w:rsidR="009D63A0">
              <w:rPr>
                <w:rFonts w:ascii="Calibri" w:hAnsi="Calibri" w:cs="Calibri"/>
              </w:rPr>
              <w:instrText xml:space="preserve"> ADDIN ZOTERO_ITEM CSL_CITATION {"citationID":"PVBUsJIs","properties":{"formattedCitation":"(Hobbs et al. 2012, Wang et al. 2012, Kattel et al. 2017)","plainCitation":"(Hobbs et al. 2012, Wang et al. 2012, Kattel et al. 2017)","noteIndex":0},"citationItems":[{"id":8846,"uris":["http://zotero.org/users/1567006/items/CR3SIVU6"],"uri":["http://zotero.org/users/1567006/items/CR3SIVU6"],"itemData":{"id":8846,"type":"article-journal","title":"A 200-year perspective on alternative stable state theory and lake management from a biomanipulated shallow lake","container-title":"Ecological Applications","page":"1483–1496","volume":"22","issue":"5","source":"Google Scholar","author":[{"family":"Hobbs","given":"William O."},{"family":"Hobbs","given":"Joy M. Ramstack"},{"family":"LaFrançois","given":"Toben"},{"family":"Zimmer","given":"Kyle D."},{"family":"Theissen","given":"Kevin M."},{"family":"Edlund","given":"Mark B."},{"family":"Michelutti","given":"Neal"},{"family":"Butler","given":"Malcolm G."},{"family":"Hanson","given":"Mark A."},{"family":"Carlson","given":"Thomas J."}],"issued":{"date-parts":[["2012"]]}}},{"id":2488,"uris":["http://zotero.org/users/1567006/items/NR7GWABN"],"uri":["http://zotero.org/users/1567006/items/NR7GWABN"],"itemData":{"id":2488,"type":"article-journal","title":"Flickering gives early warning signals of a critical transition to a eutrophic lake state","container-title":"Nature","page":"419–422","volume":"492","issue":"7429","source":"Google Scholar","note":"00000","author":[{"family":"Wang","given":"Rong"},{"family":"Dearing","given":"John A."},{"family":"Langdon","given":"Peter G."},{"family":"Zhang","given":"Enlou"},{"family":"Yang","given":"Xiangdong"},{"family":"Dakos","given":"Vasilis"},{"family":"Scheffer","given":"Marten"}],"issued":{"date-parts":[["2012"]]}}},{"id":6373,"uris":["http://zotero.org/users/1567006/items/7CUILTLB"],"uri":["http://zotero.org/users/1567006/items/7CUILTLB"],"itemData":{"id":6373,"type":"article-journal","title":"Palaeoecological evidence for sustained change in a shallow Murray River (Australia) floodplain lake: regime shift or press response?","container-title":"HYDROBIOLOGIA","page":"269-290","volume":"787","issue":"1","abstract":"Paleolimnological techniques can reveal long-term perturbations and associated stable state transitions of lake ecosystems. However, such transitions are difficult to predict since changes to lake ecosystems can be abrupt or gradual. This study examined whether there were past transitions in the ecological regime of Kings Billabong, a shallow River Murray wetland in southeast Australia. A 94-cm-long core, covering c. 90 years of age, was analysed at 1 cm resolution for subfossil cladocerans, diatoms and other proxies. Prior to river regulation (c. 1930), the littoral to planktonic ratios of cladocerans and diatoms, and bulk sediment delta C-13 values were high, while the period from c. 1930 to c. 1970 experienced considerable changes to the wetland ecosystem. The abrupt nature of changes of planktonic cladocerans and diatoms, particularly after the onset of river regulation (1930s), was triggered by inundation, high rates of sedimentation and shifts in bulk sediment delta N-15 values. However, the transition of a once littoral-dominated community, to one favouring an increasingly turbid, plankton-dominated trophic condition following river regulation was relatively slow and lasted for decades. The progression to a new regime was likely delayed by the partial recovery of submerged plant communities and related internal dynamics.","DOI":"10.1007/s10750-016-2970-9","ISSN":"0018-8158","author":[{"family":"Kattel","given":"Giri"},{"family":"Gell","given":"Peter"},{"family":"Zawadzki","given":"Atun"},{"family":"Barry","given":"Linda"}],"issued":{"date-parts":[["2017",2]]}}}],"schema":"https://github.com/citation-style-language/schema/raw/master/csl-citation.json"} </w:instrText>
            </w:r>
            <w:r>
              <w:rPr>
                <w:rFonts w:ascii="Calibri" w:hAnsi="Calibri" w:cs="Calibri"/>
              </w:rPr>
              <w:fldChar w:fldCharType="separate"/>
            </w:r>
            <w:r w:rsidRPr="00052801">
              <w:rPr>
                <w:rFonts w:ascii="Calibri" w:hAnsi="Calibri"/>
              </w:rPr>
              <w:t>(Hobbs et al. 2012, Wang et al. 2012, Kattel et al. 2017)</w:t>
            </w:r>
            <w:r>
              <w:rPr>
                <w:rFonts w:ascii="Calibri" w:hAnsi="Calibri" w:cs="Calibri"/>
              </w:rPr>
              <w:fldChar w:fldCharType="end"/>
            </w:r>
          </w:p>
        </w:tc>
      </w:tr>
      <w:tr w:rsidR="004B5298" w:rsidRPr="00CB04D7" w14:paraId="3D9DC8B6" w14:textId="77777777" w:rsidTr="00E0091A">
        <w:trPr>
          <w:trHeight w:val="278"/>
        </w:trPr>
        <w:tc>
          <w:tcPr>
            <w:cnfStyle w:val="001000000000" w:firstRow="0" w:lastRow="0" w:firstColumn="1" w:lastColumn="0" w:oddVBand="0" w:evenVBand="0" w:oddHBand="0" w:evenHBand="0" w:firstRowFirstColumn="0" w:firstRowLastColumn="0" w:lastRowFirstColumn="0" w:lastRowLastColumn="0"/>
            <w:tcW w:w="4495" w:type="dxa"/>
          </w:tcPr>
          <w:p w14:paraId="388192F3" w14:textId="77777777" w:rsidR="004B5298" w:rsidRPr="00CB04D7" w:rsidRDefault="004B5298" w:rsidP="00E0091A">
            <w:pPr>
              <w:rPr>
                <w:rFonts w:cs="Tahoma"/>
              </w:rPr>
            </w:pPr>
            <w:r>
              <w:rPr>
                <w:rFonts w:ascii="Calibri" w:hAnsi="Calibri" w:cs="Calibri"/>
              </w:rPr>
              <w:t>Autocorrelation at lag-1</w:t>
            </w:r>
          </w:p>
        </w:tc>
        <w:tc>
          <w:tcPr>
            <w:tcW w:w="3690" w:type="dxa"/>
          </w:tcPr>
          <w:p w14:paraId="5DEF3A55" w14:textId="77777777" w:rsidR="004B5298" w:rsidRPr="00CB04D7" w:rsidRDefault="004B5298" w:rsidP="00E0091A">
            <w:pPr>
              <w:cnfStyle w:val="000000000000" w:firstRow="0" w:lastRow="0" w:firstColumn="0" w:lastColumn="0" w:oddVBand="0" w:evenVBand="0" w:oddHBand="0" w:evenHBand="0" w:firstRowFirstColumn="0" w:firstRowLastColumn="0" w:lastRowFirstColumn="0" w:lastRowLastColumn="0"/>
              <w:rPr>
                <w:rFonts w:cs="Tahoma"/>
              </w:rPr>
            </w:pPr>
            <w:r>
              <w:rPr>
                <w:rFonts w:ascii="Calibri" w:hAnsi="Calibri" w:cs="Calibri"/>
              </w:rPr>
              <w:fldChar w:fldCharType="begin"/>
            </w:r>
            <w:r>
              <w:rPr>
                <w:rFonts w:ascii="Calibri" w:hAnsi="Calibri" w:cs="Calibri"/>
              </w:rPr>
              <w:instrText xml:space="preserve"> ADDIN ZOTERO_ITEM CSL_CITATION {"citationID":"VjLia4YN","properties":{"formattedCitation":"(Burthe et al. 2016)","plainCitation":"(Burthe et al. 2016)","noteIndex":0},"citationItems":[{"id":8848,"uris":["http://zotero.org/users/1567006/items/6BGKP6JW"],"uri":["http://zotero.org/users/1567006/items/6BGKP6JW"],"itemData":{"id":8848,"type":"article-journal","title":"Do early warning indicators consistently predict nonlinear change in long-term ecological data?","container-title":"Journal of Applied Ecology","page":"666–676","volume":"53","issue":"3","source":"Google Scholar","author":[{"family":"Burthe","given":"Sarah J."},{"family":"Henrys","given":"Peter A."},{"family":"Mackay","given":"Eleanor B."},{"family":"Spears","given":"Bryan M."},{"family":"Campbell","given":"Ronald"},{"family":"Carvalho","given":"Laurence"},{"family":"Dudley","given":"Bernard"},{"family":"Gunn","given":"Iain DM"},{"family":"Johns","given":"David G."},{"family":"Maberly","given":"Stephen C."}],"issued":{"date-parts":[["2016"]]}}}],"schema":"https://github.com/citation-style-language/schema/raw/master/csl-citation.json"} </w:instrText>
            </w:r>
            <w:r>
              <w:rPr>
                <w:rFonts w:ascii="Calibri" w:hAnsi="Calibri" w:cs="Calibri"/>
              </w:rPr>
              <w:fldChar w:fldCharType="separate"/>
            </w:r>
            <w:r w:rsidRPr="00052801">
              <w:rPr>
                <w:rFonts w:ascii="Calibri" w:hAnsi="Calibri"/>
              </w:rPr>
              <w:t>(Burthe et al. 2016)</w:t>
            </w:r>
            <w:r>
              <w:rPr>
                <w:rFonts w:ascii="Calibri" w:hAnsi="Calibri" w:cs="Calibri"/>
              </w:rPr>
              <w:fldChar w:fldCharType="end"/>
            </w:r>
          </w:p>
        </w:tc>
      </w:tr>
      <w:tr w:rsidR="004B5298" w:rsidRPr="00CB04D7" w14:paraId="66030DC6" w14:textId="77777777" w:rsidTr="00E0091A">
        <w:trPr>
          <w:trHeight w:val="278"/>
        </w:trPr>
        <w:tc>
          <w:tcPr>
            <w:cnfStyle w:val="001000000000" w:firstRow="0" w:lastRow="0" w:firstColumn="1" w:lastColumn="0" w:oddVBand="0" w:evenVBand="0" w:oddHBand="0" w:evenHBand="0" w:firstRowFirstColumn="0" w:firstRowLastColumn="0" w:lastRowFirstColumn="0" w:lastRowLastColumn="0"/>
            <w:tcW w:w="4495" w:type="dxa"/>
          </w:tcPr>
          <w:p w14:paraId="6929D54B" w14:textId="77777777" w:rsidR="004B5298" w:rsidRPr="00CB04D7" w:rsidRDefault="004B5298" w:rsidP="00E0091A">
            <w:pPr>
              <w:rPr>
                <w:rFonts w:cs="Tahoma"/>
              </w:rPr>
            </w:pPr>
            <w:r>
              <w:rPr>
                <w:rFonts w:ascii="Calibri" w:hAnsi="Calibri" w:cs="Calibri"/>
              </w:rPr>
              <w:t>Rate of change on chord distances</w:t>
            </w:r>
          </w:p>
        </w:tc>
        <w:tc>
          <w:tcPr>
            <w:tcW w:w="3690" w:type="dxa"/>
          </w:tcPr>
          <w:p w14:paraId="04E87CA9" w14:textId="77777777" w:rsidR="004B5298" w:rsidRPr="00CB04D7" w:rsidRDefault="004B5298" w:rsidP="00E0091A">
            <w:pPr>
              <w:cnfStyle w:val="000000000000" w:firstRow="0" w:lastRow="0" w:firstColumn="0" w:lastColumn="0" w:oddVBand="0" w:evenVBand="0" w:oddHBand="0" w:evenHBand="0" w:firstRowFirstColumn="0" w:firstRowLastColumn="0" w:lastRowFirstColumn="0" w:lastRowLastColumn="0"/>
              <w:rPr>
                <w:rFonts w:cs="Tahoma"/>
              </w:rPr>
            </w:pPr>
            <w:r>
              <w:rPr>
                <w:rFonts w:ascii="Calibri" w:hAnsi="Calibri" w:cs="Calibri"/>
              </w:rPr>
              <w:fldChar w:fldCharType="begin"/>
            </w:r>
            <w:r>
              <w:rPr>
                <w:rFonts w:ascii="Calibri" w:hAnsi="Calibri" w:cs="Calibri"/>
              </w:rPr>
              <w:instrText xml:space="preserve"> ADDIN ZOTERO_ITEM CSL_CITATION {"citationID":"bblCKymM","properties":{"formattedCitation":"(Beck et al. 2018)","plainCitation":"(Beck et al. 2018)","noteIndex":0},"citationItems":[{"id":3886,"uris":["http://zotero.org/groups/1794039/items/I6PBHWY6"],"uri":["http://zotero.org/groups/1794039/items/I6PBHWY6"],"itemData":{"id":3886,"type":"article-journal","title":"Variance and rate-of-change as early warning signals for a critical transition in an aquatic ecosystem state: a test case from Tasmania, Australia","container-title":"Journal of Geophysical Research: Biogeosciences","source":"Google Scholar","note":"00002","shortTitle":"Variance and rate-of-change as early warning signals for a critical transition in an aquatic ecosystem state","author":[{"family":"Beck","given":"Kristen K."},{"family":"Fletcher","given":"Michael-Shawn"},{"family":"Gadd","given":"Patricia S."},{"family":"Heijnis","given":"Henk"},{"family":"Saunders","given":"Krystyna M."},{"family":"Simpson","given":"Gavin L."},{"family":"Zawadzki","given":"Atun"}],"issued":{"date-parts":[["2018"]]}}}],"schema":"https://github.com/citation-style-language/schema/raw/master/csl-citation.json"} </w:instrText>
            </w:r>
            <w:r>
              <w:rPr>
                <w:rFonts w:ascii="Calibri" w:hAnsi="Calibri" w:cs="Calibri"/>
              </w:rPr>
              <w:fldChar w:fldCharType="separate"/>
            </w:r>
            <w:r w:rsidRPr="00052801">
              <w:rPr>
                <w:rFonts w:ascii="Calibri" w:hAnsi="Calibri"/>
              </w:rPr>
              <w:t>(Beck et al. 2018)</w:t>
            </w:r>
            <w:r>
              <w:rPr>
                <w:rFonts w:ascii="Calibri" w:hAnsi="Calibri" w:cs="Calibri"/>
              </w:rPr>
              <w:fldChar w:fldCharType="end"/>
            </w:r>
          </w:p>
        </w:tc>
      </w:tr>
      <w:tr w:rsidR="004B5298" w:rsidRPr="00CB04D7" w14:paraId="5C82842B" w14:textId="77777777" w:rsidTr="00E0091A">
        <w:trPr>
          <w:trHeight w:val="278"/>
        </w:trPr>
        <w:tc>
          <w:tcPr>
            <w:cnfStyle w:val="001000000000" w:firstRow="0" w:lastRow="0" w:firstColumn="1" w:lastColumn="0" w:oddVBand="0" w:evenVBand="0" w:oddHBand="0" w:evenHBand="0" w:firstRowFirstColumn="0" w:firstRowLastColumn="0" w:lastRowFirstColumn="0" w:lastRowLastColumn="0"/>
            <w:tcW w:w="4495" w:type="dxa"/>
          </w:tcPr>
          <w:p w14:paraId="1E344F7B" w14:textId="77777777" w:rsidR="004B5298" w:rsidRPr="00CB04D7" w:rsidRDefault="004B5298" w:rsidP="00E0091A">
            <w:pPr>
              <w:rPr>
                <w:rFonts w:cs="Tahoma"/>
              </w:rPr>
            </w:pPr>
            <w:r>
              <w:rPr>
                <w:rFonts w:ascii="Calibri" w:hAnsi="Calibri" w:cs="Calibri"/>
              </w:rPr>
              <w:t>Generalized additive models (GAMs)</w:t>
            </w:r>
          </w:p>
        </w:tc>
        <w:tc>
          <w:tcPr>
            <w:tcW w:w="3690" w:type="dxa"/>
          </w:tcPr>
          <w:p w14:paraId="57D9E066" w14:textId="77777777" w:rsidR="004B5298" w:rsidRPr="00CB04D7" w:rsidRDefault="004B5298" w:rsidP="00E0091A">
            <w:pPr>
              <w:cnfStyle w:val="000000000000" w:firstRow="0" w:lastRow="0" w:firstColumn="0" w:lastColumn="0" w:oddVBand="0" w:evenVBand="0" w:oddHBand="0" w:evenHBand="0" w:firstRowFirstColumn="0" w:firstRowLastColumn="0" w:lastRowFirstColumn="0" w:lastRowLastColumn="0"/>
              <w:rPr>
                <w:rFonts w:cs="Tahoma"/>
              </w:rPr>
            </w:pPr>
            <w:r>
              <w:rPr>
                <w:rFonts w:ascii="Calibri" w:hAnsi="Calibri" w:cs="Calibri"/>
              </w:rPr>
              <w:fldChar w:fldCharType="begin"/>
            </w:r>
            <w:r>
              <w:rPr>
                <w:rFonts w:ascii="Calibri" w:hAnsi="Calibri" w:cs="Calibri"/>
              </w:rPr>
              <w:instrText xml:space="preserve"> ADDIN ZOTERO_ITEM CSL_CITATION {"citationID":"lXtYpn7X","properties":{"formattedCitation":"(Bunting et al. 2016, Beck et al. 2018)","plainCitation":"(Bunting et al. 2016, Beck et al. 2018)","noteIndex":0},"citationItems":[{"id":9031,"uris":["http://zotero.org/users/1567006/items/HV5I3RS3"],"uri":["http://zotero.org/users/1567006/items/HV5I3RS3"],"itemData":{"id":9031,"type":"article-journal","title":"Increased variability and sudden ecosystem state change in Lake Winnipeg, Canada, caused by 20th century agriculture","container-title":"Limnology and Oceanography","page":"2090–2107","volume":"61","issue":"6","source":"Google Scholar","author":[{"family":"Bunting","given":"L."},{"family":"Leavitt","given":"P. R."},{"family":"Simpson","given":"G. L."},{"family":"Wissel","given":"B."},{"family":"Laird","given":"K. R."},{"family":"Cumming","given":"B. F."},{"family":"St Amand","given":"A."},{"family":"Engstrom","given":"D. R."}],"issued":{"date-parts":[["2016"]]}}},{"id":3886,"uris":["http://zotero.org/groups/1794039/items/I6PBHWY6"],"uri":["http://zotero.org/groups/1794039/items/I6PBHWY6"],"itemData":{"id":3886,"type":"article-journal","title":"Variance and rate-of-change as early warning signals for a critical transition in an aquatic ecosystem state: a test case from Tasmania, Australia","container-title":"Journal of Geophysical Research: Biogeosciences","source":"Google Scholar","note":"00002","shortTitle":"Variance and rate-of-change as early warning signals for a critical transition in an aquatic ecosystem state","author":[{"family":"Beck","given":"Kristen K."},{"family":"Fletcher","given":"Michael-Shawn"},{"family":"Gadd","given":"Patricia S."},{"family":"Heijnis","given":"Henk"},{"family":"Saunders","given":"Krystyna M."},{"family":"Simpson","given":"Gavin L."},{"family":"Zawadzki","given":"Atun"}],"issued":{"date-parts":[["2018"]]}}}],"schema":"https://github.com/citation-style-language/schema/raw/master/csl-citation.json"} </w:instrText>
            </w:r>
            <w:r>
              <w:rPr>
                <w:rFonts w:ascii="Calibri" w:hAnsi="Calibri" w:cs="Calibri"/>
              </w:rPr>
              <w:fldChar w:fldCharType="separate"/>
            </w:r>
            <w:r w:rsidRPr="00052801">
              <w:rPr>
                <w:rFonts w:ascii="Calibri" w:hAnsi="Calibri"/>
              </w:rPr>
              <w:t>(Bunting et al. 2016, Beck et al. 2018)</w:t>
            </w:r>
            <w:r>
              <w:rPr>
                <w:rFonts w:ascii="Calibri" w:hAnsi="Calibri" w:cs="Calibri"/>
              </w:rPr>
              <w:fldChar w:fldCharType="end"/>
            </w:r>
          </w:p>
        </w:tc>
      </w:tr>
    </w:tbl>
    <w:p w14:paraId="6661F981" w14:textId="77777777" w:rsidR="004B5298" w:rsidRPr="00CB04D7" w:rsidRDefault="004B5298" w:rsidP="004B5298">
      <w:pPr>
        <w:rPr>
          <w:rFonts w:cs="Tahoma"/>
        </w:rPr>
      </w:pPr>
    </w:p>
    <w:p w14:paraId="57ADB097" w14:textId="77777777" w:rsidR="004B5298" w:rsidRPr="00CB04D7" w:rsidRDefault="004B5298" w:rsidP="004B5298">
      <w:pPr>
        <w:rPr>
          <w:rFonts w:cs="Tahoma"/>
        </w:rPr>
      </w:pPr>
    </w:p>
    <w:p w14:paraId="3D5C6BD2" w14:textId="77777777" w:rsidR="004B5298" w:rsidRDefault="004B5298" w:rsidP="004B5298">
      <w:pPr>
        <w:rPr>
          <w:rFonts w:cs="Tahoma"/>
          <w:vertAlign w:val="subscript"/>
        </w:rPr>
      </w:pPr>
    </w:p>
    <w:p w14:paraId="3BBDE8FC" w14:textId="77777777" w:rsidR="005E0BCB" w:rsidRDefault="005E0BCB">
      <w:pPr>
        <w:spacing w:line="240" w:lineRule="auto"/>
        <w:rPr>
          <w:rFonts w:cs="Tahoma"/>
          <w:vertAlign w:val="subscript"/>
        </w:rPr>
      </w:pPr>
      <w:r>
        <w:rPr>
          <w:rFonts w:cs="Tahoma"/>
          <w:vertAlign w:val="subscript"/>
        </w:rPr>
        <w:br w:type="page"/>
      </w:r>
    </w:p>
    <w:p w14:paraId="43F4F9BA" w14:textId="77777777" w:rsidR="00E82916" w:rsidRDefault="00E82916" w:rsidP="009972BD">
      <w:pPr>
        <w:pStyle w:val="Heading2"/>
        <w:sectPr w:rsidR="00E82916" w:rsidSect="00FA53F6">
          <w:pgSz w:w="11900" w:h="16840"/>
          <w:pgMar w:top="1440" w:right="1440" w:bottom="1440" w:left="1440" w:header="454" w:footer="708" w:gutter="0"/>
          <w:cols w:space="708"/>
          <w:docGrid w:linePitch="360"/>
        </w:sectPr>
      </w:pPr>
    </w:p>
    <w:p w14:paraId="6F94C78C" w14:textId="6296883A" w:rsidR="009972BD" w:rsidRPr="00CB04D7" w:rsidRDefault="009972BD" w:rsidP="009972BD">
      <w:pPr>
        <w:pStyle w:val="Heading2"/>
      </w:pPr>
      <w:bookmarkStart w:id="20" w:name="_Toc528583598"/>
      <w:r>
        <w:lastRenderedPageBreak/>
        <w:t>Figures</w:t>
      </w:r>
      <w:bookmarkEnd w:id="20"/>
    </w:p>
    <w:p w14:paraId="5E142A9C" w14:textId="67399357" w:rsidR="00D80538" w:rsidRDefault="00816BA8" w:rsidP="0021150F">
      <w:r>
        <w:rPr>
          <w:noProof/>
        </w:rPr>
        <mc:AlternateContent>
          <mc:Choice Requires="wps">
            <w:drawing>
              <wp:anchor distT="0" distB="0" distL="114300" distR="114300" simplePos="0" relativeHeight="251658252" behindDoc="0" locked="0" layoutInCell="1" allowOverlap="1" wp14:anchorId="26D659E2" wp14:editId="19E841C9">
                <wp:simplePos x="0" y="0"/>
                <wp:positionH relativeFrom="column">
                  <wp:posOffset>0</wp:posOffset>
                </wp:positionH>
                <wp:positionV relativeFrom="paragraph">
                  <wp:posOffset>4530725</wp:posOffset>
                </wp:positionV>
                <wp:extent cx="57277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a:effectLst/>
                      </wps:spPr>
                      <wps:txbx>
                        <w:txbxContent>
                          <w:p w14:paraId="682E3DFA" w14:textId="2CF1A6F6" w:rsidR="00D36720" w:rsidRPr="000F303F" w:rsidRDefault="00D36720" w:rsidP="00816BA8">
                            <w:pPr>
                              <w:pStyle w:val="Caption"/>
                              <w:rPr>
                                <w:noProof/>
                                <w:color w:val="404040" w:themeColor="text1" w:themeTint="BF"/>
                                <w:sz w:val="20"/>
                                <w:szCs w:val="24"/>
                              </w:rPr>
                            </w:pPr>
                            <w:bookmarkStart w:id="21" w:name="_Ref527033539"/>
                            <w:r>
                              <w:t xml:space="preserve">Figure </w:t>
                            </w:r>
                            <w:r>
                              <w:fldChar w:fldCharType="begin"/>
                            </w:r>
                            <w:r>
                              <w:instrText xml:space="preserve"> SEQ Figure \* ARABIC </w:instrText>
                            </w:r>
                            <w:r>
                              <w:fldChar w:fldCharType="separate"/>
                            </w:r>
                            <w:r>
                              <w:rPr>
                                <w:noProof/>
                              </w:rPr>
                              <w:t>1</w:t>
                            </w:r>
                            <w:r>
                              <w:fldChar w:fldCharType="end"/>
                            </w:r>
                            <w:bookmarkEnd w:id="21"/>
                            <w:r w:rsidRPr="00816BA8">
                              <w:t>. Foy Lake relative abundances for 109 species over ~7,000 year time period. Sampling occurred at 763 time points, with irregular time elapsing between sampling (mean 9 years, variance 37 years). Species with low relative abundances are collapsed into a single variable for visualization purposes only.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6D659E2" id="Text Box 6" o:spid="_x0000_s1028" type="#_x0000_t202" style="position:absolute;margin-left:0;margin-top:356.75pt;width:451pt;height:.05pt;z-index:2516582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" stroked="f">
                <v:textbox style="mso-fit-shape-to-text:t" inset="0,0,0,0">
                  <w:txbxContent>
                    <w:p w14:paraId="682E3DFA" w14:textId="2CF1A6F6" w:rsidR="00D36720" w:rsidRPr="000F303F" w:rsidRDefault="00D36720" w:rsidP="00816BA8">
                      <w:pPr>
                        <w:pStyle w:val="Caption"/>
                        <w:rPr>
                          <w:noProof/>
                          <w:color w:val="404040" w:themeColor="text1" w:themeTint="BF"/>
                          <w:sz w:val="20"/>
                          <w:szCs w:val="24"/>
                        </w:rPr>
                      </w:pPr>
                      <w:bookmarkStart w:id="26" w:name="_Ref527033539"/>
                      <w:r>
                        <w:t xml:space="preserve">Figure </w:t>
                      </w:r>
                      <w:r>
                        <w:fldChar w:fldCharType="begin"/>
                      </w:r>
                      <w:r>
                        <w:instrText xml:space="preserve"> SEQ Figure \* ARABIC </w:instrText>
                      </w:r>
                      <w:r>
                        <w:fldChar w:fldCharType="separate"/>
                      </w:r>
                      <w:r>
                        <w:rPr>
                          <w:noProof/>
                        </w:rPr>
                        <w:t>1</w:t>
                      </w:r>
                      <w:r>
                        <w:fldChar w:fldCharType="end"/>
                      </w:r>
                      <w:bookmarkEnd w:id="26"/>
                      <w:r w:rsidRPr="00816BA8">
                        <w:t>. Foy Lake relative abundances for 109 species over ~</w:t>
                      </w:r>
                      <w:proofErr w:type="gramStart"/>
                      <w:r w:rsidRPr="00816BA8">
                        <w:t>7,000 year</w:t>
                      </w:r>
                      <w:proofErr w:type="gramEnd"/>
                      <w:r w:rsidRPr="00816BA8">
                        <w:t xml:space="preserve"> time period. Sampling occurred at </w:t>
                      </w:r>
                      <w:proofErr w:type="gramStart"/>
                      <w:r w:rsidRPr="00816BA8">
                        <w:t>763 time</w:t>
                      </w:r>
                      <w:proofErr w:type="gramEnd"/>
                      <w:r w:rsidRPr="00816BA8">
                        <w:t xml:space="preserve"> points, with irregular time elapsing between sampling (mean 9 years, variance 37 years). Species with low relative abundances are collapsed into a single variable for visualization purposes only.</w:t>
                      </w:r>
                    </w:p>
                  </w:txbxContent>
                </v:textbox>
                <w10:wrap type="square"/>
              </v:shape>
            </w:pict>
          </mc:Fallback>
        </mc:AlternateContent>
      </w:r>
      <w:r w:rsidR="003B1A59">
        <w:rPr>
          <w:noProof/>
        </w:rPr>
        <mc:AlternateContent>
          <mc:Choice Requires="wps">
            <w:drawing>
              <wp:anchor distT="0" distB="0" distL="114300" distR="114300" simplePos="0" relativeHeight="251658251" behindDoc="0" locked="0" layoutInCell="1" allowOverlap="1" wp14:anchorId="161D89F3" wp14:editId="1E5A653A">
                <wp:simplePos x="0" y="0"/>
                <wp:positionH relativeFrom="column">
                  <wp:posOffset>0</wp:posOffset>
                </wp:positionH>
                <wp:positionV relativeFrom="paragraph">
                  <wp:posOffset>4530725</wp:posOffset>
                </wp:positionV>
                <wp:extent cx="57277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a:effectLst/>
                      </wps:spPr>
                      <wps:txbx>
                        <w:txbxContent>
                          <w:p w14:paraId="074EB38A" w14:textId="2AEFD2B0" w:rsidR="00D36720" w:rsidRPr="00823673" w:rsidRDefault="00D36720" w:rsidP="003B1A59">
                            <w:pPr>
                              <w:pStyle w:val="Caption"/>
                              <w:rPr>
                                <w:noProof/>
                                <w:color w:val="404040" w:themeColor="text1" w:themeTint="BF"/>
                                <w:sz w:val="20"/>
                                <w:szCs w:val="24"/>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3B1A59">
                              <w:t>Figure 1. Foy Lake relative abundances for 109 species over ~7,000 year time period. Sampling occurred at 763 time points, with irregular time elapsing between sampling (mean 9 years, variance 37 years). Species with low relative abundances are collapsed into a single variable for visualization purposes only.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61D89F3" id="Text Box 5" o:spid="_x0000_s1029" type="#_x0000_t202" style="position:absolute;margin-left:0;margin-top:356.75pt;width:451pt;height:.05pt;z-index:2516582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" stroked="f">
                <v:textbox style="mso-fit-shape-to-text:t" inset="0,0,0,0">
                  <w:txbxContent>
                    <w:p w14:paraId="074EB38A" w14:textId="2AEFD2B0" w:rsidR="00D36720" w:rsidRPr="00823673" w:rsidRDefault="00D36720" w:rsidP="003B1A59">
                      <w:pPr>
                        <w:pStyle w:val="Caption"/>
                        <w:rPr>
                          <w:noProof/>
                          <w:color w:val="404040" w:themeColor="text1" w:themeTint="BF"/>
                          <w:sz w:val="20"/>
                          <w:szCs w:val="24"/>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3B1A59">
                        <w:t>Figure 1. Foy Lake relative abundances for 109 species over ~</w:t>
                      </w:r>
                      <w:proofErr w:type="gramStart"/>
                      <w:r w:rsidRPr="003B1A59">
                        <w:t>7,000 year</w:t>
                      </w:r>
                      <w:proofErr w:type="gramEnd"/>
                      <w:r w:rsidRPr="003B1A59">
                        <w:t xml:space="preserve"> time period. Sampling occurred at </w:t>
                      </w:r>
                      <w:proofErr w:type="gramStart"/>
                      <w:r w:rsidRPr="003B1A59">
                        <w:t>763 time</w:t>
                      </w:r>
                      <w:proofErr w:type="gramEnd"/>
                      <w:r w:rsidRPr="003B1A59">
                        <w:t xml:space="preserve"> points, with irregular time elapsing between sampling (mean 9 years, variance 37 years). Species with low relative abundances are collapsed into a single variable for visualization purposes only.</w:t>
                      </w:r>
                    </w:p>
                  </w:txbxContent>
                </v:textbox>
                <w10:wrap type="square"/>
              </v:shape>
            </w:pict>
          </mc:Fallback>
        </mc:AlternateContent>
      </w:r>
      <w:r w:rsidR="00BB5DB4">
        <w:rPr>
          <w:noProof/>
        </w:rPr>
        <w:drawing>
          <wp:anchor distT="0" distB="0" distL="114300" distR="114300" simplePos="0" relativeHeight="251658242" behindDoc="0" locked="0" layoutInCell="1" allowOverlap="1" wp14:anchorId="B3BFCF52" wp14:editId="B3BFCF52">
            <wp:simplePos x="0" y="0"/>
            <wp:positionH relativeFrom="column">
              <wp:posOffset>0</wp:posOffset>
            </wp:positionH>
            <wp:positionV relativeFrom="paragraph">
              <wp:posOffset>177800</wp:posOffset>
            </wp:positionV>
            <wp:extent cx="5727700" cy="4295775"/>
            <wp:effectExtent l="0" t="0" r="635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4295775"/>
                    </a:xfrm>
                    <a:prstGeom prst="rect">
                      <a:avLst/>
                    </a:prstGeom>
                  </pic:spPr>
                </pic:pic>
              </a:graphicData>
            </a:graphic>
          </wp:anchor>
        </w:drawing>
      </w:r>
    </w:p>
    <w:p w14:paraId="3A74804E" w14:textId="59829539" w:rsidR="0021150F" w:rsidRPr="00D80538" w:rsidRDefault="0021150F" w:rsidP="0021150F"/>
    <w:p w14:paraId="273FED71" w14:textId="77777777" w:rsidR="0021150F" w:rsidRPr="0021150F" w:rsidRDefault="0021150F">
      <w:pPr>
        <w:spacing w:line="240" w:lineRule="auto"/>
        <w:rPr>
          <w:rFonts w:cs="Tahoma"/>
        </w:rPr>
      </w:pPr>
    </w:p>
    <w:p w14:paraId="39E93651" w14:textId="0ED9B37D" w:rsidR="00D70B8F" w:rsidRDefault="00D70B8F">
      <w:pPr>
        <w:spacing w:line="240" w:lineRule="auto"/>
      </w:pPr>
      <w:r>
        <w:br w:type="page"/>
      </w:r>
    </w:p>
    <w:p w14:paraId="3D42FE4A" w14:textId="3320BEA0" w:rsidR="00CD454C" w:rsidRDefault="00735468" w:rsidP="00D70B8F">
      <w:pPr>
        <w:spacing w:line="240" w:lineRule="auto"/>
      </w:pPr>
      <w:r>
        <w:rPr>
          <w:noProof/>
        </w:rPr>
        <w:lastRenderedPageBreak/>
        <mc:AlternateContent>
          <mc:Choice Requires="wps">
            <w:drawing>
              <wp:anchor distT="0" distB="0" distL="114300" distR="114300" simplePos="0" relativeHeight="251658253" behindDoc="0" locked="0" layoutInCell="1" allowOverlap="1" wp14:anchorId="0A3DD64C" wp14:editId="7D1C74BB">
                <wp:simplePos x="0" y="0"/>
                <wp:positionH relativeFrom="column">
                  <wp:posOffset>0</wp:posOffset>
                </wp:positionH>
                <wp:positionV relativeFrom="paragraph">
                  <wp:posOffset>4505325</wp:posOffset>
                </wp:positionV>
                <wp:extent cx="57277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a:effectLst/>
                      </wps:spPr>
                      <wps:txbx>
                        <w:txbxContent>
                          <w:p w14:paraId="3D9916B5" w14:textId="47595884" w:rsidR="00D36720" w:rsidRPr="00DB5C2A" w:rsidRDefault="00D36720" w:rsidP="00735468">
                            <w:pPr>
                              <w:pStyle w:val="Caption"/>
                              <w:rPr>
                                <w:noProof/>
                                <w:color w:val="404040" w:themeColor="text1" w:themeTint="BF"/>
                                <w:sz w:val="20"/>
                                <w:szCs w:val="24"/>
                              </w:rPr>
                            </w:pPr>
                            <w:bookmarkStart w:id="22" w:name="_Ref527033545"/>
                            <w:r>
                              <w:t xml:space="preserve">Figure </w:t>
                            </w:r>
                            <w:bookmarkEnd w:id="22"/>
                            <w:r>
                              <w:t>2</w:t>
                            </w:r>
                            <w:r w:rsidRPr="00735468">
                              <w:t>. Number of species observed at each sampling point. Species richness sharply declines at ~ 2,200 years before 1942</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A3DD64C" id="Text Box 8" o:spid="_x0000_s1030" type="#_x0000_t202" style="position:absolute;margin-left:0;margin-top:354.75pt;width:451pt;height:.05pt;z-index:2516582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" stroked="f">
                <v:textbox style="mso-fit-shape-to-text:t" inset="0,0,0,0">
                  <w:txbxContent>
                    <w:p w14:paraId="3D9916B5" w14:textId="47595884" w:rsidR="00D36720" w:rsidRPr="00DB5C2A" w:rsidRDefault="00D36720" w:rsidP="00735468">
                      <w:pPr>
                        <w:pStyle w:val="Caption"/>
                        <w:rPr>
                          <w:noProof/>
                          <w:color w:val="404040" w:themeColor="text1" w:themeTint="BF"/>
                          <w:sz w:val="20"/>
                          <w:szCs w:val="24"/>
                        </w:rPr>
                      </w:pPr>
                      <w:bookmarkStart w:id="28" w:name="_Ref527033545"/>
                      <w:r>
                        <w:t xml:space="preserve">Figure </w:t>
                      </w:r>
                      <w:bookmarkEnd w:id="28"/>
                      <w:r>
                        <w:t>2</w:t>
                      </w:r>
                      <w:r w:rsidRPr="00735468">
                        <w:t>. Number of species observed at each sampling point. Species richness sharply declines at ~ 2,200 years before 1942</w:t>
                      </w:r>
                      <w:r>
                        <w:t>.</w:t>
                      </w:r>
                    </w:p>
                  </w:txbxContent>
                </v:textbox>
                <w10:wrap type="square"/>
              </v:shape>
            </w:pict>
          </mc:Fallback>
        </mc:AlternateContent>
      </w:r>
      <w:r w:rsidR="00350AB6">
        <w:rPr>
          <w:noProof/>
        </w:rPr>
        <w:drawing>
          <wp:anchor distT="0" distB="0" distL="114300" distR="114300" simplePos="0" relativeHeight="251658244" behindDoc="0" locked="0" layoutInCell="1" allowOverlap="1" wp14:anchorId="99B94C84" wp14:editId="99B94C84">
            <wp:simplePos x="0" y="0"/>
            <wp:positionH relativeFrom="column">
              <wp:posOffset>0</wp:posOffset>
            </wp:positionH>
            <wp:positionV relativeFrom="paragraph">
              <wp:posOffset>152400</wp:posOffset>
            </wp:positionV>
            <wp:extent cx="5727700" cy="4295775"/>
            <wp:effectExtent l="0" t="0" r="635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4295775"/>
                    </a:xfrm>
                    <a:prstGeom prst="rect">
                      <a:avLst/>
                    </a:prstGeom>
                  </pic:spPr>
                </pic:pic>
              </a:graphicData>
            </a:graphic>
          </wp:anchor>
        </w:drawing>
      </w:r>
      <w:r w:rsidR="00056736">
        <w:t xml:space="preserve"> </w:t>
      </w:r>
    </w:p>
    <w:p w14:paraId="0F80A111" w14:textId="77777777" w:rsidR="00CD454C" w:rsidRDefault="00CD454C">
      <w:pPr>
        <w:spacing w:line="240" w:lineRule="auto"/>
      </w:pPr>
      <w:r>
        <w:br w:type="page"/>
      </w:r>
    </w:p>
    <w:p w14:paraId="458B710C" w14:textId="0F6692C4" w:rsidR="00CD454C" w:rsidRDefault="00FE512D" w:rsidP="00D70B8F">
      <w:pPr>
        <w:spacing w:line="240" w:lineRule="auto"/>
      </w:pPr>
      <w:r>
        <w:rPr>
          <w:noProof/>
        </w:rPr>
        <w:lastRenderedPageBreak/>
        <mc:AlternateContent>
          <mc:Choice Requires="wps">
            <w:drawing>
              <wp:anchor distT="0" distB="0" distL="114300" distR="114300" simplePos="0" relativeHeight="251658254" behindDoc="0" locked="0" layoutInCell="1" allowOverlap="1" wp14:anchorId="6D19145C" wp14:editId="17AAA28F">
                <wp:simplePos x="0" y="0"/>
                <wp:positionH relativeFrom="column">
                  <wp:posOffset>0</wp:posOffset>
                </wp:positionH>
                <wp:positionV relativeFrom="paragraph">
                  <wp:posOffset>4505325</wp:posOffset>
                </wp:positionV>
                <wp:extent cx="57277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a:effectLst/>
                      </wps:spPr>
                      <wps:txbx>
                        <w:txbxContent>
                          <w:p w14:paraId="6F726BAE" w14:textId="7400B046" w:rsidR="00D36720" w:rsidRPr="00A06935" w:rsidRDefault="00D36720" w:rsidP="00FE512D">
                            <w:pPr>
                              <w:pStyle w:val="Caption"/>
                              <w:rPr>
                                <w:noProof/>
                                <w:color w:val="404040" w:themeColor="text1" w:themeTint="BF"/>
                                <w:sz w:val="20"/>
                                <w:szCs w:val="24"/>
                              </w:rPr>
                            </w:pPr>
                            <w:bookmarkStart w:id="23" w:name="_Ref527033576"/>
                            <w:r>
                              <w:t xml:space="preserve">Figure </w:t>
                            </w:r>
                            <w:bookmarkEnd w:id="23"/>
                            <w:r>
                              <w:t>3</w:t>
                            </w:r>
                            <w:r w:rsidRPr="00FE512D">
                              <w:t>. Years elapsed between samples increases until ~2200 when sampling frequency increases.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D19145C" id="Text Box 12" o:spid="_x0000_s1031" type="#_x0000_t202" style="position:absolute;margin-left:0;margin-top:354.75pt;width:451pt;height:.05pt;z-index:2516582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" stroked="f">
                <v:textbox style="mso-fit-shape-to-text:t" inset="0,0,0,0">
                  <w:txbxContent>
                    <w:p w14:paraId="6F726BAE" w14:textId="7400B046" w:rsidR="00D36720" w:rsidRPr="00A06935" w:rsidRDefault="00D36720" w:rsidP="00FE512D">
                      <w:pPr>
                        <w:pStyle w:val="Caption"/>
                        <w:rPr>
                          <w:noProof/>
                          <w:color w:val="404040" w:themeColor="text1" w:themeTint="BF"/>
                          <w:sz w:val="20"/>
                          <w:szCs w:val="24"/>
                        </w:rPr>
                      </w:pPr>
                      <w:bookmarkStart w:id="30" w:name="_Ref527033576"/>
                      <w:r>
                        <w:t xml:space="preserve">Figure </w:t>
                      </w:r>
                      <w:bookmarkEnd w:id="30"/>
                      <w:r>
                        <w:t>3</w:t>
                      </w:r>
                      <w:r w:rsidRPr="00FE512D">
                        <w:t>. Years elapsed between samples increases until ~2200 when sampling frequency increases.</w:t>
                      </w:r>
                    </w:p>
                  </w:txbxContent>
                </v:textbox>
                <w10:wrap type="square"/>
              </v:shape>
            </w:pict>
          </mc:Fallback>
        </mc:AlternateContent>
      </w:r>
      <w:r w:rsidR="00BB5DB4">
        <w:rPr>
          <w:noProof/>
        </w:rPr>
        <w:drawing>
          <wp:anchor distT="0" distB="0" distL="114300" distR="114300" simplePos="0" relativeHeight="251658243" behindDoc="0" locked="0" layoutInCell="1" allowOverlap="1" wp14:anchorId="A0E90EEB" wp14:editId="A0E90EEB">
            <wp:simplePos x="0" y="0"/>
            <wp:positionH relativeFrom="column">
              <wp:posOffset>0</wp:posOffset>
            </wp:positionH>
            <wp:positionV relativeFrom="paragraph">
              <wp:posOffset>152400</wp:posOffset>
            </wp:positionV>
            <wp:extent cx="5727700" cy="4295775"/>
            <wp:effectExtent l="0" t="0" r="635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4295775"/>
                    </a:xfrm>
                    <a:prstGeom prst="rect">
                      <a:avLst/>
                    </a:prstGeom>
                  </pic:spPr>
                </pic:pic>
              </a:graphicData>
            </a:graphic>
          </wp:anchor>
        </w:drawing>
      </w:r>
    </w:p>
    <w:p w14:paraId="045BEEDF" w14:textId="77777777" w:rsidR="00E82916" w:rsidRDefault="00E06C25" w:rsidP="00D70B8F">
      <w:pPr>
        <w:spacing w:line="240" w:lineRule="auto"/>
        <w:sectPr w:rsidR="00E82916" w:rsidSect="00FA53F6">
          <w:pgSz w:w="11900" w:h="16840"/>
          <w:pgMar w:top="1440" w:right="1440" w:bottom="1440" w:left="1440" w:header="454" w:footer="708" w:gutter="0"/>
          <w:cols w:space="708"/>
          <w:docGrid w:linePitch="360"/>
        </w:sectPr>
      </w:pPr>
      <w:r>
        <w:t xml:space="preserve"> </w:t>
      </w:r>
      <w:r w:rsidR="009972BD">
        <w:br w:type="page"/>
      </w:r>
    </w:p>
    <w:p w14:paraId="7BCA378F" w14:textId="281D3A8D" w:rsidR="009972BD" w:rsidRPr="002217D6" w:rsidRDefault="00D84853" w:rsidP="00D70B8F">
      <w:pPr>
        <w:spacing w:line="240" w:lineRule="auto"/>
        <w:rPr>
          <w:b/>
        </w:rPr>
      </w:pPr>
      <w:commentRangeStart w:id="24"/>
      <w:r>
        <w:rPr>
          <w:b/>
          <w:noProof/>
        </w:rPr>
        <w:lastRenderedPageBreak/>
        <w:drawing>
          <wp:inline distT="0" distB="0" distL="0" distR="0" wp14:anchorId="68D7D86B" wp14:editId="66F076ED">
            <wp:extent cx="6752493" cy="3938954"/>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stance_95PI_s_species.pdf"/>
                    <pic:cNvPicPr/>
                  </pic:nvPicPr>
                  <pic:blipFill>
                    <a:blip r:embed="rId21">
                      <a:extLst>
                        <a:ext uri="{28A0092B-C50C-407E-A947-70E740481C1C}">
                          <a14:useLocalDpi xmlns:a14="http://schemas.microsoft.com/office/drawing/2010/main" val="0"/>
                        </a:ext>
                      </a:extLst>
                    </a:blip>
                    <a:stretch>
                      <a:fillRect/>
                    </a:stretch>
                  </pic:blipFill>
                  <pic:spPr>
                    <a:xfrm>
                      <a:off x="0" y="0"/>
                      <a:ext cx="6756817" cy="3941477"/>
                    </a:xfrm>
                    <a:prstGeom prst="rect">
                      <a:avLst/>
                    </a:prstGeom>
                  </pic:spPr>
                </pic:pic>
              </a:graphicData>
            </a:graphic>
          </wp:inline>
        </w:drawing>
      </w:r>
      <w:commentRangeEnd w:id="24"/>
      <w:r w:rsidR="00E706D1">
        <w:rPr>
          <w:rStyle w:val="CommentReference"/>
        </w:rPr>
        <w:commentReference w:id="24"/>
      </w:r>
    </w:p>
    <w:p w14:paraId="675A488B" w14:textId="43AD35A9" w:rsidR="0021512D" w:rsidRDefault="00D84853">
      <w:pPr>
        <w:spacing w:line="240" w:lineRule="auto"/>
      </w:pPr>
      <w:r>
        <w:rPr>
          <w:noProof/>
        </w:rPr>
        <mc:AlternateContent>
          <mc:Choice Requires="wps">
            <w:drawing>
              <wp:anchor distT="0" distB="0" distL="114300" distR="114300" simplePos="0" relativeHeight="251658255" behindDoc="0" locked="0" layoutInCell="1" allowOverlap="1" wp14:anchorId="14D51948" wp14:editId="117CA177">
                <wp:simplePos x="0" y="0"/>
                <wp:positionH relativeFrom="column">
                  <wp:posOffset>131543</wp:posOffset>
                </wp:positionH>
                <wp:positionV relativeFrom="paragraph">
                  <wp:posOffset>452120</wp:posOffset>
                </wp:positionV>
                <wp:extent cx="7865110" cy="635"/>
                <wp:effectExtent l="0" t="0" r="0" b="3175"/>
                <wp:wrapTopAndBottom/>
                <wp:docPr id="14" name="Text Box 14"/>
                <wp:cNvGraphicFramePr/>
                <a:graphic xmlns:a="http://schemas.openxmlformats.org/drawingml/2006/main">
                  <a:graphicData uri="http://schemas.microsoft.com/office/word/2010/wordprocessingShape">
                    <wps:wsp>
                      <wps:cNvSpPr txBox="1"/>
                      <wps:spPr>
                        <a:xfrm>
                          <a:off x="0" y="0"/>
                          <a:ext cx="7865110" cy="635"/>
                        </a:xfrm>
                        <a:prstGeom prst="rect">
                          <a:avLst/>
                        </a:prstGeom>
                        <a:solidFill>
                          <a:prstClr val="white"/>
                        </a:solidFill>
                        <a:ln>
                          <a:noFill/>
                        </a:ln>
                        <a:effectLst/>
                      </wps:spPr>
                      <wps:txbx>
                        <w:txbxContent>
                          <w:p w14:paraId="19FEAA82" w14:textId="19CF9C4D" w:rsidR="00D36720" w:rsidRPr="0053163F" w:rsidRDefault="00D36720" w:rsidP="002151A6">
                            <w:pPr>
                              <w:pStyle w:val="Caption"/>
                              <w:rPr>
                                <w:b/>
                                <w:noProof/>
                                <w:color w:val="404040" w:themeColor="text1" w:themeTint="BF"/>
                                <w:sz w:val="20"/>
                                <w:szCs w:val="24"/>
                              </w:rPr>
                            </w:pPr>
                            <w:bookmarkStart w:id="25" w:name="_Ref527033584"/>
                            <w:r>
                              <w:t xml:space="preserve">Figure </w:t>
                            </w:r>
                            <w:bookmarkEnd w:id="25"/>
                            <w:r>
                              <w:t>4</w:t>
                            </w:r>
                            <w:r w:rsidRPr="009B02D1">
                              <w:t>. Cumulative distance t</w:t>
                            </w:r>
                            <w:r>
                              <w:t xml:space="preserve">raveled, </w:t>
                            </w:r>
                            <w:r w:rsidRPr="00507129">
                              <w:t>s</w:t>
                            </w:r>
                            <w:r>
                              <w:t xml:space="preserve">, </w:t>
                            </w:r>
                            <w:r w:rsidRPr="009B02D1">
                              <w:t>by the entire paleodiatom commun</w:t>
                            </w:r>
                            <w:r>
                              <w:t xml:space="preserve">ity over the entire time period for each subsetting method and proportion combination. Bootstrapped estimates provided as the mean (solid lines) and 95% prediction intervals (shaded areas).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4D51948" id="Text Box 14" o:spid="_x0000_s1032" type="#_x0000_t202" style="position:absolute;margin-left:10.35pt;margin-top:35.6pt;width:619.3pt;height:.05pt;z-index:2516582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" stroked="f">
                <v:textbox style="mso-fit-shape-to-text:t" inset="0,0,0,0">
                  <w:txbxContent>
                    <w:p w14:paraId="19FEAA82" w14:textId="19CF9C4D" w:rsidR="00D36720" w:rsidRPr="0053163F" w:rsidRDefault="00D36720" w:rsidP="002151A6">
                      <w:pPr>
                        <w:pStyle w:val="Caption"/>
                        <w:rPr>
                          <w:b/>
                          <w:noProof/>
                          <w:color w:val="404040" w:themeColor="text1" w:themeTint="BF"/>
                          <w:sz w:val="20"/>
                          <w:szCs w:val="24"/>
                        </w:rPr>
                      </w:pPr>
                      <w:bookmarkStart w:id="33" w:name="_Ref527033584"/>
                      <w:r>
                        <w:t xml:space="preserve">Figure </w:t>
                      </w:r>
                      <w:bookmarkEnd w:id="33"/>
                      <w:r>
                        <w:t>4</w:t>
                      </w:r>
                      <w:r w:rsidRPr="009B02D1">
                        <w:t>. Cumulative distance t</w:t>
                      </w:r>
                      <w:r>
                        <w:t xml:space="preserve">raveled, </w:t>
                      </w:r>
                      <w:r w:rsidRPr="00507129">
                        <w:t>s</w:t>
                      </w:r>
                      <w:r>
                        <w:t xml:space="preserve">, </w:t>
                      </w:r>
                      <w:r w:rsidRPr="009B02D1">
                        <w:t>by the entire paleodiatom commun</w:t>
                      </w:r>
                      <w:r>
                        <w:t xml:space="preserve">ity over the entire time period for each </w:t>
                      </w:r>
                      <w:proofErr w:type="spellStart"/>
                      <w:r>
                        <w:t>subsetting</w:t>
                      </w:r>
                      <w:proofErr w:type="spellEnd"/>
                      <w:r>
                        <w:t xml:space="preserve"> method and proportion combination. Bootstrapped estimates provided as the mean (solid lines) and 95% prediction intervals (shaded areas). </w:t>
                      </w:r>
                    </w:p>
                  </w:txbxContent>
                </v:textbox>
                <w10:wrap type="topAndBottom"/>
              </v:shape>
            </w:pict>
          </mc:Fallback>
        </mc:AlternateContent>
      </w:r>
      <w:r w:rsidR="00E06C25">
        <w:t xml:space="preserve"> </w:t>
      </w:r>
    </w:p>
    <w:p w14:paraId="52A8A1F0" w14:textId="77777777" w:rsidR="008622AB" w:rsidRDefault="008622AB">
      <w:pPr>
        <w:spacing w:line="240" w:lineRule="auto"/>
      </w:pPr>
      <w:r>
        <w:br w:type="page"/>
      </w:r>
    </w:p>
    <w:p w14:paraId="2A596601" w14:textId="77777777" w:rsidR="008622AB" w:rsidRDefault="008622AB" w:rsidP="008622AB">
      <w:r>
        <w:rPr>
          <w:noProof/>
        </w:rPr>
        <w:lastRenderedPageBreak/>
        <w:drawing>
          <wp:inline distT="0" distB="0" distL="0" distR="0" wp14:anchorId="36CB5862" wp14:editId="3A316B09">
            <wp:extent cx="6866792" cy="4005629"/>
            <wp:effectExtent l="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istance_s_facetProbs.pdf"/>
                    <pic:cNvPicPr/>
                  </pic:nvPicPr>
                  <pic:blipFill>
                    <a:blip r:embed="rId22">
                      <a:extLst>
                        <a:ext uri="{28A0092B-C50C-407E-A947-70E740481C1C}">
                          <a14:useLocalDpi xmlns:a14="http://schemas.microsoft.com/office/drawing/2010/main" val="0"/>
                        </a:ext>
                      </a:extLst>
                    </a:blip>
                    <a:stretch>
                      <a:fillRect/>
                    </a:stretch>
                  </pic:blipFill>
                  <pic:spPr>
                    <a:xfrm>
                      <a:off x="0" y="0"/>
                      <a:ext cx="6870312" cy="4007682"/>
                    </a:xfrm>
                    <a:prstGeom prst="rect">
                      <a:avLst/>
                    </a:prstGeom>
                  </pic:spPr>
                </pic:pic>
              </a:graphicData>
            </a:graphic>
          </wp:inline>
        </w:drawing>
      </w:r>
    </w:p>
    <w:p w14:paraId="42AB0AD5" w14:textId="1D8DAABF" w:rsidR="008622AB" w:rsidRDefault="008622AB" w:rsidP="008622AB">
      <w:pPr>
        <w:pStyle w:val="Caption"/>
      </w:pPr>
      <w:r>
        <w:t xml:space="preserve">Figure 5. The distance metric, s, appears robust to both the method (line colors) and proportion (panels) used to subset the original data. </w:t>
      </w:r>
    </w:p>
    <w:p w14:paraId="7948BF9D" w14:textId="76EBE477" w:rsidR="008622AB" w:rsidRDefault="008622AB">
      <w:pPr>
        <w:spacing w:line="240" w:lineRule="auto"/>
      </w:pPr>
      <w:r>
        <w:br w:type="page"/>
      </w:r>
    </w:p>
    <w:p w14:paraId="21C2FCBF" w14:textId="42D4D052" w:rsidR="00370BE0" w:rsidRDefault="00D84853" w:rsidP="00370BE0">
      <w:pPr>
        <w:keepNext/>
        <w:spacing w:line="240" w:lineRule="auto"/>
      </w:pPr>
      <w:r>
        <w:rPr>
          <w:noProof/>
        </w:rPr>
        <w:lastRenderedPageBreak/>
        <w:drawing>
          <wp:inline distT="0" distB="0" distL="0" distR="0" wp14:anchorId="071F0EDD" wp14:editId="00077A86">
            <wp:extent cx="7144378" cy="4167554"/>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stance_dsdt_species.pdf"/>
                    <pic:cNvPicPr/>
                  </pic:nvPicPr>
                  <pic:blipFill>
                    <a:blip r:embed="rId23">
                      <a:extLst>
                        <a:ext uri="{28A0092B-C50C-407E-A947-70E740481C1C}">
                          <a14:useLocalDpi xmlns:a14="http://schemas.microsoft.com/office/drawing/2010/main" val="0"/>
                        </a:ext>
                      </a:extLst>
                    </a:blip>
                    <a:stretch>
                      <a:fillRect/>
                    </a:stretch>
                  </pic:blipFill>
                  <pic:spPr>
                    <a:xfrm>
                      <a:off x="0" y="0"/>
                      <a:ext cx="7147145" cy="4169168"/>
                    </a:xfrm>
                    <a:prstGeom prst="rect">
                      <a:avLst/>
                    </a:prstGeom>
                  </pic:spPr>
                </pic:pic>
              </a:graphicData>
            </a:graphic>
          </wp:inline>
        </w:drawing>
      </w:r>
    </w:p>
    <w:p w14:paraId="168D8EE4" w14:textId="776CE7A5" w:rsidR="00266BE1" w:rsidRDefault="00370BE0" w:rsidP="00370BE0">
      <w:pPr>
        <w:pStyle w:val="Caption"/>
      </w:pPr>
      <w:r>
        <w:t xml:space="preserve">Figure </w:t>
      </w:r>
      <w:r w:rsidR="008622AB">
        <w:t>6</w:t>
      </w:r>
      <w:r>
        <w:t xml:space="preserve">. Velocity </w:t>
      </w:r>
      <w:r w:rsidR="00F925D1">
        <w:t xml:space="preserve">of the distance traveled metric </w:t>
      </w:r>
      <w:r>
        <w:t>preserves</w:t>
      </w:r>
      <w:r w:rsidR="00561366">
        <w:t xml:space="preserve"> the major</w:t>
      </w:r>
      <w:r w:rsidR="00CB1975">
        <w:t xml:space="preserve"> signals of abrupt changes in species composition</w:t>
      </w:r>
      <w:r w:rsidR="00561366">
        <w:t xml:space="preserve"> (see Figure 1)</w:t>
      </w:r>
      <w:r w:rsidR="00CB1975">
        <w:t xml:space="preserve">. These data are presented for the ‘species’ subsetting method as an example. Trends are similarly preserved across subsetting methods. </w:t>
      </w:r>
      <w:r w:rsidR="00295425">
        <w:t xml:space="preserve">Data are truncated to include up to 1,000 years before present for demonstration purposes. </w:t>
      </w:r>
    </w:p>
    <w:p w14:paraId="6B5830C4" w14:textId="77777777" w:rsidR="00266BE1" w:rsidRDefault="00266BE1">
      <w:pPr>
        <w:spacing w:line="240" w:lineRule="auto"/>
        <w:rPr>
          <w:i/>
          <w:iCs/>
          <w:color w:val="44546A" w:themeColor="text2"/>
          <w:sz w:val="18"/>
          <w:szCs w:val="18"/>
        </w:rPr>
      </w:pPr>
      <w:r>
        <w:br w:type="page"/>
      </w:r>
    </w:p>
    <w:p w14:paraId="39F49D62" w14:textId="48090A50" w:rsidR="0036434C" w:rsidRDefault="0054266E" w:rsidP="00370BE0">
      <w:pPr>
        <w:pStyle w:val="Caption"/>
      </w:pPr>
      <w:r>
        <w:rPr>
          <w:noProof/>
        </w:rPr>
        <w:lastRenderedPageBreak/>
        <w:drawing>
          <wp:inline distT="0" distB="0" distL="0" distR="0" wp14:anchorId="1DDD7F46" wp14:editId="590C5998">
            <wp:extent cx="7130562" cy="4159495"/>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ws_CV_species.pdf"/>
                    <pic:cNvPicPr/>
                  </pic:nvPicPr>
                  <pic:blipFill>
                    <a:blip r:embed="rId24">
                      <a:extLst>
                        <a:ext uri="{28A0092B-C50C-407E-A947-70E740481C1C}">
                          <a14:useLocalDpi xmlns:a14="http://schemas.microsoft.com/office/drawing/2010/main" val="0"/>
                        </a:ext>
                      </a:extLst>
                    </a:blip>
                    <a:stretch>
                      <a:fillRect/>
                    </a:stretch>
                  </pic:blipFill>
                  <pic:spPr>
                    <a:xfrm>
                      <a:off x="0" y="0"/>
                      <a:ext cx="7132035" cy="4160354"/>
                    </a:xfrm>
                    <a:prstGeom prst="rect">
                      <a:avLst/>
                    </a:prstGeom>
                  </pic:spPr>
                </pic:pic>
              </a:graphicData>
            </a:graphic>
          </wp:inline>
        </w:drawing>
      </w:r>
    </w:p>
    <w:p w14:paraId="11749EAE" w14:textId="11A3B9E7" w:rsidR="009972BD" w:rsidRDefault="00266BE1" w:rsidP="00370BE0">
      <w:pPr>
        <w:pStyle w:val="Caption"/>
      </w:pPr>
      <w:r>
        <w:t xml:space="preserve">Figure </w:t>
      </w:r>
      <w:r w:rsidR="008622AB">
        <w:t>7</w:t>
      </w:r>
      <w:r>
        <w:t xml:space="preserve">. </w:t>
      </w:r>
      <w:r w:rsidR="0054266E">
        <w:t>In high-dimensional systems, single-species metrics</w:t>
      </w:r>
      <w:r w:rsidR="00BF68F7">
        <w:t xml:space="preserve"> </w:t>
      </w:r>
      <w:r w:rsidR="0054266E">
        <w:t>produce results that are difficult to interpret. Here, we present an example of such a result. The interpolated (over 500 time points) values of the coefficient of variation (CV) for each species (N = 109) in the Foy Lake dataset.</w:t>
      </w:r>
    </w:p>
    <w:p w14:paraId="212A9A94" w14:textId="77777777" w:rsidR="00266BE1" w:rsidRDefault="00266BE1" w:rsidP="00266BE1"/>
    <w:p w14:paraId="7A78F4F5" w14:textId="7AF7C8A0" w:rsidR="008E3E3A" w:rsidRDefault="008E3E3A">
      <w:pPr>
        <w:spacing w:line="240" w:lineRule="auto"/>
      </w:pPr>
      <w:r>
        <w:br w:type="page"/>
      </w:r>
    </w:p>
    <w:p w14:paraId="36D898EF" w14:textId="77777777" w:rsidR="000213BA" w:rsidRDefault="000213BA" w:rsidP="00237FB3"/>
    <w:p w14:paraId="199AEE36" w14:textId="65C32FEB" w:rsidR="003F10AB" w:rsidRDefault="003F10AB" w:rsidP="00F8414A">
      <w:pPr>
        <w:rPr>
          <w:i/>
          <w:iCs/>
          <w:color w:val="44546A" w:themeColor="text2"/>
          <w:sz w:val="18"/>
          <w:szCs w:val="18"/>
        </w:rPr>
      </w:pPr>
    </w:p>
    <w:p w14:paraId="67B14C08" w14:textId="77777777" w:rsidR="003F10AB" w:rsidRDefault="003F10AB" w:rsidP="003F10AB">
      <w:r>
        <w:rPr>
          <w:noProof/>
        </w:rPr>
        <w:drawing>
          <wp:inline distT="0" distB="0" distL="0" distR="0" wp14:anchorId="0A1FC4C2" wp14:editId="15E520C6">
            <wp:extent cx="7461115" cy="4352317"/>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Vi_species_facetKeys.pdf"/>
                    <pic:cNvPicPr/>
                  </pic:nvPicPr>
                  <pic:blipFill>
                    <a:blip r:embed="rId25">
                      <a:extLst>
                        <a:ext uri="{28A0092B-C50C-407E-A947-70E740481C1C}">
                          <a14:useLocalDpi xmlns:a14="http://schemas.microsoft.com/office/drawing/2010/main" val="0"/>
                        </a:ext>
                      </a:extLst>
                    </a:blip>
                    <a:stretch>
                      <a:fillRect/>
                    </a:stretch>
                  </pic:blipFill>
                  <pic:spPr>
                    <a:xfrm>
                      <a:off x="0" y="0"/>
                      <a:ext cx="7483788" cy="4365543"/>
                    </a:xfrm>
                    <a:prstGeom prst="rect">
                      <a:avLst/>
                    </a:prstGeom>
                  </pic:spPr>
                </pic:pic>
              </a:graphicData>
            </a:graphic>
          </wp:inline>
        </w:drawing>
      </w:r>
    </w:p>
    <w:p w14:paraId="6DDD2DCB" w14:textId="002367CC" w:rsidR="00E82916" w:rsidRDefault="003F10AB" w:rsidP="005F71CE">
      <w:pPr>
        <w:pStyle w:val="Caption"/>
      </w:pPr>
      <w:r>
        <w:t xml:space="preserve">Figure </w:t>
      </w:r>
      <w:r w:rsidR="005B70CA">
        <w:t>8</w:t>
      </w:r>
      <w:r>
        <w:t xml:space="preserve">. Predicted means of the interpolated Fisher Information (log scale; logFI) and Variance Index metrics for a single subsetting method, ‘species’. The Fisher Information and Variance Index similarly give signals </w:t>
      </w:r>
      <w:r w:rsidR="005B70CA">
        <w:t>of</w:t>
      </w:r>
      <w:r>
        <w:t xml:space="preserve"> the shift in community composition that occurs around ~</w:t>
      </w:r>
      <w:r w:rsidR="005B70CA">
        <w:t>1,3</w:t>
      </w:r>
      <w:r>
        <w:t>00 years before present. Otherwise, the Variance index indicates an additional potential regime shift around ~2,100 years before present.</w:t>
      </w:r>
      <w:r w:rsidR="005B70CA">
        <w:t xml:space="preserve"> Signals in the predicted means of the Fisher Information are impacted by the proportion of species used to calculate the metric. The signal for the shift around ~2,100 years before present is not lost when removing species, however, the relatively “smaller” shift around ~3,600 years before present is. Signals in the predicted means of the Variance Index are impacted by the proportion of species used to calculate the metric. The Variance Index appears more sensitive </w:t>
      </w:r>
      <w:r w:rsidR="00241ECB">
        <w:t>as we increase the proportion of species included</w:t>
      </w:r>
      <w:r w:rsidR="005B70CA">
        <w:t xml:space="preserve">. The signal for the shift around ~2,100 years before present is </w:t>
      </w:r>
      <w:r w:rsidR="00241ECB">
        <w:t xml:space="preserve">mostly </w:t>
      </w:r>
      <w:r w:rsidR="005B70CA">
        <w:t xml:space="preserve">lost when only 25% of the species are retained.  </w:t>
      </w:r>
      <w:r w:rsidR="00E82916">
        <w:br w:type="page"/>
      </w:r>
    </w:p>
    <w:p w14:paraId="4B2D9380" w14:textId="29C6D3B3" w:rsidR="00E82916" w:rsidRDefault="00920724" w:rsidP="005F71CE">
      <w:pPr>
        <w:pStyle w:val="Caption"/>
      </w:pPr>
      <w:r>
        <w:rPr>
          <w:noProof/>
        </w:rPr>
        <w:lastRenderedPageBreak/>
        <w:drawing>
          <wp:inline distT="0" distB="0" distL="0" distR="0" wp14:anchorId="4BB43392" wp14:editId="2F9F5C59">
            <wp:extent cx="6362700" cy="4772025"/>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turnoverPlot.pdf"/>
                    <pic:cNvPicPr/>
                  </pic:nvPicPr>
                  <pic:blipFill>
                    <a:blip r:embed="rId26">
                      <a:extLst>
                        <a:ext uri="{28A0092B-C50C-407E-A947-70E740481C1C}">
                          <a14:useLocalDpi xmlns:a14="http://schemas.microsoft.com/office/drawing/2010/main" val="0"/>
                        </a:ext>
                      </a:extLst>
                    </a:blip>
                    <a:stretch>
                      <a:fillRect/>
                    </a:stretch>
                  </pic:blipFill>
                  <pic:spPr>
                    <a:xfrm>
                      <a:off x="0" y="0"/>
                      <a:ext cx="6362700" cy="4772025"/>
                    </a:xfrm>
                    <a:prstGeom prst="rect">
                      <a:avLst/>
                    </a:prstGeom>
                  </pic:spPr>
                </pic:pic>
              </a:graphicData>
            </a:graphic>
          </wp:inline>
        </w:drawing>
      </w:r>
    </w:p>
    <w:p w14:paraId="2B12D0A3" w14:textId="25BB5F8E" w:rsidR="005F71CE" w:rsidRDefault="00E82916" w:rsidP="005F71CE">
      <w:pPr>
        <w:pStyle w:val="Caption"/>
      </w:pPr>
      <w:r>
        <w:t>Figure 11. Percent species turnover of the species in the Foy Lake community.</w:t>
      </w:r>
      <w:r w:rsidR="00B20964">
        <w:t xml:space="preserve"> We define turnover as the sum of the species entering and leaving the system between two time points. </w:t>
      </w:r>
    </w:p>
    <w:p w14:paraId="3A2EAB3E" w14:textId="3215B7DB" w:rsidR="00237FB3" w:rsidRPr="00266BE1" w:rsidRDefault="00B60910" w:rsidP="00266BE1">
      <w:r>
        <w:t xml:space="preserve"> </w:t>
      </w:r>
      <w:bookmarkEnd w:id="0"/>
    </w:p>
    <w:sectPr w:rsidR="00237FB3" w:rsidRPr="00266BE1" w:rsidSect="00FA53F6">
      <w:pgSz w:w="16840" w:h="11900" w:orient="landscape"/>
      <w:pgMar w:top="1440" w:right="1440" w:bottom="1440" w:left="1440" w:header="454"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Fath, Brian" w:date="2018-10-29T12:29:00Z" w:initials="FB">
    <w:p w14:paraId="316CD495" w14:textId="0134E1E4" w:rsidR="00D36720" w:rsidRDefault="00D36720">
      <w:pPr>
        <w:pStyle w:val="CommentText"/>
      </w:pPr>
      <w:r>
        <w:rPr>
          <w:rStyle w:val="CommentReference"/>
        </w:rPr>
        <w:annotationRef/>
      </w:r>
      <w:r>
        <w:t>With “to” always better to use the infinitive</w:t>
      </w:r>
    </w:p>
  </w:comment>
  <w:comment w:id="8" w:author="Fath, Brian" w:date="2018-10-29T12:38:00Z" w:initials="FB">
    <w:p w14:paraId="1A157684" w14:textId="459A49D9" w:rsidR="00D36720" w:rsidRDefault="00D36720">
      <w:pPr>
        <w:pStyle w:val="CommentText"/>
      </w:pPr>
      <w:r>
        <w:rPr>
          <w:rStyle w:val="CommentReference"/>
        </w:rPr>
        <w:annotationRef/>
      </w:r>
      <w:r>
        <w:t>The table is nice; this could also work in a flow chart.</w:t>
      </w:r>
    </w:p>
  </w:comment>
  <w:comment w:id="13" w:author="Fath, Brian" w:date="2018-10-29T13:10:00Z" w:initials="FB">
    <w:p w14:paraId="422CB304" w14:textId="2A26F1CB" w:rsidR="00D36720" w:rsidRDefault="00D36720">
      <w:pPr>
        <w:pStyle w:val="CommentText"/>
      </w:pPr>
      <w:r>
        <w:rPr>
          <w:rStyle w:val="CommentReference"/>
        </w:rPr>
        <w:annotationRef/>
      </w:r>
      <w:r>
        <w:t>They weren’t collected over 7000 years!</w:t>
      </w:r>
    </w:p>
  </w:comment>
  <w:comment w:id="24" w:author="Fath, Brian" w:date="2018-10-29T13:16:00Z" w:initials="FB">
    <w:p w14:paraId="1FD0E3CE" w14:textId="43CE30B2" w:rsidR="00D36720" w:rsidRDefault="00D36720">
      <w:pPr>
        <w:pStyle w:val="CommentText"/>
      </w:pPr>
      <w:r>
        <w:rPr>
          <w:rStyle w:val="CommentReference"/>
        </w:rPr>
        <w:annotationRef/>
      </w:r>
      <w:r>
        <w:t>I suggest keeping the periods marked where you identify the regime change.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6CD495" w15:done="0"/>
  <w15:commentEx w15:paraId="1A157684" w15:done="0"/>
  <w15:commentEx w15:paraId="422CB304" w15:done="0"/>
  <w15:commentEx w15:paraId="1FD0E3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6CD495" w16cid:durableId="1F81897C"/>
  <w16cid:commentId w16cid:paraId="1A157684" w16cid:durableId="1F81897F"/>
  <w16cid:commentId w16cid:paraId="422CB304" w16cid:durableId="1F818980"/>
  <w16cid:commentId w16cid:paraId="1FD0E3CE" w16cid:durableId="1F81898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F1A933" w14:textId="77777777" w:rsidR="00CD5BED" w:rsidRDefault="00CD5BED" w:rsidP="0093020E">
      <w:r>
        <w:separator/>
      </w:r>
    </w:p>
    <w:p w14:paraId="24F5011D" w14:textId="77777777" w:rsidR="00CD5BED" w:rsidRDefault="00CD5BED" w:rsidP="0093020E"/>
  </w:endnote>
  <w:endnote w:type="continuationSeparator" w:id="0">
    <w:p w14:paraId="224BAE46" w14:textId="77777777" w:rsidR="00CD5BED" w:rsidRDefault="00CD5BED" w:rsidP="0093020E">
      <w:r>
        <w:continuationSeparator/>
      </w:r>
    </w:p>
    <w:p w14:paraId="4C697CEF" w14:textId="77777777" w:rsidR="00CD5BED" w:rsidRDefault="00CD5BED" w:rsidP="0093020E"/>
  </w:endnote>
  <w:endnote w:type="continuationNotice" w:id="1">
    <w:p w14:paraId="19853CE3" w14:textId="77777777" w:rsidR="00CD5BED" w:rsidRDefault="00CD5BE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630601629"/>
      <w:docPartObj>
        <w:docPartGallery w:val="Page Numbers (Bottom of Page)"/>
        <w:docPartUnique/>
      </w:docPartObj>
    </w:sdtPr>
    <w:sdtEndPr>
      <w:rPr>
        <w:rStyle w:val="PageNumber"/>
      </w:rPr>
    </w:sdtEndPr>
    <w:sdtContent>
      <w:p w14:paraId="601CFB9C" w14:textId="77777777" w:rsidR="00D36720" w:rsidRDefault="00D36720" w:rsidP="003130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ED8861" w14:textId="77777777" w:rsidR="00D36720" w:rsidRDefault="00D36720" w:rsidP="004C62D8">
    <w:pPr>
      <w:ind w:right="360"/>
      <w:rPr>
        <w:rStyle w:val="PageNumber"/>
      </w:rPr>
    </w:pPr>
  </w:p>
  <w:p w14:paraId="7D95E2FA" w14:textId="77777777" w:rsidR="00D36720" w:rsidRDefault="00D36720" w:rsidP="0093020E"/>
  <w:p w14:paraId="7A3186AE" w14:textId="77777777" w:rsidR="00D36720" w:rsidRDefault="00D36720" w:rsidP="0093020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902597300"/>
      <w:docPartObj>
        <w:docPartGallery w:val="Page Numbers (Bottom of Page)"/>
        <w:docPartUnique/>
      </w:docPartObj>
    </w:sdtPr>
    <w:sdtEndPr>
      <w:rPr>
        <w:rStyle w:val="PageNumber"/>
      </w:rPr>
    </w:sdtEndPr>
    <w:sdtContent>
      <w:p w14:paraId="3E58A39F" w14:textId="3BDF3BF1" w:rsidR="00D36720" w:rsidRDefault="00D36720" w:rsidP="003130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51188">
          <w:rPr>
            <w:rStyle w:val="PageNumber"/>
            <w:noProof/>
          </w:rPr>
          <w:t>5</w:t>
        </w:r>
        <w:r>
          <w:rPr>
            <w:rStyle w:val="PageNumber"/>
          </w:rPr>
          <w:fldChar w:fldCharType="end"/>
        </w:r>
      </w:p>
    </w:sdtContent>
  </w:sdt>
  <w:p w14:paraId="6989CE7F" w14:textId="77777777" w:rsidR="00D36720" w:rsidRPr="00E206C6" w:rsidRDefault="00D36720" w:rsidP="009E55FB">
    <w:pPr>
      <w:pStyle w:val="Footerbold"/>
    </w:pPr>
  </w:p>
  <w:p w14:paraId="66C3BFC4" w14:textId="77777777" w:rsidR="00D36720" w:rsidRDefault="00D36720" w:rsidP="0093020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88188" w14:textId="77777777" w:rsidR="00D36720" w:rsidRDefault="00D36720" w:rsidP="00E206C6">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DDBF38" w14:textId="77777777" w:rsidR="00CD5BED" w:rsidRDefault="00CD5BED" w:rsidP="0093020E">
      <w:r>
        <w:separator/>
      </w:r>
    </w:p>
    <w:p w14:paraId="1FFDB198" w14:textId="77777777" w:rsidR="00CD5BED" w:rsidRDefault="00CD5BED" w:rsidP="0093020E"/>
  </w:footnote>
  <w:footnote w:type="continuationSeparator" w:id="0">
    <w:p w14:paraId="374563D5" w14:textId="77777777" w:rsidR="00CD5BED" w:rsidRDefault="00CD5BED" w:rsidP="0093020E">
      <w:r>
        <w:continuationSeparator/>
      </w:r>
    </w:p>
    <w:p w14:paraId="7C13B5EC" w14:textId="77777777" w:rsidR="00CD5BED" w:rsidRDefault="00CD5BED" w:rsidP="0093020E"/>
  </w:footnote>
  <w:footnote w:type="continuationNotice" w:id="1">
    <w:p w14:paraId="29F5EE2E" w14:textId="77777777" w:rsidR="00CD5BED" w:rsidRDefault="00CD5BED">
      <w:pPr>
        <w:spacing w:line="240" w:lineRule="auto"/>
      </w:pPr>
    </w:p>
  </w:footnote>
  <w:footnote w:id="2">
    <w:p w14:paraId="74802F1E" w14:textId="250FD38C" w:rsidR="00D36720" w:rsidRDefault="00D36720">
      <w:pPr>
        <w:pStyle w:val="FootnoteText"/>
      </w:pPr>
      <w:r>
        <w:rPr>
          <w:rStyle w:val="FootnoteReference"/>
        </w:rPr>
        <w:footnoteRef/>
      </w:r>
      <w:r>
        <w:t xml:space="preserve"> </w:t>
      </w:r>
      <w:r w:rsidRPr="003A59A9">
        <w:t>Herein we refer to these changes as “regime shifts” as an overarching term for changes in ecosystem structure or functioning.</w:t>
      </w:r>
      <w:r>
        <w:t xml:space="preserve"> </w:t>
      </w:r>
      <w:r w:rsidRPr="003A59A9">
        <w:t>We recognize that the characteristics of a regime shift is user-defined and is inherently unique to any system in question.</w:t>
      </w:r>
      <w:r>
        <w:t xml:space="preserve"> We refer readers to </w:t>
      </w:r>
      <w:r>
        <w:fldChar w:fldCharType="begin"/>
      </w:r>
      <w:r>
        <w:instrText xml:space="preserve"> ADDIN ZOTERO_ITEM CSL_CITATION {"citationID":"kuRr45bO","properties":{"formattedCitation":"(Andersen et al. 2009)","plainCitation":"(Andersen et al. 2009)","noteIndex":1},"citationItems":[{"id":5,"uris":["http://zotero.org/groups/1794039/items/429DWGAH"],"uri":["http://zotero.org/groups/1794039/items/429DWGAH"],"itemData":{"id":5,"type":"article-journal","title":"Ecological thresholds and regime shifts: approaches to identification","container-title":"Trends in Ecology &amp; Evolution","page":"49-57","volume":"24","issue":"1","source":"ScienceDirect","abstract":"There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shifts.","URL":"http://www.sciencedirect.com/science/article/pii/S0169534708003054","DOI":"10.1016/j.tree.2008.07.014","ISSN":"0169-5347","note":"00392","shortTitle":"Ecological thresholds and regime shifts","journalAbbreviation":"Trends in Ecology &amp; Evolution","author":[{"family":"Andersen","given":"Tom"},{"family":"Carstensen","given":"Jacob"},{"family":"Hernández-García","given":"Emilio"},{"family":"Duarte","given":"Carlos M."}],"issued":{"date-parts":[["2009",1,1]]}}}],"schema":"https://github.com/citation-style-language/schema/raw/master/csl-citation.json"} </w:instrText>
      </w:r>
      <w:r>
        <w:fldChar w:fldCharType="separate"/>
      </w:r>
      <w:r w:rsidRPr="007A5E7C">
        <w:rPr>
          <w:rFonts w:cs="Tahoma"/>
        </w:rPr>
        <w:t xml:space="preserve">Andersen et al. </w:t>
      </w:r>
      <w:r>
        <w:rPr>
          <w:rFonts w:cs="Tahoma"/>
        </w:rPr>
        <w:t>(</w:t>
      </w:r>
      <w:r w:rsidRPr="007A5E7C">
        <w:rPr>
          <w:rFonts w:cs="Tahoma"/>
        </w:rPr>
        <w:t>2009)</w:t>
      </w:r>
      <w:r>
        <w:fldChar w:fldCharType="end"/>
      </w:r>
      <w:r>
        <w:t xml:space="preserve"> for discussion on the semantics of “regime shifts”. </w:t>
      </w:r>
    </w:p>
  </w:footnote>
  <w:footnote w:id="3">
    <w:p w14:paraId="2BEA17D3" w14:textId="00043B6B" w:rsidR="00D36720" w:rsidRDefault="00D36720">
      <w:pPr>
        <w:pStyle w:val="FootnoteText"/>
      </w:pPr>
      <w:r>
        <w:rPr>
          <w:rStyle w:val="FootnoteReference"/>
        </w:rPr>
        <w:footnoteRef/>
      </w:r>
      <w:r>
        <w:t xml:space="preserve"> For the species and observations subletting methods, a subsetting proportion of </w:t>
      </w:r>
      <w:r w:rsidRPr="0097783B">
        <w:rPr>
          <w:i/>
        </w:rPr>
        <w:t>X</w:t>
      </w:r>
      <w:r>
        <w:rPr>
          <w:i/>
        </w:rPr>
        <w:t xml:space="preserve"> </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496CA" w14:textId="77777777" w:rsidR="00D36720" w:rsidRDefault="00D36720" w:rsidP="0093020E">
    <w:r>
      <w:rPr>
        <w:noProof/>
      </w:rPr>
      <w:drawing>
        <wp:anchor distT="0" distB="0" distL="114300" distR="114300" simplePos="0" relativeHeight="251658240" behindDoc="0" locked="0" layoutInCell="1" allowOverlap="1" wp14:anchorId="FDA0AE03" wp14:editId="FDA0AE03">
          <wp:simplePos x="0" y="0"/>
          <wp:positionH relativeFrom="column">
            <wp:posOffset>13970</wp:posOffset>
          </wp:positionH>
          <wp:positionV relativeFrom="paragraph">
            <wp:posOffset>120438</wp:posOffset>
          </wp:positionV>
          <wp:extent cx="1473200" cy="417830"/>
          <wp:effectExtent l="0" t="0" r="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ASA-2018.png"/>
                  <pic:cNvPicPr/>
                </pic:nvPicPr>
                <pic:blipFill>
                  <a:blip r:embed="rId1">
                    <a:extLst>
                      <a:ext uri="{28A0092B-C50C-407E-A947-70E740481C1C}">
                        <a14:useLocalDpi xmlns:a14="http://schemas.microsoft.com/office/drawing/2010/main" val="0"/>
                      </a:ext>
                    </a:extLst>
                  </a:blip>
                  <a:stretch>
                    <a:fillRect/>
                  </a:stretch>
                </pic:blipFill>
                <pic:spPr>
                  <a:xfrm>
                    <a:off x="0" y="0"/>
                    <a:ext cx="1473200" cy="41783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5484" w:type="dxa"/>
      <w:tblInd w:w="35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6"/>
      <w:gridCol w:w="1886"/>
      <w:gridCol w:w="1091"/>
      <w:gridCol w:w="1551"/>
    </w:tblGrid>
    <w:tr w:rsidR="00D36720" w14:paraId="1969578F" w14:textId="77777777" w:rsidTr="00E0091A">
      <w:trPr>
        <w:trHeight w:val="285"/>
      </w:trPr>
      <w:tc>
        <w:tcPr>
          <w:tcW w:w="956" w:type="dxa"/>
        </w:tcPr>
        <w:p w14:paraId="71C9B8A5" w14:textId="77777777" w:rsidR="00D36720" w:rsidRPr="00D03915" w:rsidRDefault="00D36720" w:rsidP="00CC3613">
          <w:pPr>
            <w:pStyle w:val="Footerbold"/>
          </w:pPr>
          <w:r>
            <w:t>Address</w:t>
          </w:r>
          <w:r w:rsidRPr="00D03915">
            <w:t>:</w:t>
          </w:r>
        </w:p>
      </w:tc>
      <w:tc>
        <w:tcPr>
          <w:tcW w:w="4528" w:type="dxa"/>
          <w:gridSpan w:val="3"/>
        </w:tcPr>
        <w:p w14:paraId="62BD761E" w14:textId="77777777" w:rsidR="00D36720" w:rsidRPr="0073785F" w:rsidRDefault="00D36720" w:rsidP="00CC3613">
          <w:pPr>
            <w:pStyle w:val="Footer"/>
            <w:rPr>
              <w:color w:val="3B3838" w:themeColor="background2" w:themeShade="40"/>
            </w:rPr>
          </w:pPr>
          <w:r>
            <w:rPr>
              <w:color w:val="3B3838" w:themeColor="background2" w:themeShade="40"/>
            </w:rPr>
            <w:t>IIASA,</w:t>
          </w:r>
          <w:r w:rsidRPr="0073785F">
            <w:rPr>
              <w:color w:val="3B3838" w:themeColor="background2" w:themeShade="40"/>
            </w:rPr>
            <w:t xml:space="preserve"> Schlossplatz 1, A-2361 Laxenburg, Austria</w:t>
          </w:r>
        </w:p>
      </w:tc>
    </w:tr>
    <w:tr w:rsidR="00D36720" w14:paraId="26A950E4" w14:textId="77777777" w:rsidTr="00E0091A">
      <w:trPr>
        <w:trHeight w:val="149"/>
      </w:trPr>
      <w:tc>
        <w:tcPr>
          <w:tcW w:w="956" w:type="dxa"/>
        </w:tcPr>
        <w:p w14:paraId="7950C9AF" w14:textId="77777777" w:rsidR="00D36720" w:rsidRPr="00D03915" w:rsidRDefault="00D36720" w:rsidP="00CC3613">
          <w:pPr>
            <w:pStyle w:val="Footerbold"/>
          </w:pPr>
          <w:r>
            <w:t>Email</w:t>
          </w:r>
          <w:r w:rsidRPr="00D03915">
            <w:t>:</w:t>
          </w:r>
        </w:p>
      </w:tc>
      <w:tc>
        <w:tcPr>
          <w:tcW w:w="1886" w:type="dxa"/>
        </w:tcPr>
        <w:p w14:paraId="2B563C61" w14:textId="77777777" w:rsidR="00D36720" w:rsidRPr="0073785F" w:rsidRDefault="00D36720" w:rsidP="00CC3613">
          <w:pPr>
            <w:pStyle w:val="Footer"/>
            <w:rPr>
              <w:color w:val="3B3838" w:themeColor="background2" w:themeShade="40"/>
            </w:rPr>
          </w:pPr>
          <w:r>
            <w:rPr>
              <w:color w:val="3B3838" w:themeColor="background2" w:themeShade="40"/>
            </w:rPr>
            <w:t>repository</w:t>
          </w:r>
          <w:r w:rsidRPr="0073785F">
            <w:rPr>
              <w:color w:val="3B3838" w:themeColor="background2" w:themeShade="40"/>
            </w:rPr>
            <w:t>@iiasa.ac.at</w:t>
          </w:r>
        </w:p>
      </w:tc>
      <w:tc>
        <w:tcPr>
          <w:tcW w:w="1091" w:type="dxa"/>
        </w:tcPr>
        <w:p w14:paraId="26572E2E" w14:textId="77777777" w:rsidR="00D36720" w:rsidRPr="0019456B" w:rsidRDefault="00D36720" w:rsidP="00CC3613">
          <w:pPr>
            <w:pStyle w:val="Footerbold"/>
          </w:pPr>
          <w:r>
            <w:t>Telephone</w:t>
          </w:r>
          <w:r w:rsidRPr="0019456B">
            <w:t>:</w:t>
          </w:r>
        </w:p>
      </w:tc>
      <w:tc>
        <w:tcPr>
          <w:tcW w:w="1551" w:type="dxa"/>
        </w:tcPr>
        <w:p w14:paraId="7993657C" w14:textId="77777777" w:rsidR="00D36720" w:rsidRPr="0073785F" w:rsidRDefault="00D36720" w:rsidP="00CC3613">
          <w:pPr>
            <w:pStyle w:val="Footer"/>
            <w:rPr>
              <w:color w:val="3B3838" w:themeColor="background2" w:themeShade="40"/>
            </w:rPr>
          </w:pPr>
          <w:r w:rsidRPr="0073785F">
            <w:rPr>
              <w:color w:val="3B3838" w:themeColor="background2" w:themeShade="40"/>
            </w:rPr>
            <w:t xml:space="preserve">+43 (0)2236 </w:t>
          </w:r>
          <w:r w:rsidRPr="0073785F">
            <w:rPr>
              <w:rStyle w:val="FooterChar"/>
              <w:color w:val="3B3838" w:themeColor="background2" w:themeShade="40"/>
            </w:rPr>
            <w:t>807</w:t>
          </w:r>
          <w:r w:rsidRPr="0073785F">
            <w:rPr>
              <w:color w:val="3B3838" w:themeColor="background2" w:themeShade="40"/>
            </w:rPr>
            <w:t xml:space="preserve"> 342</w:t>
          </w:r>
        </w:p>
      </w:tc>
    </w:tr>
  </w:tbl>
  <w:p w14:paraId="489104A2" w14:textId="77777777" w:rsidR="00D36720" w:rsidRDefault="00D36720" w:rsidP="0093020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830F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D6DA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F70C8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A89C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FAEE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DBCFA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264D5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14B4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1CB6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105C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252823"/>
    <w:multiLevelType w:val="hybridMultilevel"/>
    <w:tmpl w:val="9182A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FD4070"/>
    <w:multiLevelType w:val="hybridMultilevel"/>
    <w:tmpl w:val="812012E6"/>
    <w:lvl w:ilvl="0" w:tplc="A26EF242">
      <w:start w:val="9"/>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586E55"/>
    <w:multiLevelType w:val="hybridMultilevel"/>
    <w:tmpl w:val="1EE0B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5264ED"/>
    <w:multiLevelType w:val="hybridMultilevel"/>
    <w:tmpl w:val="42C281A0"/>
    <w:lvl w:ilvl="0" w:tplc="EB12D21E">
      <w:start w:val="1"/>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CB4785"/>
    <w:multiLevelType w:val="hybridMultilevel"/>
    <w:tmpl w:val="62801D0A"/>
    <w:lvl w:ilvl="0" w:tplc="6A82964C">
      <w:start w:val="1"/>
      <w:numFmt w:val="bullet"/>
      <w:lvlText w:val=""/>
      <w:lvlJc w:val="left"/>
      <w:pPr>
        <w:ind w:left="760" w:hanging="360"/>
      </w:pPr>
      <w:rPr>
        <w:rFonts w:ascii="Symbol" w:eastAsiaTheme="minorHAnsi" w:hAnsi="Symbol" w:cstheme="minorHAnsi"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5" w15:restartNumberingAfterBreak="0">
    <w:nsid w:val="430F472D"/>
    <w:multiLevelType w:val="hybridMultilevel"/>
    <w:tmpl w:val="B39CF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88523D"/>
    <w:multiLevelType w:val="hybridMultilevel"/>
    <w:tmpl w:val="F4E6E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B517A5"/>
    <w:multiLevelType w:val="hybridMultilevel"/>
    <w:tmpl w:val="0B308CF8"/>
    <w:lvl w:ilvl="0" w:tplc="263C5660">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BC503A"/>
    <w:multiLevelType w:val="hybridMultilevel"/>
    <w:tmpl w:val="00AC2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79350A"/>
    <w:multiLevelType w:val="hybridMultilevel"/>
    <w:tmpl w:val="E8F80C2C"/>
    <w:lvl w:ilvl="0" w:tplc="98A2FB94">
      <w:start w:val="9"/>
      <w:numFmt w:val="bullet"/>
      <w:lvlText w:val="-"/>
      <w:lvlJc w:val="left"/>
      <w:pPr>
        <w:ind w:left="1080" w:hanging="360"/>
      </w:pPr>
      <w:rPr>
        <w:rFonts w:ascii="Tahoma" w:eastAsiaTheme="minorHAnsi"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80716DA"/>
    <w:multiLevelType w:val="hybridMultilevel"/>
    <w:tmpl w:val="39EC7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D75D5A"/>
    <w:multiLevelType w:val="hybridMultilevel"/>
    <w:tmpl w:val="BC7EB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15"/>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4"/>
  </w:num>
  <w:num w:numId="15">
    <w:abstractNumId w:val="12"/>
  </w:num>
  <w:num w:numId="16">
    <w:abstractNumId w:val="18"/>
  </w:num>
  <w:num w:numId="17">
    <w:abstractNumId w:val="13"/>
  </w:num>
  <w:num w:numId="18">
    <w:abstractNumId w:val="16"/>
  </w:num>
  <w:num w:numId="19">
    <w:abstractNumId w:val="21"/>
  </w:num>
  <w:num w:numId="20">
    <w:abstractNumId w:val="17"/>
  </w:num>
  <w:num w:numId="21">
    <w:abstractNumId w:val="19"/>
  </w:num>
  <w:num w:numId="22">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th, Brian">
    <w15:presenceInfo w15:providerId="AD" w15:userId="S-1-5-21-392314591-786964143-316617838-122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0ED"/>
    <w:rsid w:val="00012036"/>
    <w:rsid w:val="000142C1"/>
    <w:rsid w:val="000208D3"/>
    <w:rsid w:val="000213BA"/>
    <w:rsid w:val="0002476A"/>
    <w:rsid w:val="00035BAA"/>
    <w:rsid w:val="00047807"/>
    <w:rsid w:val="00052801"/>
    <w:rsid w:val="00052C95"/>
    <w:rsid w:val="00056736"/>
    <w:rsid w:val="000601C5"/>
    <w:rsid w:val="00075C02"/>
    <w:rsid w:val="00077EF4"/>
    <w:rsid w:val="0008037C"/>
    <w:rsid w:val="00081F6B"/>
    <w:rsid w:val="000858CF"/>
    <w:rsid w:val="00085C22"/>
    <w:rsid w:val="00094BE7"/>
    <w:rsid w:val="00095FF7"/>
    <w:rsid w:val="000979E7"/>
    <w:rsid w:val="000A3202"/>
    <w:rsid w:val="000A50AE"/>
    <w:rsid w:val="000A5220"/>
    <w:rsid w:val="000B72DC"/>
    <w:rsid w:val="000C71CF"/>
    <w:rsid w:val="000D1D3E"/>
    <w:rsid w:val="000D328F"/>
    <w:rsid w:val="000D61C6"/>
    <w:rsid w:val="000E485D"/>
    <w:rsid w:val="000E4993"/>
    <w:rsid w:val="000E5F58"/>
    <w:rsid w:val="000F3879"/>
    <w:rsid w:val="00100EF3"/>
    <w:rsid w:val="00102467"/>
    <w:rsid w:val="00103A79"/>
    <w:rsid w:val="0010743A"/>
    <w:rsid w:val="00121BF6"/>
    <w:rsid w:val="00130882"/>
    <w:rsid w:val="00132B2B"/>
    <w:rsid w:val="00132E85"/>
    <w:rsid w:val="001338DC"/>
    <w:rsid w:val="00136008"/>
    <w:rsid w:val="0013657E"/>
    <w:rsid w:val="00141950"/>
    <w:rsid w:val="00143EF5"/>
    <w:rsid w:val="00143F2E"/>
    <w:rsid w:val="00145430"/>
    <w:rsid w:val="001515D3"/>
    <w:rsid w:val="001559C2"/>
    <w:rsid w:val="00160081"/>
    <w:rsid w:val="00180BBD"/>
    <w:rsid w:val="001819DE"/>
    <w:rsid w:val="00181DC8"/>
    <w:rsid w:val="00183B20"/>
    <w:rsid w:val="001857E8"/>
    <w:rsid w:val="00186E3E"/>
    <w:rsid w:val="0018762C"/>
    <w:rsid w:val="0019058C"/>
    <w:rsid w:val="00190713"/>
    <w:rsid w:val="00192B0C"/>
    <w:rsid w:val="001A0EB9"/>
    <w:rsid w:val="001A1304"/>
    <w:rsid w:val="001A1B18"/>
    <w:rsid w:val="001A6DCA"/>
    <w:rsid w:val="001B2133"/>
    <w:rsid w:val="001C6008"/>
    <w:rsid w:val="001E0698"/>
    <w:rsid w:val="002031A2"/>
    <w:rsid w:val="002039D9"/>
    <w:rsid w:val="0021150F"/>
    <w:rsid w:val="00213BA6"/>
    <w:rsid w:val="0021512D"/>
    <w:rsid w:val="002151A6"/>
    <w:rsid w:val="002213F0"/>
    <w:rsid w:val="002217D6"/>
    <w:rsid w:val="00226172"/>
    <w:rsid w:val="002261DA"/>
    <w:rsid w:val="00226634"/>
    <w:rsid w:val="002331E3"/>
    <w:rsid w:val="0023770A"/>
    <w:rsid w:val="00237FB3"/>
    <w:rsid w:val="00241ECB"/>
    <w:rsid w:val="00244B6A"/>
    <w:rsid w:val="002456C3"/>
    <w:rsid w:val="00251188"/>
    <w:rsid w:val="00256DE6"/>
    <w:rsid w:val="00260074"/>
    <w:rsid w:val="00266BE1"/>
    <w:rsid w:val="002674AF"/>
    <w:rsid w:val="0027614A"/>
    <w:rsid w:val="00285469"/>
    <w:rsid w:val="00285FFA"/>
    <w:rsid w:val="00295425"/>
    <w:rsid w:val="002A397D"/>
    <w:rsid w:val="002B344C"/>
    <w:rsid w:val="002D67EC"/>
    <w:rsid w:val="002D7E79"/>
    <w:rsid w:val="002F158A"/>
    <w:rsid w:val="002F653A"/>
    <w:rsid w:val="00300D26"/>
    <w:rsid w:val="0031307C"/>
    <w:rsid w:val="003135CE"/>
    <w:rsid w:val="003165A9"/>
    <w:rsid w:val="003168E8"/>
    <w:rsid w:val="003264C5"/>
    <w:rsid w:val="00327765"/>
    <w:rsid w:val="00336674"/>
    <w:rsid w:val="003449CE"/>
    <w:rsid w:val="003456F3"/>
    <w:rsid w:val="0034689B"/>
    <w:rsid w:val="00350AB6"/>
    <w:rsid w:val="00354967"/>
    <w:rsid w:val="0035522E"/>
    <w:rsid w:val="0036434C"/>
    <w:rsid w:val="0036445D"/>
    <w:rsid w:val="00365014"/>
    <w:rsid w:val="003662FF"/>
    <w:rsid w:val="003704CE"/>
    <w:rsid w:val="00370BE0"/>
    <w:rsid w:val="00372B4F"/>
    <w:rsid w:val="003748B0"/>
    <w:rsid w:val="003762B5"/>
    <w:rsid w:val="0037778A"/>
    <w:rsid w:val="00381938"/>
    <w:rsid w:val="003829A6"/>
    <w:rsid w:val="00384F5B"/>
    <w:rsid w:val="0038648C"/>
    <w:rsid w:val="0038704A"/>
    <w:rsid w:val="0039573E"/>
    <w:rsid w:val="00397059"/>
    <w:rsid w:val="003A59A9"/>
    <w:rsid w:val="003B1A59"/>
    <w:rsid w:val="003C2983"/>
    <w:rsid w:val="003C481B"/>
    <w:rsid w:val="003D14F2"/>
    <w:rsid w:val="003D161D"/>
    <w:rsid w:val="003D2B14"/>
    <w:rsid w:val="003D44FE"/>
    <w:rsid w:val="003E3DF6"/>
    <w:rsid w:val="003E442B"/>
    <w:rsid w:val="003F0777"/>
    <w:rsid w:val="003F10AB"/>
    <w:rsid w:val="003F424B"/>
    <w:rsid w:val="003F71FD"/>
    <w:rsid w:val="00412158"/>
    <w:rsid w:val="004169E6"/>
    <w:rsid w:val="00417238"/>
    <w:rsid w:val="004248AB"/>
    <w:rsid w:val="00436811"/>
    <w:rsid w:val="00437F00"/>
    <w:rsid w:val="00446F6A"/>
    <w:rsid w:val="00452A55"/>
    <w:rsid w:val="00454793"/>
    <w:rsid w:val="00463A63"/>
    <w:rsid w:val="004665BB"/>
    <w:rsid w:val="00470FF8"/>
    <w:rsid w:val="0047108E"/>
    <w:rsid w:val="00475B15"/>
    <w:rsid w:val="004766DB"/>
    <w:rsid w:val="00477C11"/>
    <w:rsid w:val="00483535"/>
    <w:rsid w:val="00487CD5"/>
    <w:rsid w:val="004905B2"/>
    <w:rsid w:val="00491B1F"/>
    <w:rsid w:val="00495B4C"/>
    <w:rsid w:val="004B5298"/>
    <w:rsid w:val="004B55ED"/>
    <w:rsid w:val="004B5614"/>
    <w:rsid w:val="004B7D17"/>
    <w:rsid w:val="004C3F03"/>
    <w:rsid w:val="004C41D2"/>
    <w:rsid w:val="004C62D8"/>
    <w:rsid w:val="004E30DC"/>
    <w:rsid w:val="004F30B9"/>
    <w:rsid w:val="004F5996"/>
    <w:rsid w:val="0050140E"/>
    <w:rsid w:val="00506112"/>
    <w:rsid w:val="00507129"/>
    <w:rsid w:val="00507C66"/>
    <w:rsid w:val="00512E45"/>
    <w:rsid w:val="00516F3F"/>
    <w:rsid w:val="00523F62"/>
    <w:rsid w:val="0053024A"/>
    <w:rsid w:val="00531987"/>
    <w:rsid w:val="0053555E"/>
    <w:rsid w:val="0053559D"/>
    <w:rsid w:val="00541BE5"/>
    <w:rsid w:val="00542315"/>
    <w:rsid w:val="0054266E"/>
    <w:rsid w:val="00544AC8"/>
    <w:rsid w:val="00547277"/>
    <w:rsid w:val="00555EF5"/>
    <w:rsid w:val="005572CB"/>
    <w:rsid w:val="00561366"/>
    <w:rsid w:val="005645A2"/>
    <w:rsid w:val="00571406"/>
    <w:rsid w:val="00573FD9"/>
    <w:rsid w:val="00583691"/>
    <w:rsid w:val="005920F2"/>
    <w:rsid w:val="005A168B"/>
    <w:rsid w:val="005B5DD9"/>
    <w:rsid w:val="005B6B74"/>
    <w:rsid w:val="005B6C9B"/>
    <w:rsid w:val="005B6E9B"/>
    <w:rsid w:val="005B70CA"/>
    <w:rsid w:val="005C05BD"/>
    <w:rsid w:val="005C0FB4"/>
    <w:rsid w:val="005C3A8A"/>
    <w:rsid w:val="005C5C7E"/>
    <w:rsid w:val="005D3143"/>
    <w:rsid w:val="005D52E0"/>
    <w:rsid w:val="005D5857"/>
    <w:rsid w:val="005D5AE2"/>
    <w:rsid w:val="005E02A7"/>
    <w:rsid w:val="005E0B83"/>
    <w:rsid w:val="005E0BCB"/>
    <w:rsid w:val="005E2323"/>
    <w:rsid w:val="005E616C"/>
    <w:rsid w:val="005F004E"/>
    <w:rsid w:val="005F4C36"/>
    <w:rsid w:val="005F71CE"/>
    <w:rsid w:val="00611C16"/>
    <w:rsid w:val="00613037"/>
    <w:rsid w:val="006362F5"/>
    <w:rsid w:val="0063746E"/>
    <w:rsid w:val="00643B80"/>
    <w:rsid w:val="006467E0"/>
    <w:rsid w:val="0064744C"/>
    <w:rsid w:val="00651BAB"/>
    <w:rsid w:val="006559C0"/>
    <w:rsid w:val="00657142"/>
    <w:rsid w:val="00660E41"/>
    <w:rsid w:val="006628AC"/>
    <w:rsid w:val="0067270A"/>
    <w:rsid w:val="00672848"/>
    <w:rsid w:val="006750B9"/>
    <w:rsid w:val="00680A35"/>
    <w:rsid w:val="00681502"/>
    <w:rsid w:val="00681BDB"/>
    <w:rsid w:val="00684E22"/>
    <w:rsid w:val="00686475"/>
    <w:rsid w:val="00687330"/>
    <w:rsid w:val="00694025"/>
    <w:rsid w:val="00696958"/>
    <w:rsid w:val="00697CCA"/>
    <w:rsid w:val="006A2656"/>
    <w:rsid w:val="006B19CC"/>
    <w:rsid w:val="006B42EC"/>
    <w:rsid w:val="006D0BD0"/>
    <w:rsid w:val="006D1D18"/>
    <w:rsid w:val="006D1F38"/>
    <w:rsid w:val="006D4A47"/>
    <w:rsid w:val="006F228F"/>
    <w:rsid w:val="00704ACC"/>
    <w:rsid w:val="0070628A"/>
    <w:rsid w:val="007115AB"/>
    <w:rsid w:val="00712BC3"/>
    <w:rsid w:val="0071688B"/>
    <w:rsid w:val="00720AED"/>
    <w:rsid w:val="00735468"/>
    <w:rsid w:val="00735834"/>
    <w:rsid w:val="007426CC"/>
    <w:rsid w:val="00742753"/>
    <w:rsid w:val="00754F81"/>
    <w:rsid w:val="00755386"/>
    <w:rsid w:val="00756D29"/>
    <w:rsid w:val="0076117F"/>
    <w:rsid w:val="00762272"/>
    <w:rsid w:val="0077556D"/>
    <w:rsid w:val="00783D49"/>
    <w:rsid w:val="00787558"/>
    <w:rsid w:val="00792573"/>
    <w:rsid w:val="00793E6C"/>
    <w:rsid w:val="007A35F9"/>
    <w:rsid w:val="007A5E7C"/>
    <w:rsid w:val="007A711D"/>
    <w:rsid w:val="007C5A24"/>
    <w:rsid w:val="007C62F4"/>
    <w:rsid w:val="007D2603"/>
    <w:rsid w:val="007E11DC"/>
    <w:rsid w:val="007F0F3F"/>
    <w:rsid w:val="007F115A"/>
    <w:rsid w:val="007F1E0C"/>
    <w:rsid w:val="007F3052"/>
    <w:rsid w:val="00802E22"/>
    <w:rsid w:val="00807DE3"/>
    <w:rsid w:val="00813187"/>
    <w:rsid w:val="00816BA8"/>
    <w:rsid w:val="00820B03"/>
    <w:rsid w:val="00827561"/>
    <w:rsid w:val="008338FA"/>
    <w:rsid w:val="00836507"/>
    <w:rsid w:val="00842D3F"/>
    <w:rsid w:val="00851692"/>
    <w:rsid w:val="00857FF4"/>
    <w:rsid w:val="00861014"/>
    <w:rsid w:val="00861593"/>
    <w:rsid w:val="00861A3B"/>
    <w:rsid w:val="008622AB"/>
    <w:rsid w:val="008A71F5"/>
    <w:rsid w:val="008B240E"/>
    <w:rsid w:val="008B4FD4"/>
    <w:rsid w:val="008C3F51"/>
    <w:rsid w:val="008C52F9"/>
    <w:rsid w:val="008C6781"/>
    <w:rsid w:val="008D000B"/>
    <w:rsid w:val="008D085B"/>
    <w:rsid w:val="008E3862"/>
    <w:rsid w:val="008E3E3A"/>
    <w:rsid w:val="008F2CC7"/>
    <w:rsid w:val="008F68D0"/>
    <w:rsid w:val="00901866"/>
    <w:rsid w:val="0090451E"/>
    <w:rsid w:val="00912B0C"/>
    <w:rsid w:val="009202F4"/>
    <w:rsid w:val="00920724"/>
    <w:rsid w:val="0093020E"/>
    <w:rsid w:val="009326F8"/>
    <w:rsid w:val="0094055C"/>
    <w:rsid w:val="00950088"/>
    <w:rsid w:val="009514CB"/>
    <w:rsid w:val="00961EB0"/>
    <w:rsid w:val="0096611C"/>
    <w:rsid w:val="0097205A"/>
    <w:rsid w:val="0097783B"/>
    <w:rsid w:val="00983982"/>
    <w:rsid w:val="00986756"/>
    <w:rsid w:val="009972BD"/>
    <w:rsid w:val="00997C8A"/>
    <w:rsid w:val="009A41CA"/>
    <w:rsid w:val="009C2745"/>
    <w:rsid w:val="009C38AD"/>
    <w:rsid w:val="009C5335"/>
    <w:rsid w:val="009C543C"/>
    <w:rsid w:val="009D63A0"/>
    <w:rsid w:val="009E45C0"/>
    <w:rsid w:val="009E55FB"/>
    <w:rsid w:val="009E5A10"/>
    <w:rsid w:val="009E5BC7"/>
    <w:rsid w:val="009E7488"/>
    <w:rsid w:val="009F150C"/>
    <w:rsid w:val="009F4E2B"/>
    <w:rsid w:val="00A02016"/>
    <w:rsid w:val="00A0764A"/>
    <w:rsid w:val="00A11EA5"/>
    <w:rsid w:val="00A164A3"/>
    <w:rsid w:val="00A245B7"/>
    <w:rsid w:val="00A32497"/>
    <w:rsid w:val="00A3505E"/>
    <w:rsid w:val="00A372C0"/>
    <w:rsid w:val="00A47425"/>
    <w:rsid w:val="00A4749A"/>
    <w:rsid w:val="00A549C7"/>
    <w:rsid w:val="00A567D2"/>
    <w:rsid w:val="00A75B49"/>
    <w:rsid w:val="00A86D14"/>
    <w:rsid w:val="00A86F0F"/>
    <w:rsid w:val="00A90C9A"/>
    <w:rsid w:val="00A95072"/>
    <w:rsid w:val="00A95AC0"/>
    <w:rsid w:val="00AA2639"/>
    <w:rsid w:val="00AA5734"/>
    <w:rsid w:val="00AA7595"/>
    <w:rsid w:val="00AB2204"/>
    <w:rsid w:val="00AB447A"/>
    <w:rsid w:val="00AD145B"/>
    <w:rsid w:val="00AD638E"/>
    <w:rsid w:val="00AD7359"/>
    <w:rsid w:val="00AD7CF3"/>
    <w:rsid w:val="00AE7484"/>
    <w:rsid w:val="00B03516"/>
    <w:rsid w:val="00B04753"/>
    <w:rsid w:val="00B0738B"/>
    <w:rsid w:val="00B07EC3"/>
    <w:rsid w:val="00B130ED"/>
    <w:rsid w:val="00B16DE9"/>
    <w:rsid w:val="00B17DCE"/>
    <w:rsid w:val="00B20964"/>
    <w:rsid w:val="00B27B36"/>
    <w:rsid w:val="00B30B1E"/>
    <w:rsid w:val="00B31BAE"/>
    <w:rsid w:val="00B32EBD"/>
    <w:rsid w:val="00B33FB4"/>
    <w:rsid w:val="00B41545"/>
    <w:rsid w:val="00B435A3"/>
    <w:rsid w:val="00B45CCF"/>
    <w:rsid w:val="00B467A2"/>
    <w:rsid w:val="00B4709A"/>
    <w:rsid w:val="00B60910"/>
    <w:rsid w:val="00B7222B"/>
    <w:rsid w:val="00B75E34"/>
    <w:rsid w:val="00B80811"/>
    <w:rsid w:val="00B80A2B"/>
    <w:rsid w:val="00B93AC7"/>
    <w:rsid w:val="00BA6538"/>
    <w:rsid w:val="00BB01B5"/>
    <w:rsid w:val="00BB3EBA"/>
    <w:rsid w:val="00BB4370"/>
    <w:rsid w:val="00BB5B82"/>
    <w:rsid w:val="00BB5DB4"/>
    <w:rsid w:val="00BC0278"/>
    <w:rsid w:val="00BC0DA6"/>
    <w:rsid w:val="00BC397B"/>
    <w:rsid w:val="00BC739D"/>
    <w:rsid w:val="00BF4C61"/>
    <w:rsid w:val="00BF68F7"/>
    <w:rsid w:val="00C05D3E"/>
    <w:rsid w:val="00C1737A"/>
    <w:rsid w:val="00C21A08"/>
    <w:rsid w:val="00C31D8E"/>
    <w:rsid w:val="00C32214"/>
    <w:rsid w:val="00C3452D"/>
    <w:rsid w:val="00C35050"/>
    <w:rsid w:val="00C36A47"/>
    <w:rsid w:val="00C42696"/>
    <w:rsid w:val="00C47C9D"/>
    <w:rsid w:val="00C5321D"/>
    <w:rsid w:val="00C5533B"/>
    <w:rsid w:val="00C65CC6"/>
    <w:rsid w:val="00C67B24"/>
    <w:rsid w:val="00C746E2"/>
    <w:rsid w:val="00C75B15"/>
    <w:rsid w:val="00C84388"/>
    <w:rsid w:val="00C91CEB"/>
    <w:rsid w:val="00C925C1"/>
    <w:rsid w:val="00C978BD"/>
    <w:rsid w:val="00CA0F65"/>
    <w:rsid w:val="00CA605B"/>
    <w:rsid w:val="00CA63C7"/>
    <w:rsid w:val="00CB04D7"/>
    <w:rsid w:val="00CB1975"/>
    <w:rsid w:val="00CB3393"/>
    <w:rsid w:val="00CB7D54"/>
    <w:rsid w:val="00CC00E6"/>
    <w:rsid w:val="00CC13F0"/>
    <w:rsid w:val="00CC3613"/>
    <w:rsid w:val="00CD454C"/>
    <w:rsid w:val="00CD4B25"/>
    <w:rsid w:val="00CD5323"/>
    <w:rsid w:val="00CD5BED"/>
    <w:rsid w:val="00CE3DA4"/>
    <w:rsid w:val="00CF7440"/>
    <w:rsid w:val="00D019E4"/>
    <w:rsid w:val="00D04939"/>
    <w:rsid w:val="00D0654D"/>
    <w:rsid w:val="00D17DA9"/>
    <w:rsid w:val="00D20E3C"/>
    <w:rsid w:val="00D31188"/>
    <w:rsid w:val="00D345AF"/>
    <w:rsid w:val="00D36720"/>
    <w:rsid w:val="00D45B21"/>
    <w:rsid w:val="00D544D5"/>
    <w:rsid w:val="00D55D07"/>
    <w:rsid w:val="00D570E5"/>
    <w:rsid w:val="00D57583"/>
    <w:rsid w:val="00D61D01"/>
    <w:rsid w:val="00D635AE"/>
    <w:rsid w:val="00D63ACA"/>
    <w:rsid w:val="00D64433"/>
    <w:rsid w:val="00D70B8F"/>
    <w:rsid w:val="00D730FA"/>
    <w:rsid w:val="00D768C0"/>
    <w:rsid w:val="00D80538"/>
    <w:rsid w:val="00D81C4E"/>
    <w:rsid w:val="00D8452D"/>
    <w:rsid w:val="00D84853"/>
    <w:rsid w:val="00DA0262"/>
    <w:rsid w:val="00DA0CE4"/>
    <w:rsid w:val="00DA1153"/>
    <w:rsid w:val="00DB0A74"/>
    <w:rsid w:val="00DB51E9"/>
    <w:rsid w:val="00DB684A"/>
    <w:rsid w:val="00DC5100"/>
    <w:rsid w:val="00DD5A9F"/>
    <w:rsid w:val="00DD5B82"/>
    <w:rsid w:val="00DE13D9"/>
    <w:rsid w:val="00DE1C23"/>
    <w:rsid w:val="00DF792D"/>
    <w:rsid w:val="00E0091A"/>
    <w:rsid w:val="00E03261"/>
    <w:rsid w:val="00E056E1"/>
    <w:rsid w:val="00E06C25"/>
    <w:rsid w:val="00E203C3"/>
    <w:rsid w:val="00E206C6"/>
    <w:rsid w:val="00E24146"/>
    <w:rsid w:val="00E24B44"/>
    <w:rsid w:val="00E27020"/>
    <w:rsid w:val="00E4060E"/>
    <w:rsid w:val="00E41A2E"/>
    <w:rsid w:val="00E41FF4"/>
    <w:rsid w:val="00E61D14"/>
    <w:rsid w:val="00E624A6"/>
    <w:rsid w:val="00E673F1"/>
    <w:rsid w:val="00E706D1"/>
    <w:rsid w:val="00E71FBF"/>
    <w:rsid w:val="00E77B86"/>
    <w:rsid w:val="00E82916"/>
    <w:rsid w:val="00E83ADB"/>
    <w:rsid w:val="00E90F86"/>
    <w:rsid w:val="00E93833"/>
    <w:rsid w:val="00EA214E"/>
    <w:rsid w:val="00EA49A4"/>
    <w:rsid w:val="00EA4B49"/>
    <w:rsid w:val="00EB35C6"/>
    <w:rsid w:val="00EB5C2D"/>
    <w:rsid w:val="00EB701F"/>
    <w:rsid w:val="00EB73F0"/>
    <w:rsid w:val="00ED068C"/>
    <w:rsid w:val="00ED136C"/>
    <w:rsid w:val="00ED1B00"/>
    <w:rsid w:val="00ED1D54"/>
    <w:rsid w:val="00ED3F5B"/>
    <w:rsid w:val="00ED6D79"/>
    <w:rsid w:val="00EE2174"/>
    <w:rsid w:val="00EF1B1C"/>
    <w:rsid w:val="00EF33C6"/>
    <w:rsid w:val="00EF7800"/>
    <w:rsid w:val="00F058D1"/>
    <w:rsid w:val="00F067CD"/>
    <w:rsid w:val="00F07C43"/>
    <w:rsid w:val="00F16427"/>
    <w:rsid w:val="00F17C79"/>
    <w:rsid w:val="00F22DBB"/>
    <w:rsid w:val="00F2402B"/>
    <w:rsid w:val="00F2602B"/>
    <w:rsid w:val="00F269CE"/>
    <w:rsid w:val="00F32323"/>
    <w:rsid w:val="00F34B60"/>
    <w:rsid w:val="00F35593"/>
    <w:rsid w:val="00F46B5E"/>
    <w:rsid w:val="00F51C52"/>
    <w:rsid w:val="00F57E07"/>
    <w:rsid w:val="00F64C92"/>
    <w:rsid w:val="00F65FDD"/>
    <w:rsid w:val="00F75D8F"/>
    <w:rsid w:val="00F766DC"/>
    <w:rsid w:val="00F81879"/>
    <w:rsid w:val="00F8414A"/>
    <w:rsid w:val="00F925D1"/>
    <w:rsid w:val="00FA53F6"/>
    <w:rsid w:val="00FA5430"/>
    <w:rsid w:val="00FB66AA"/>
    <w:rsid w:val="00FB7CF8"/>
    <w:rsid w:val="00FC2F05"/>
    <w:rsid w:val="00FD5C83"/>
    <w:rsid w:val="00FD76EE"/>
    <w:rsid w:val="00FE0562"/>
    <w:rsid w:val="00FE17B0"/>
    <w:rsid w:val="00FE188B"/>
    <w:rsid w:val="00FE24BA"/>
    <w:rsid w:val="00FE2867"/>
    <w:rsid w:val="00FE5069"/>
    <w:rsid w:val="00FE512D"/>
    <w:rsid w:val="00FE6A60"/>
    <w:rsid w:val="00FF28EE"/>
    <w:rsid w:val="00FF3F46"/>
    <w:rsid w:val="00FF4BE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6BD92"/>
  <w15:chartTrackingRefBased/>
  <w15:docId w15:val="{863A5606-96E0-C142-8FAA-6AC5870D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20E"/>
    <w:pPr>
      <w:spacing w:line="276" w:lineRule="auto"/>
    </w:pPr>
    <w:rPr>
      <w:rFonts w:ascii="Tahoma" w:hAnsi="Tahoma"/>
      <w:color w:val="404040" w:themeColor="text1" w:themeTint="BF"/>
      <w:sz w:val="20"/>
      <w:lang w:val="en-US"/>
    </w:rPr>
  </w:style>
  <w:style w:type="paragraph" w:styleId="Heading1">
    <w:name w:val="heading 1"/>
    <w:basedOn w:val="Normal"/>
    <w:next w:val="Normal"/>
    <w:link w:val="Heading1Char"/>
    <w:autoRedefine/>
    <w:uiPriority w:val="9"/>
    <w:qFormat/>
    <w:rsid w:val="00085C22"/>
    <w:pPr>
      <w:outlineLvl w:val="0"/>
    </w:pPr>
    <w:rPr>
      <w:rFonts w:cs="Tahoma"/>
      <w:noProof/>
      <w:color w:val="00589F"/>
      <w:sz w:val="44"/>
      <w:szCs w:val="44"/>
    </w:rPr>
  </w:style>
  <w:style w:type="paragraph" w:styleId="Heading2">
    <w:name w:val="heading 2"/>
    <w:basedOn w:val="Normal"/>
    <w:next w:val="Normal"/>
    <w:link w:val="Heading2Char"/>
    <w:autoRedefine/>
    <w:uiPriority w:val="9"/>
    <w:unhideWhenUsed/>
    <w:qFormat/>
    <w:rsid w:val="004C62D8"/>
    <w:pPr>
      <w:outlineLvl w:val="1"/>
    </w:pPr>
    <w:rPr>
      <w:rFonts w:cs="Tahoma"/>
      <w:color w:val="00589F"/>
      <w:sz w:val="32"/>
      <w:szCs w:val="32"/>
    </w:rPr>
  </w:style>
  <w:style w:type="paragraph" w:styleId="Heading3">
    <w:name w:val="heading 3"/>
    <w:basedOn w:val="Normal"/>
    <w:next w:val="Normal"/>
    <w:link w:val="Heading3Char"/>
    <w:uiPriority w:val="9"/>
    <w:unhideWhenUsed/>
    <w:qFormat/>
    <w:rsid w:val="0093020E"/>
    <w:pPr>
      <w:suppressAutoHyphens/>
      <w:outlineLvl w:val="2"/>
    </w:pPr>
    <w:rPr>
      <w:rFonts w:cs="Tahoma"/>
      <w:b/>
      <w:sz w:val="24"/>
    </w:rPr>
  </w:style>
  <w:style w:type="paragraph" w:styleId="Heading4">
    <w:name w:val="heading 4"/>
    <w:basedOn w:val="Normal"/>
    <w:next w:val="Normal"/>
    <w:link w:val="Heading4Char"/>
    <w:uiPriority w:val="9"/>
    <w:unhideWhenUsed/>
    <w:qFormat/>
    <w:rsid w:val="00684E22"/>
    <w:pPr>
      <w:keepNext/>
      <w:keepLines/>
      <w:spacing w:before="40"/>
      <w:outlineLvl w:val="3"/>
    </w:pPr>
    <w:rPr>
      <w:rFonts w:eastAsiaTheme="majorEastAsia" w:cstheme="majorBidi"/>
      <w:i/>
      <w:iCs/>
      <w:color w:val="00589F"/>
    </w:rPr>
  </w:style>
  <w:style w:type="paragraph" w:styleId="Heading5">
    <w:name w:val="heading 5"/>
    <w:basedOn w:val="Normal"/>
    <w:next w:val="Normal"/>
    <w:link w:val="Heading5Char"/>
    <w:uiPriority w:val="9"/>
    <w:semiHidden/>
    <w:unhideWhenUsed/>
    <w:qFormat/>
    <w:rsid w:val="0097205A"/>
    <w:pPr>
      <w:keepNext/>
      <w:keepLines/>
      <w:spacing w:before="40"/>
      <w:outlineLvl w:val="4"/>
    </w:pPr>
    <w:rPr>
      <w:rFonts w:asciiTheme="majorHAnsi" w:eastAsiaTheme="majorEastAsia" w:hAnsiTheme="majorHAnsi" w:cstheme="majorBidi"/>
      <w:color w:val="4472C4" w:themeColor="accent1"/>
      <w14:textFill>
        <w14:solidFill>
          <w14:schemeClr w14:val="accent1">
            <w14:lumMod w14:val="75000"/>
            <w14:lumMod w14:val="75000"/>
            <w14:lumOff w14:val="25000"/>
          </w14:schemeClr>
        </w14:solidFill>
      </w14:textFill>
    </w:rPr>
  </w:style>
  <w:style w:type="paragraph" w:styleId="Heading6">
    <w:name w:val="heading 6"/>
    <w:basedOn w:val="Normal"/>
    <w:next w:val="Normal"/>
    <w:link w:val="Heading6Char"/>
    <w:uiPriority w:val="9"/>
    <w:semiHidden/>
    <w:unhideWhenUsed/>
    <w:qFormat/>
    <w:rsid w:val="0097205A"/>
    <w:pPr>
      <w:keepNext/>
      <w:keepLines/>
      <w:spacing w:before="40"/>
      <w:outlineLvl w:val="5"/>
    </w:pPr>
    <w:rPr>
      <w:rFonts w:asciiTheme="majorHAnsi" w:eastAsiaTheme="majorEastAsia" w:hAnsiTheme="majorHAnsi" w:cstheme="majorBidi"/>
      <w:color w:val="4472C4" w:themeColor="accent1"/>
      <w14:textFill>
        <w14:solidFill>
          <w14:schemeClr w14:val="accent1">
            <w14:lumMod w14:val="50000"/>
            <w14:lumMod w14:val="75000"/>
            <w14:lumOff w14:val="25000"/>
          </w14:schemeClr>
        </w14:solidFill>
      </w14:textFill>
    </w:rPr>
  </w:style>
  <w:style w:type="paragraph" w:styleId="Heading7">
    <w:name w:val="heading 7"/>
    <w:basedOn w:val="Normal"/>
    <w:next w:val="Normal"/>
    <w:link w:val="Heading7Char"/>
    <w:uiPriority w:val="9"/>
    <w:semiHidden/>
    <w:unhideWhenUsed/>
    <w:qFormat/>
    <w:rsid w:val="0097205A"/>
    <w:pPr>
      <w:keepNext/>
      <w:keepLines/>
      <w:spacing w:before="40"/>
      <w:outlineLvl w:val="6"/>
    </w:pPr>
    <w:rPr>
      <w:rFonts w:asciiTheme="majorHAnsi" w:eastAsiaTheme="majorEastAsia" w:hAnsiTheme="majorHAnsi" w:cstheme="majorBidi"/>
      <w:i/>
      <w:iCs/>
      <w:color w:val="4472C4" w:themeColor="accent1"/>
      <w14:textFill>
        <w14:solidFill>
          <w14:schemeClr w14:val="accent1">
            <w14:lumMod w14:val="50000"/>
            <w14:lumMod w14:val="75000"/>
            <w14:lumOff w14:val="25000"/>
          </w14:scheme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470FF8"/>
    <w:pPr>
      <w:spacing w:before="200" w:after="160"/>
      <w:ind w:left="864" w:right="864"/>
      <w:jc w:val="center"/>
    </w:pPr>
    <w:rPr>
      <w:i/>
      <w:iCs/>
      <w:color w:val="000000" w:themeColor="text1"/>
      <w14:textFill>
        <w14:solidFill>
          <w14:schemeClr w14:val="tx1">
            <w14:lumMod w14:val="75000"/>
            <w14:lumOff w14:val="25000"/>
            <w14:lumMod w14:val="75000"/>
            <w14:lumOff w14:val="25000"/>
          </w14:schemeClr>
        </w14:solidFill>
      </w14:textFill>
    </w:rPr>
  </w:style>
  <w:style w:type="character" w:customStyle="1" w:styleId="QuoteChar">
    <w:name w:val="Quote Char"/>
    <w:basedOn w:val="DefaultParagraphFont"/>
    <w:link w:val="Quote"/>
    <w:uiPriority w:val="29"/>
    <w:rsid w:val="00470FF8"/>
    <w:rPr>
      <w:rFonts w:ascii="Tahoma" w:hAnsi="Tahoma"/>
      <w:i/>
      <w:iCs/>
      <w:color w:val="404040" w:themeColor="text1" w:themeTint="BF"/>
      <w:sz w:val="20"/>
    </w:rPr>
  </w:style>
  <w:style w:type="paragraph" w:styleId="IntenseQuote">
    <w:name w:val="Intense Quote"/>
    <w:basedOn w:val="Normal"/>
    <w:next w:val="Normal"/>
    <w:link w:val="IntenseQuoteChar"/>
    <w:uiPriority w:val="30"/>
    <w:qFormat/>
    <w:rsid w:val="00470FF8"/>
    <w:pPr>
      <w:pBdr>
        <w:top w:val="single" w:sz="4" w:space="10" w:color="4472C4" w:themeColor="accent1"/>
        <w:bottom w:val="single" w:sz="4" w:space="10" w:color="4472C4" w:themeColor="accent1"/>
      </w:pBdr>
      <w:spacing w:before="360" w:after="360"/>
      <w:ind w:left="864" w:right="864"/>
      <w:jc w:val="center"/>
    </w:pPr>
    <w:rPr>
      <w:i/>
      <w:iCs/>
      <w:color w:val="7295D2" w:themeColor="accent1" w:themeTint="BF"/>
    </w:rPr>
  </w:style>
  <w:style w:type="paragraph" w:styleId="Footer">
    <w:name w:val="footer"/>
    <w:basedOn w:val="Normal"/>
    <w:link w:val="FooterChar"/>
    <w:uiPriority w:val="99"/>
    <w:unhideWhenUsed/>
    <w:rsid w:val="005D3143"/>
    <w:rPr>
      <w:rFonts w:cs="Tahoma"/>
      <w:sz w:val="14"/>
      <w:szCs w:val="14"/>
    </w:rPr>
  </w:style>
  <w:style w:type="character" w:customStyle="1" w:styleId="FooterChar">
    <w:name w:val="Footer Char"/>
    <w:basedOn w:val="DefaultParagraphFont"/>
    <w:link w:val="Footer"/>
    <w:uiPriority w:val="99"/>
    <w:rsid w:val="005D3143"/>
    <w:rPr>
      <w:rFonts w:ascii="Tahoma" w:hAnsi="Tahoma" w:cs="Tahoma"/>
      <w:sz w:val="14"/>
      <w:szCs w:val="14"/>
      <w:lang w:val="en-US"/>
    </w:rPr>
  </w:style>
  <w:style w:type="table" w:styleId="TableGrid">
    <w:name w:val="Table Grid"/>
    <w:basedOn w:val="TableNormal"/>
    <w:rsid w:val="00C91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91CE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C91CE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91CE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91CE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91C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C91CE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91CE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IntenseQuoteChar">
    <w:name w:val="Intense Quote Char"/>
    <w:basedOn w:val="DefaultParagraphFont"/>
    <w:link w:val="IntenseQuote"/>
    <w:uiPriority w:val="30"/>
    <w:rsid w:val="00470FF8"/>
    <w:rPr>
      <w:rFonts w:ascii="Tahoma" w:hAnsi="Tahoma"/>
      <w:i/>
      <w:iCs/>
      <w:color w:val="4472C4" w:themeColor="accent1"/>
      <w:sz w:val="20"/>
    </w:rPr>
  </w:style>
  <w:style w:type="character" w:customStyle="1" w:styleId="Heading2Char">
    <w:name w:val="Heading 2 Char"/>
    <w:basedOn w:val="DefaultParagraphFont"/>
    <w:link w:val="Heading2"/>
    <w:uiPriority w:val="9"/>
    <w:rsid w:val="004C62D8"/>
    <w:rPr>
      <w:rFonts w:ascii="Tahoma" w:hAnsi="Tahoma" w:cs="Tahoma"/>
      <w:color w:val="00589F"/>
      <w:sz w:val="32"/>
      <w:szCs w:val="32"/>
      <w:lang w:val="en-US"/>
    </w:rPr>
  </w:style>
  <w:style w:type="character" w:customStyle="1" w:styleId="Heading3Char">
    <w:name w:val="Heading 3 Char"/>
    <w:basedOn w:val="DefaultParagraphFont"/>
    <w:link w:val="Heading3"/>
    <w:uiPriority w:val="9"/>
    <w:rsid w:val="0093020E"/>
    <w:rPr>
      <w:rFonts w:ascii="Tahoma" w:hAnsi="Tahoma" w:cs="Tahoma"/>
      <w:b/>
      <w:color w:val="404040" w:themeColor="text1" w:themeTint="BF"/>
    </w:rPr>
  </w:style>
  <w:style w:type="character" w:styleId="PageNumber">
    <w:name w:val="page number"/>
    <w:basedOn w:val="DefaultParagraphFont"/>
    <w:uiPriority w:val="99"/>
    <w:semiHidden/>
    <w:unhideWhenUsed/>
    <w:rsid w:val="004C62D8"/>
    <w:rPr>
      <w:b/>
      <w:color w:val="00589F"/>
    </w:rPr>
  </w:style>
  <w:style w:type="paragraph" w:customStyle="1" w:styleId="Footerbold">
    <w:name w:val="Footer bold"/>
    <w:basedOn w:val="Normal"/>
    <w:rsid w:val="009E55FB"/>
    <w:pPr>
      <w:suppressAutoHyphens/>
    </w:pPr>
    <w:rPr>
      <w:rFonts w:cs="Tahoma"/>
      <w:b/>
      <w:color w:val="00599D"/>
      <w:sz w:val="14"/>
      <w:szCs w:val="14"/>
      <w14:textOutline w14:w="0" w14:cap="flat" w14:cmpd="sng" w14:algn="ctr">
        <w14:noFill/>
        <w14:prstDash w14:val="solid"/>
        <w14:round/>
      </w14:textOutline>
    </w:rPr>
  </w:style>
  <w:style w:type="character" w:styleId="SubtleReference">
    <w:name w:val="Subtle Reference"/>
    <w:basedOn w:val="DefaultParagraphFont"/>
    <w:uiPriority w:val="31"/>
    <w:rsid w:val="00470FF8"/>
    <w:rPr>
      <w:smallCaps/>
      <w:color w:val="5A5A5A" w:themeColor="text1" w:themeTint="A5"/>
    </w:rPr>
  </w:style>
  <w:style w:type="character" w:styleId="IntenseReference">
    <w:name w:val="Intense Reference"/>
    <w:basedOn w:val="DefaultParagraphFont"/>
    <w:uiPriority w:val="32"/>
    <w:qFormat/>
    <w:rsid w:val="00470FF8"/>
    <w:rPr>
      <w:b/>
      <w:bCs/>
      <w:smallCaps/>
      <w:color w:val="4472C4" w:themeColor="accent1"/>
      <w:spacing w:val="5"/>
    </w:rPr>
  </w:style>
  <w:style w:type="character" w:customStyle="1" w:styleId="Heading1Char">
    <w:name w:val="Heading 1 Char"/>
    <w:basedOn w:val="DefaultParagraphFont"/>
    <w:link w:val="Heading1"/>
    <w:uiPriority w:val="9"/>
    <w:rsid w:val="00085C22"/>
    <w:rPr>
      <w:rFonts w:ascii="Tahoma" w:hAnsi="Tahoma" w:cs="Tahoma"/>
      <w:noProof/>
      <w:color w:val="00589F"/>
      <w:sz w:val="44"/>
      <w:szCs w:val="44"/>
    </w:rPr>
  </w:style>
  <w:style w:type="character" w:styleId="BookTitle">
    <w:name w:val="Book Title"/>
    <w:basedOn w:val="DefaultParagraphFont"/>
    <w:uiPriority w:val="33"/>
    <w:rsid w:val="00470FF8"/>
    <w:rPr>
      <w:b/>
      <w:bCs/>
      <w:i/>
      <w:iCs/>
      <w:spacing w:val="5"/>
    </w:rPr>
  </w:style>
  <w:style w:type="paragraph" w:styleId="ListParagraph">
    <w:name w:val="List Paragraph"/>
    <w:basedOn w:val="Normal"/>
    <w:uiPriority w:val="34"/>
    <w:qFormat/>
    <w:rsid w:val="00470FF8"/>
    <w:pPr>
      <w:ind w:left="720"/>
      <w:contextualSpacing/>
    </w:pPr>
  </w:style>
  <w:style w:type="paragraph" w:styleId="Header">
    <w:name w:val="header"/>
    <w:basedOn w:val="Normal"/>
    <w:link w:val="HeaderChar"/>
    <w:uiPriority w:val="99"/>
    <w:unhideWhenUsed/>
    <w:rsid w:val="007E11DC"/>
    <w:pPr>
      <w:tabs>
        <w:tab w:val="center" w:pos="4680"/>
        <w:tab w:val="right" w:pos="9360"/>
      </w:tabs>
    </w:pPr>
  </w:style>
  <w:style w:type="character" w:customStyle="1" w:styleId="HeaderChar">
    <w:name w:val="Header Char"/>
    <w:basedOn w:val="DefaultParagraphFont"/>
    <w:link w:val="Header"/>
    <w:uiPriority w:val="99"/>
    <w:rsid w:val="007E11DC"/>
    <w:rPr>
      <w:rFonts w:ascii="Tahoma" w:hAnsi="Tahoma"/>
      <w:sz w:val="20"/>
    </w:rPr>
  </w:style>
  <w:style w:type="character" w:styleId="Hyperlink">
    <w:name w:val="Hyperlink"/>
    <w:basedOn w:val="DefaultParagraphFont"/>
    <w:uiPriority w:val="99"/>
    <w:unhideWhenUsed/>
    <w:qFormat/>
    <w:rsid w:val="00E90F86"/>
    <w:rPr>
      <w:color w:val="00589F"/>
      <w:u w:val="single"/>
    </w:rPr>
  </w:style>
  <w:style w:type="character" w:customStyle="1" w:styleId="Heading4Char">
    <w:name w:val="Heading 4 Char"/>
    <w:basedOn w:val="DefaultParagraphFont"/>
    <w:link w:val="Heading4"/>
    <w:uiPriority w:val="9"/>
    <w:rsid w:val="00684E22"/>
    <w:rPr>
      <w:rFonts w:ascii="Tahoma" w:eastAsiaTheme="majorEastAsia" w:hAnsi="Tahoma" w:cstheme="majorBidi"/>
      <w:i/>
      <w:iCs/>
      <w:color w:val="00589F"/>
      <w:sz w:val="20"/>
    </w:rPr>
  </w:style>
  <w:style w:type="paragraph" w:styleId="NormalWeb">
    <w:name w:val="Normal (Web)"/>
    <w:basedOn w:val="Normal"/>
    <w:uiPriority w:val="99"/>
    <w:semiHidden/>
    <w:unhideWhenUsed/>
    <w:rsid w:val="008B240E"/>
    <w:pPr>
      <w:spacing w:before="100" w:beforeAutospacing="1" w:after="100" w:afterAutospacing="1" w:line="240" w:lineRule="auto"/>
    </w:pPr>
    <w:rPr>
      <w:rFonts w:ascii="Times New Roman" w:eastAsia="Times New Roman" w:hAnsi="Times New Roman" w:cs="Times New Roman"/>
      <w:sz w:val="24"/>
    </w:rPr>
  </w:style>
  <w:style w:type="character" w:customStyle="1" w:styleId="Heading5Char">
    <w:name w:val="Heading 5 Char"/>
    <w:basedOn w:val="DefaultParagraphFont"/>
    <w:link w:val="Heading5"/>
    <w:uiPriority w:val="9"/>
    <w:semiHidden/>
    <w:rsid w:val="0097205A"/>
    <w:rPr>
      <w:rFonts w:asciiTheme="majorHAnsi" w:eastAsiaTheme="majorEastAsia" w:hAnsiTheme="majorHAnsi" w:cstheme="majorBidi"/>
      <w:color w:val="4472C4" w:themeColor="accent1"/>
      <w:sz w:val="20"/>
      <w14:textFill>
        <w14:solidFill>
          <w14:schemeClr w14:val="accent1">
            <w14:lumMod w14:val="75000"/>
            <w14:lumMod w14:val="75000"/>
            <w14:lumOff w14:val="25000"/>
          </w14:schemeClr>
        </w14:solidFill>
      </w14:textFill>
    </w:rPr>
  </w:style>
  <w:style w:type="character" w:customStyle="1" w:styleId="Heading6Char">
    <w:name w:val="Heading 6 Char"/>
    <w:basedOn w:val="DefaultParagraphFont"/>
    <w:link w:val="Heading6"/>
    <w:uiPriority w:val="9"/>
    <w:semiHidden/>
    <w:rsid w:val="0097205A"/>
    <w:rPr>
      <w:rFonts w:asciiTheme="majorHAnsi" w:eastAsiaTheme="majorEastAsia" w:hAnsiTheme="majorHAnsi" w:cstheme="majorBidi"/>
      <w:color w:val="4472C4" w:themeColor="accent1"/>
      <w:sz w:val="20"/>
      <w14:textFill>
        <w14:solidFill>
          <w14:schemeClr w14:val="accent1">
            <w14:lumMod w14:val="50000"/>
            <w14:lumMod w14:val="75000"/>
            <w14:lumOff w14:val="25000"/>
          </w14:schemeClr>
        </w14:solidFill>
      </w14:textFill>
    </w:rPr>
  </w:style>
  <w:style w:type="character" w:customStyle="1" w:styleId="Heading7Char">
    <w:name w:val="Heading 7 Char"/>
    <w:basedOn w:val="DefaultParagraphFont"/>
    <w:link w:val="Heading7"/>
    <w:uiPriority w:val="9"/>
    <w:semiHidden/>
    <w:rsid w:val="0097205A"/>
    <w:rPr>
      <w:rFonts w:asciiTheme="majorHAnsi" w:eastAsiaTheme="majorEastAsia" w:hAnsiTheme="majorHAnsi" w:cstheme="majorBidi"/>
      <w:i/>
      <w:iCs/>
      <w:color w:val="4472C4" w:themeColor="accent1"/>
      <w:sz w:val="20"/>
      <w14:textFill>
        <w14:solidFill>
          <w14:schemeClr w14:val="accent1">
            <w14:lumMod w14:val="50000"/>
            <w14:lumMod w14:val="75000"/>
            <w14:lumOff w14:val="25000"/>
          </w14:schemeClr>
        </w14:solidFill>
      </w14:textFill>
    </w:rPr>
  </w:style>
  <w:style w:type="paragraph" w:styleId="TOC1">
    <w:name w:val="toc 1"/>
    <w:basedOn w:val="Normal"/>
    <w:next w:val="Normal"/>
    <w:autoRedefine/>
    <w:uiPriority w:val="39"/>
    <w:unhideWhenUsed/>
    <w:rsid w:val="00381938"/>
    <w:pPr>
      <w:tabs>
        <w:tab w:val="right" w:pos="9010"/>
      </w:tabs>
      <w:spacing w:before="120"/>
    </w:pPr>
    <w:rPr>
      <w:rFonts w:cstheme="minorHAnsi"/>
      <w:bCs/>
      <w:iCs/>
      <w:noProof/>
      <w:sz w:val="24"/>
    </w:rPr>
  </w:style>
  <w:style w:type="paragraph" w:styleId="TOC2">
    <w:name w:val="toc 2"/>
    <w:basedOn w:val="Normal"/>
    <w:next w:val="Normal"/>
    <w:autoRedefine/>
    <w:uiPriority w:val="39"/>
    <w:unhideWhenUsed/>
    <w:rsid w:val="00D45B21"/>
    <w:pPr>
      <w:tabs>
        <w:tab w:val="right" w:leader="dot" w:pos="800"/>
        <w:tab w:val="right" w:leader="underscore" w:pos="9010"/>
      </w:tabs>
      <w:spacing w:before="240" w:after="120"/>
      <w:ind w:left="200"/>
    </w:pPr>
    <w:rPr>
      <w:rFonts w:cstheme="minorHAnsi"/>
      <w:bCs/>
      <w:noProof/>
      <w:color w:val="00589F"/>
      <w:szCs w:val="22"/>
    </w:rPr>
  </w:style>
  <w:style w:type="paragraph" w:styleId="TOC3">
    <w:name w:val="toc 3"/>
    <w:basedOn w:val="Normal"/>
    <w:next w:val="Normal"/>
    <w:autoRedefine/>
    <w:uiPriority w:val="39"/>
    <w:unhideWhenUsed/>
    <w:rsid w:val="00D45B21"/>
    <w:pPr>
      <w:tabs>
        <w:tab w:val="right" w:leader="underscore" w:pos="9010"/>
      </w:tabs>
      <w:spacing w:before="120" w:after="120"/>
      <w:ind w:left="400"/>
    </w:pPr>
    <w:rPr>
      <w:rFonts w:cstheme="minorHAnsi"/>
      <w:noProof/>
      <w:color w:val="00599D"/>
      <w:szCs w:val="20"/>
    </w:rPr>
  </w:style>
  <w:style w:type="paragraph" w:styleId="TOC4">
    <w:name w:val="toc 4"/>
    <w:basedOn w:val="Normal"/>
    <w:next w:val="Normal"/>
    <w:autoRedefine/>
    <w:uiPriority w:val="39"/>
    <w:unhideWhenUsed/>
    <w:rsid w:val="0097205A"/>
    <w:pPr>
      <w:ind w:left="600"/>
    </w:pPr>
    <w:rPr>
      <w:rFonts w:asciiTheme="minorHAnsi" w:hAnsiTheme="minorHAnsi" w:cstheme="minorHAnsi"/>
      <w:szCs w:val="20"/>
    </w:rPr>
  </w:style>
  <w:style w:type="paragraph" w:styleId="TOC5">
    <w:name w:val="toc 5"/>
    <w:basedOn w:val="Normal"/>
    <w:next w:val="Normal"/>
    <w:autoRedefine/>
    <w:uiPriority w:val="39"/>
    <w:unhideWhenUsed/>
    <w:rsid w:val="0097205A"/>
    <w:pPr>
      <w:ind w:left="800"/>
    </w:pPr>
    <w:rPr>
      <w:rFonts w:asciiTheme="minorHAnsi" w:hAnsiTheme="minorHAnsi" w:cstheme="minorHAnsi"/>
      <w:szCs w:val="20"/>
    </w:rPr>
  </w:style>
  <w:style w:type="paragraph" w:styleId="TOC6">
    <w:name w:val="toc 6"/>
    <w:basedOn w:val="Normal"/>
    <w:next w:val="Normal"/>
    <w:autoRedefine/>
    <w:uiPriority w:val="39"/>
    <w:unhideWhenUsed/>
    <w:rsid w:val="0097205A"/>
    <w:pPr>
      <w:ind w:left="1000"/>
    </w:pPr>
    <w:rPr>
      <w:rFonts w:asciiTheme="minorHAnsi" w:hAnsiTheme="minorHAnsi" w:cstheme="minorHAnsi"/>
      <w:szCs w:val="20"/>
    </w:rPr>
  </w:style>
  <w:style w:type="paragraph" w:styleId="TOC7">
    <w:name w:val="toc 7"/>
    <w:basedOn w:val="Normal"/>
    <w:next w:val="Normal"/>
    <w:autoRedefine/>
    <w:uiPriority w:val="39"/>
    <w:unhideWhenUsed/>
    <w:rsid w:val="0097205A"/>
    <w:pPr>
      <w:ind w:left="1200"/>
    </w:pPr>
    <w:rPr>
      <w:rFonts w:asciiTheme="minorHAnsi" w:hAnsiTheme="minorHAnsi" w:cstheme="minorHAnsi"/>
      <w:szCs w:val="20"/>
    </w:rPr>
  </w:style>
  <w:style w:type="paragraph" w:styleId="TOC8">
    <w:name w:val="toc 8"/>
    <w:basedOn w:val="Normal"/>
    <w:next w:val="Normal"/>
    <w:autoRedefine/>
    <w:uiPriority w:val="39"/>
    <w:unhideWhenUsed/>
    <w:rsid w:val="0097205A"/>
    <w:pPr>
      <w:ind w:left="1400"/>
    </w:pPr>
    <w:rPr>
      <w:rFonts w:asciiTheme="minorHAnsi" w:hAnsiTheme="minorHAnsi" w:cstheme="minorHAnsi"/>
      <w:szCs w:val="20"/>
    </w:rPr>
  </w:style>
  <w:style w:type="paragraph" w:styleId="TOC9">
    <w:name w:val="toc 9"/>
    <w:basedOn w:val="Normal"/>
    <w:next w:val="Normal"/>
    <w:autoRedefine/>
    <w:uiPriority w:val="39"/>
    <w:unhideWhenUsed/>
    <w:rsid w:val="0097205A"/>
    <w:pPr>
      <w:ind w:left="1600"/>
    </w:pPr>
    <w:rPr>
      <w:rFonts w:asciiTheme="minorHAnsi" w:hAnsiTheme="minorHAnsi" w:cstheme="minorHAnsi"/>
      <w:szCs w:val="20"/>
    </w:rPr>
  </w:style>
  <w:style w:type="paragraph" w:customStyle="1" w:styleId="Cover-subtitle">
    <w:name w:val="Cover - subtitle"/>
    <w:basedOn w:val="Heading3"/>
    <w:rsid w:val="00B04753"/>
  </w:style>
  <w:style w:type="paragraph" w:styleId="TOCHeading">
    <w:name w:val="TOC Heading"/>
    <w:basedOn w:val="Heading1"/>
    <w:next w:val="Normal"/>
    <w:autoRedefine/>
    <w:uiPriority w:val="39"/>
    <w:unhideWhenUsed/>
    <w:qFormat/>
    <w:rsid w:val="00E24B44"/>
    <w:pPr>
      <w:keepNext/>
      <w:keepLines/>
      <w:spacing w:before="480"/>
      <w:outlineLvl w:val="9"/>
    </w:pPr>
    <w:rPr>
      <w:rFonts w:eastAsiaTheme="majorEastAsia" w:cstheme="majorBidi"/>
      <w:bCs/>
      <w:color w:val="00599D"/>
      <w:sz w:val="32"/>
      <w:szCs w:val="28"/>
    </w:rPr>
  </w:style>
  <w:style w:type="paragraph" w:customStyle="1" w:styleId="Preliminarytitles">
    <w:name w:val="Preliminary titles"/>
    <w:basedOn w:val="Heading2"/>
    <w:rsid w:val="004C62D8"/>
  </w:style>
  <w:style w:type="character" w:styleId="FollowedHyperlink">
    <w:name w:val="FollowedHyperlink"/>
    <w:basedOn w:val="DefaultParagraphFont"/>
    <w:uiPriority w:val="99"/>
    <w:semiHidden/>
    <w:unhideWhenUsed/>
    <w:rsid w:val="00085C22"/>
    <w:rPr>
      <w:color w:val="954F72" w:themeColor="followedHyperlink"/>
      <w:u w:val="single"/>
    </w:rPr>
  </w:style>
  <w:style w:type="table" w:styleId="GridTable1Light-Accent1">
    <w:name w:val="Grid Table 1 Light Accent 1"/>
    <w:basedOn w:val="TableNormal"/>
    <w:uiPriority w:val="46"/>
    <w:rsid w:val="00463A63"/>
    <w:pPr>
      <w:spacing w:before="120" w:after="120"/>
      <w:ind w:left="57" w:right="57"/>
    </w:pPr>
    <w:rPr>
      <w:rFonts w:ascii="Tahoma" w:hAnsi="Tahoma"/>
      <w:sz w:val="20"/>
    </w:rPr>
    <w:tblPr>
      <w:tblStyleRowBandSize w:val="1"/>
      <w:tblStyleColBandSize w:val="1"/>
      <w:tblBorders>
        <w:top w:val="single" w:sz="4" w:space="0" w:color="00599D"/>
        <w:left w:val="single" w:sz="4" w:space="0" w:color="00599D"/>
        <w:bottom w:val="single" w:sz="4" w:space="0" w:color="00599D"/>
        <w:right w:val="single" w:sz="4" w:space="0" w:color="00599D"/>
        <w:insideH w:val="single" w:sz="4" w:space="0" w:color="00599D"/>
        <w:insideV w:val="single" w:sz="6" w:space="0" w:color="00599D"/>
      </w:tblBorders>
    </w:tblPr>
    <w:tcPr>
      <w:shd w:val="clear" w:color="auto" w:fill="auto"/>
    </w:tc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Textbox">
    <w:name w:val="Text box"/>
    <w:basedOn w:val="Normal"/>
    <w:rsid w:val="00412158"/>
    <w:rPr>
      <w:b/>
      <w:color w:val="FFFFFF" w:themeColor="background1"/>
    </w:rPr>
  </w:style>
  <w:style w:type="paragraph" w:styleId="BlockText">
    <w:name w:val="Block Text"/>
    <w:basedOn w:val="Normal"/>
    <w:autoRedefine/>
    <w:uiPriority w:val="99"/>
    <w:unhideWhenUsed/>
    <w:qFormat/>
    <w:rsid w:val="00CC00E6"/>
    <w:pPr>
      <w:framePr w:hSpace="284" w:vSpace="284" w:wrap="around" w:vAnchor="text" w:hAnchor="margin" w:y="1"/>
      <w:pBdr>
        <w:top w:val="single" w:sz="2" w:space="10" w:color="4472C4" w:themeColor="accent1"/>
        <w:left w:val="single" w:sz="2" w:space="10" w:color="4472C4" w:themeColor="accent1"/>
        <w:bottom w:val="single" w:sz="2" w:space="10" w:color="4472C4" w:themeColor="accent1"/>
        <w:right w:val="single" w:sz="2" w:space="10" w:color="4472C4" w:themeColor="accent1"/>
      </w:pBdr>
      <w:suppressAutoHyphens/>
      <w:ind w:left="227" w:right="227"/>
      <w:textboxTightWrap w:val="allLines"/>
    </w:pPr>
    <w:rPr>
      <w:rFonts w:eastAsiaTheme="minorEastAsia"/>
      <w:iCs/>
      <w:color w:val="00599D"/>
    </w:rPr>
  </w:style>
  <w:style w:type="character" w:customStyle="1" w:styleId="Highlight-BoldBlue">
    <w:name w:val="Highlight-BoldBlue"/>
    <w:uiPriority w:val="1"/>
    <w:qFormat/>
    <w:rsid w:val="000F3879"/>
    <w:rPr>
      <w:b/>
      <w:color w:val="005AA0"/>
    </w:rPr>
  </w:style>
  <w:style w:type="table" w:styleId="GridTable1Light-Accent3">
    <w:name w:val="Grid Table 1 Light Accent 3"/>
    <w:basedOn w:val="TableNormal"/>
    <w:uiPriority w:val="46"/>
    <w:rsid w:val="0076227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D8452D"/>
    <w:rPr>
      <w:sz w:val="16"/>
      <w:szCs w:val="16"/>
    </w:rPr>
  </w:style>
  <w:style w:type="paragraph" w:styleId="CommentText">
    <w:name w:val="annotation text"/>
    <w:basedOn w:val="Normal"/>
    <w:link w:val="CommentTextChar"/>
    <w:uiPriority w:val="99"/>
    <w:unhideWhenUsed/>
    <w:rsid w:val="00D8452D"/>
    <w:pPr>
      <w:spacing w:line="240" w:lineRule="auto"/>
    </w:pPr>
    <w:rPr>
      <w:szCs w:val="20"/>
    </w:rPr>
  </w:style>
  <w:style w:type="character" w:customStyle="1" w:styleId="CommentTextChar">
    <w:name w:val="Comment Text Char"/>
    <w:basedOn w:val="DefaultParagraphFont"/>
    <w:link w:val="CommentText"/>
    <w:uiPriority w:val="99"/>
    <w:rsid w:val="00D8452D"/>
    <w:rPr>
      <w:rFonts w:ascii="Tahoma" w:hAnsi="Tahoma"/>
      <w:color w:val="404040" w:themeColor="text1" w:themeTint="BF"/>
      <w:sz w:val="20"/>
      <w:szCs w:val="20"/>
      <w:lang w:val="en-US"/>
    </w:rPr>
  </w:style>
  <w:style w:type="paragraph" w:styleId="CommentSubject">
    <w:name w:val="annotation subject"/>
    <w:basedOn w:val="CommentText"/>
    <w:next w:val="CommentText"/>
    <w:link w:val="CommentSubjectChar"/>
    <w:uiPriority w:val="99"/>
    <w:semiHidden/>
    <w:unhideWhenUsed/>
    <w:rsid w:val="00D8452D"/>
    <w:rPr>
      <w:b/>
      <w:bCs/>
    </w:rPr>
  </w:style>
  <w:style w:type="character" w:customStyle="1" w:styleId="CommentSubjectChar">
    <w:name w:val="Comment Subject Char"/>
    <w:basedOn w:val="CommentTextChar"/>
    <w:link w:val="CommentSubject"/>
    <w:uiPriority w:val="99"/>
    <w:semiHidden/>
    <w:rsid w:val="00D8452D"/>
    <w:rPr>
      <w:rFonts w:ascii="Tahoma" w:hAnsi="Tahoma"/>
      <w:b/>
      <w:bCs/>
      <w:color w:val="404040" w:themeColor="text1" w:themeTint="BF"/>
      <w:sz w:val="20"/>
      <w:szCs w:val="20"/>
      <w:lang w:val="en-US"/>
    </w:rPr>
  </w:style>
  <w:style w:type="paragraph" w:styleId="BalloonText">
    <w:name w:val="Balloon Text"/>
    <w:basedOn w:val="Normal"/>
    <w:link w:val="BalloonTextChar"/>
    <w:uiPriority w:val="99"/>
    <w:semiHidden/>
    <w:unhideWhenUsed/>
    <w:rsid w:val="00D8452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52D"/>
    <w:rPr>
      <w:rFonts w:ascii="Segoe UI" w:hAnsi="Segoe UI" w:cs="Segoe UI"/>
      <w:color w:val="404040" w:themeColor="text1" w:themeTint="BF"/>
      <w:sz w:val="18"/>
      <w:szCs w:val="18"/>
      <w:lang w:val="en-US"/>
    </w:rPr>
  </w:style>
  <w:style w:type="character" w:styleId="PlaceholderText">
    <w:name w:val="Placeholder Text"/>
    <w:basedOn w:val="DefaultParagraphFont"/>
    <w:uiPriority w:val="99"/>
    <w:semiHidden/>
    <w:rsid w:val="00052801"/>
    <w:rPr>
      <w:color w:val="808080"/>
    </w:rPr>
  </w:style>
  <w:style w:type="paragraph" w:styleId="HTMLPreformatted">
    <w:name w:val="HTML Preformatted"/>
    <w:basedOn w:val="Normal"/>
    <w:link w:val="HTMLPreformattedChar"/>
    <w:uiPriority w:val="99"/>
    <w:semiHidden/>
    <w:unhideWhenUsed/>
    <w:rsid w:val="00094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094BE7"/>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094BE7"/>
    <w:rPr>
      <w:rFonts w:ascii="Courier New" w:eastAsia="Times New Roman" w:hAnsi="Courier New" w:cs="Courier New"/>
      <w:sz w:val="20"/>
      <w:szCs w:val="20"/>
    </w:rPr>
  </w:style>
  <w:style w:type="character" w:customStyle="1" w:styleId="st">
    <w:name w:val="st"/>
    <w:basedOn w:val="DefaultParagraphFont"/>
    <w:rsid w:val="00094BE7"/>
  </w:style>
  <w:style w:type="character" w:customStyle="1" w:styleId="kw">
    <w:name w:val="kw"/>
    <w:basedOn w:val="DefaultParagraphFont"/>
    <w:rsid w:val="00094BE7"/>
  </w:style>
  <w:style w:type="character" w:customStyle="1" w:styleId="dt">
    <w:name w:val="dt"/>
    <w:basedOn w:val="DefaultParagraphFont"/>
    <w:rsid w:val="00094BE7"/>
  </w:style>
  <w:style w:type="paragraph" w:styleId="Bibliography">
    <w:name w:val="Bibliography"/>
    <w:basedOn w:val="Normal"/>
    <w:next w:val="Normal"/>
    <w:uiPriority w:val="37"/>
    <w:unhideWhenUsed/>
    <w:rsid w:val="00FB7CF8"/>
    <w:pPr>
      <w:spacing w:line="480" w:lineRule="auto"/>
      <w:ind w:left="720" w:hanging="720"/>
    </w:pPr>
  </w:style>
  <w:style w:type="paragraph" w:styleId="Caption">
    <w:name w:val="caption"/>
    <w:basedOn w:val="Normal"/>
    <w:next w:val="Normal"/>
    <w:uiPriority w:val="35"/>
    <w:unhideWhenUsed/>
    <w:qFormat/>
    <w:rsid w:val="00816BA8"/>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3A59A9"/>
    <w:pPr>
      <w:spacing w:line="240" w:lineRule="auto"/>
    </w:pPr>
    <w:rPr>
      <w:szCs w:val="20"/>
    </w:rPr>
  </w:style>
  <w:style w:type="character" w:customStyle="1" w:styleId="EndnoteTextChar">
    <w:name w:val="Endnote Text Char"/>
    <w:basedOn w:val="DefaultParagraphFont"/>
    <w:link w:val="EndnoteText"/>
    <w:uiPriority w:val="99"/>
    <w:semiHidden/>
    <w:rsid w:val="003A59A9"/>
    <w:rPr>
      <w:rFonts w:ascii="Tahoma" w:hAnsi="Tahoma"/>
      <w:color w:val="404040" w:themeColor="text1" w:themeTint="BF"/>
      <w:sz w:val="20"/>
      <w:szCs w:val="20"/>
      <w:lang w:val="en-US"/>
    </w:rPr>
  </w:style>
  <w:style w:type="character" w:styleId="EndnoteReference">
    <w:name w:val="endnote reference"/>
    <w:basedOn w:val="DefaultParagraphFont"/>
    <w:uiPriority w:val="99"/>
    <w:semiHidden/>
    <w:unhideWhenUsed/>
    <w:rsid w:val="003A59A9"/>
    <w:rPr>
      <w:vertAlign w:val="superscript"/>
    </w:rPr>
  </w:style>
  <w:style w:type="paragraph" w:styleId="FootnoteText">
    <w:name w:val="footnote text"/>
    <w:basedOn w:val="Normal"/>
    <w:link w:val="FootnoteTextChar"/>
    <w:uiPriority w:val="99"/>
    <w:semiHidden/>
    <w:unhideWhenUsed/>
    <w:rsid w:val="003A59A9"/>
    <w:pPr>
      <w:spacing w:line="240" w:lineRule="auto"/>
    </w:pPr>
    <w:rPr>
      <w:szCs w:val="20"/>
    </w:rPr>
  </w:style>
  <w:style w:type="character" w:customStyle="1" w:styleId="FootnoteTextChar">
    <w:name w:val="Footnote Text Char"/>
    <w:basedOn w:val="DefaultParagraphFont"/>
    <w:link w:val="FootnoteText"/>
    <w:uiPriority w:val="99"/>
    <w:semiHidden/>
    <w:rsid w:val="003A59A9"/>
    <w:rPr>
      <w:rFonts w:ascii="Tahoma" w:hAnsi="Tahoma"/>
      <w:color w:val="404040" w:themeColor="text1" w:themeTint="BF"/>
      <w:sz w:val="20"/>
      <w:szCs w:val="20"/>
      <w:lang w:val="en-US"/>
    </w:rPr>
  </w:style>
  <w:style w:type="character" w:styleId="FootnoteReference">
    <w:name w:val="footnote reference"/>
    <w:basedOn w:val="DefaultParagraphFont"/>
    <w:uiPriority w:val="99"/>
    <w:semiHidden/>
    <w:unhideWhenUsed/>
    <w:rsid w:val="003A59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5125">
      <w:bodyDiv w:val="1"/>
      <w:marLeft w:val="0"/>
      <w:marRight w:val="0"/>
      <w:marTop w:val="0"/>
      <w:marBottom w:val="0"/>
      <w:divBdr>
        <w:top w:val="none" w:sz="0" w:space="0" w:color="auto"/>
        <w:left w:val="none" w:sz="0" w:space="0" w:color="auto"/>
        <w:bottom w:val="none" w:sz="0" w:space="0" w:color="auto"/>
        <w:right w:val="none" w:sz="0" w:space="0" w:color="auto"/>
      </w:divBdr>
    </w:div>
    <w:div w:id="758067363">
      <w:bodyDiv w:val="1"/>
      <w:marLeft w:val="0"/>
      <w:marRight w:val="0"/>
      <w:marTop w:val="0"/>
      <w:marBottom w:val="0"/>
      <w:divBdr>
        <w:top w:val="none" w:sz="0" w:space="0" w:color="auto"/>
        <w:left w:val="none" w:sz="0" w:space="0" w:color="auto"/>
        <w:bottom w:val="none" w:sz="0" w:space="0" w:color="auto"/>
        <w:right w:val="none" w:sz="0" w:space="0" w:color="auto"/>
      </w:divBdr>
    </w:div>
    <w:div w:id="902717072">
      <w:bodyDiv w:val="1"/>
      <w:marLeft w:val="0"/>
      <w:marRight w:val="0"/>
      <w:marTop w:val="0"/>
      <w:marBottom w:val="0"/>
      <w:divBdr>
        <w:top w:val="none" w:sz="0" w:space="0" w:color="auto"/>
        <w:left w:val="none" w:sz="0" w:space="0" w:color="auto"/>
        <w:bottom w:val="none" w:sz="0" w:space="0" w:color="auto"/>
        <w:right w:val="none" w:sz="0" w:space="0" w:color="auto"/>
      </w:divBdr>
    </w:div>
    <w:div w:id="1413434022">
      <w:bodyDiv w:val="1"/>
      <w:marLeft w:val="0"/>
      <w:marRight w:val="0"/>
      <w:marTop w:val="0"/>
      <w:marBottom w:val="0"/>
      <w:divBdr>
        <w:top w:val="none" w:sz="0" w:space="0" w:color="auto"/>
        <w:left w:val="none" w:sz="0" w:space="0" w:color="auto"/>
        <w:bottom w:val="none" w:sz="0" w:space="0" w:color="auto"/>
        <w:right w:val="none" w:sz="0" w:space="0" w:color="auto"/>
      </w:divBdr>
    </w:div>
    <w:div w:id="1441608385">
      <w:bodyDiv w:val="1"/>
      <w:marLeft w:val="0"/>
      <w:marRight w:val="0"/>
      <w:marTop w:val="0"/>
      <w:marBottom w:val="0"/>
      <w:divBdr>
        <w:top w:val="none" w:sz="0" w:space="0" w:color="auto"/>
        <w:left w:val="none" w:sz="0" w:space="0" w:color="auto"/>
        <w:bottom w:val="none" w:sz="0" w:space="0" w:color="auto"/>
        <w:right w:val="none" w:sz="0" w:space="0" w:color="auto"/>
      </w:divBdr>
    </w:div>
    <w:div w:id="1465927166">
      <w:bodyDiv w:val="1"/>
      <w:marLeft w:val="0"/>
      <w:marRight w:val="0"/>
      <w:marTop w:val="0"/>
      <w:marBottom w:val="0"/>
      <w:divBdr>
        <w:top w:val="none" w:sz="0" w:space="0" w:color="auto"/>
        <w:left w:val="none" w:sz="0" w:space="0" w:color="auto"/>
        <w:bottom w:val="none" w:sz="0" w:space="0" w:color="auto"/>
        <w:right w:val="none" w:sz="0" w:space="0" w:color="auto"/>
      </w:divBdr>
    </w:div>
    <w:div w:id="1683167282">
      <w:bodyDiv w:val="1"/>
      <w:marLeft w:val="0"/>
      <w:marRight w:val="0"/>
      <w:marTop w:val="0"/>
      <w:marBottom w:val="0"/>
      <w:divBdr>
        <w:top w:val="none" w:sz="0" w:space="0" w:color="auto"/>
        <w:left w:val="none" w:sz="0" w:space="0" w:color="auto"/>
        <w:bottom w:val="none" w:sz="0" w:space="0" w:color="auto"/>
        <w:right w:val="none" w:sz="0" w:space="0" w:color="auto"/>
      </w:divBdr>
    </w:div>
    <w:div w:id="1747454720">
      <w:bodyDiv w:val="1"/>
      <w:marLeft w:val="0"/>
      <w:marRight w:val="0"/>
      <w:marTop w:val="0"/>
      <w:marBottom w:val="0"/>
      <w:divBdr>
        <w:top w:val="none" w:sz="0" w:space="0" w:color="auto"/>
        <w:left w:val="none" w:sz="0" w:space="0" w:color="auto"/>
        <w:bottom w:val="none" w:sz="0" w:space="0" w:color="auto"/>
        <w:right w:val="none" w:sz="0" w:space="0" w:color="auto"/>
      </w:divBdr>
    </w:div>
    <w:div w:id="213440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2.png"/><Relationship Id="rId26" Type="http://schemas.openxmlformats.org/officeDocument/2006/relationships/image" Target="media/image10.(null)"/><Relationship Id="rId3" Type="http://schemas.openxmlformats.org/officeDocument/2006/relationships/customXml" Target="../customXml/item3.xml"/><Relationship Id="rId21" Type="http://schemas.openxmlformats.org/officeDocument/2006/relationships/image" Target="media/image5.(nul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3.xml"/><Relationship Id="rId25" Type="http://schemas.openxmlformats.org/officeDocument/2006/relationships/image" Target="media/image9.(nul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nul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7.(null)"/><Relationship Id="rId28"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null)"/><Relationship Id="rId27" Type="http://schemas.openxmlformats.org/officeDocument/2006/relationships/fontTable" Target="fontTable.xml"/><Relationship Id="rId30"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orting xmlns="5faeb373-5483-4d3d-b980-b0b2b7e777b9">1</Sorting>
    <_dlc_DocId xmlns="06814371-4dd9-40ea-9cc7-40b39613c6ae">T2EJA6NA5JU7-1903484182-62</_dlc_DocId>
    <_dlc_DocIdUrl xmlns="06814371-4dd9-40ea-9cc7-40b39613c6ae">
      <Url>https://iiasahub.sharepoint.com/sites/intranet/ercl/_layouts/15/DocIdRedir.aspx?ID=T2EJA6NA5JU7-1903484182-62</Url>
      <Description>T2EJA6NA5JU7-1903484182-62</Description>
    </_dlc_DocIdUrl>
    <sd0j xmlns="5faeb373-5483-4d3d-b980-b0b2b7e777b9">1</sd0j>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7D573AA328C26438DB6E004EB89B0D4" ma:contentTypeVersion="6" ma:contentTypeDescription="Create a new document." ma:contentTypeScope="" ma:versionID="22fc3df1903206e11f805dbb2bec3b13">
  <xs:schema xmlns:xsd="http://www.w3.org/2001/XMLSchema" xmlns:xs="http://www.w3.org/2001/XMLSchema" xmlns:p="http://schemas.microsoft.com/office/2006/metadata/properties" xmlns:ns2="0689c177-5e19-464b-8532-40aa8fde3a94" xmlns:ns3="06814371-4dd9-40ea-9cc7-40b39613c6ae" xmlns:ns4="5faeb373-5483-4d3d-b980-b0b2b7e777b9" targetNamespace="http://schemas.microsoft.com/office/2006/metadata/properties" ma:root="true" ma:fieldsID="1070cb27e2862f035ca6ea89ad80864d" ns2:_="" ns3:_="" ns4:_="">
    <xs:import namespace="0689c177-5e19-464b-8532-40aa8fde3a94"/>
    <xs:import namespace="06814371-4dd9-40ea-9cc7-40b39613c6ae"/>
    <xs:import namespace="5faeb373-5483-4d3d-b980-b0b2b7e777b9"/>
    <xs:element name="properties">
      <xs:complexType>
        <xs:sequence>
          <xs:element name="documentManagement">
            <xs:complexType>
              <xs:all>
                <xs:element ref="ns2:SharedWithUsers" minOccurs="0"/>
                <xs:element ref="ns2:SharedWithDetails" minOccurs="0"/>
                <xs:element ref="ns3:_dlc_DocId" minOccurs="0"/>
                <xs:element ref="ns3:_dlc_DocIdUrl" minOccurs="0"/>
                <xs:element ref="ns3:_dlc_DocIdPersistId" minOccurs="0"/>
                <xs:element ref="ns4:MediaServiceMetadata" minOccurs="0"/>
                <xs:element ref="ns4:MediaServiceFastMetadata" minOccurs="0"/>
                <xs:element ref="ns4:Sorting" minOccurs="0"/>
                <xs:element ref="ns4:sd0j" minOccurs="0"/>
              </xs:all>
            </xs:complexType>
          </xs:element>
        </xs:sequence>
      </xs:complexType>
    </xs:element>
  </xs:schema>
  <xs:schema xmlns:xsd="http://www.w3.org/2001/XMLSchema" xmlns:xs="http://www.w3.org/2001/XMLSchema" xmlns:dms="http://schemas.microsoft.com/office/2006/documentManagement/types" xmlns:pc="http://schemas.microsoft.com/office/infopath/2007/PartnerControls" targetNamespace="0689c177-5e19-464b-8532-40aa8fde3a94" elementFormDefault="qualified">
    <xs:import namespace="http://schemas.microsoft.com/office/2006/documentManagement/types"/>
    <xs:import namespace="http://schemas.microsoft.com/office/infopath/2007/PartnerControls"/>
    <xs:element name="SharedWithUsers" ma:index="8" nillable="true" ma:displayName="Shared With" ma:description="" ma:internalName="SharedWithUsers" ma:readOnly="true">
      <xs:complexType>
        <xs:complexContent>
          <xs:extension base="dms:UserMulti">
            <xs:sequence>
              <xs:element name="UserInfo" minOccurs="0" maxOccurs="unbounded">
                <xs:complexType>
                  <xs:sequence>
                    <xs:element name="DisplayName" type="xsd:string" minOccurs="0"/>
                    <xs:element name="AccountId" type="dms:UserId" minOccurs="0" nillable="true"/>
                    <xs:element name="AccountType" type="xsd:string" minOccurs="0"/>
                  </xs:sequence>
                </xs:complexType>
              </xs:element>
            </xs:sequence>
          </xs:extension>
        </xs:complexContent>
      </xs:complexType>
    </xs:element>
    <xs:element name="SharedWithDetails" ma:index="9" nillable="true" ma:displayName="Shared With Details" ma:description="" ma:internalName="SharedWithDetails" ma:readOnly="true">
      <xs:simpleType>
        <xs:restriction base="dms:Note">
          <xs:maxLength value="255"/>
        </xs:restriction>
      </xs:simpleType>
    </xs:element>
  </xs:schema>
  <xs:schema xmlns:xsd="http://www.w3.org/2001/XMLSchema" xmlns:xs="http://www.w3.org/2001/XMLSchema" xmlns:dms="http://schemas.microsoft.com/office/2006/documentManagement/types" xmlns:pc="http://schemas.microsoft.com/office/infopath/2007/PartnerControls" targetNamespace="06814371-4dd9-40ea-9cc7-40b39613c6ae" elementFormDefault="qualified">
    <xs:import namespace="http://schemas.microsoft.com/office/2006/documentManagement/types"/>
    <xs:import namespace="http://schemas.microsoft.com/office/infopath/2007/PartnerControls"/>
    <xs:element name="_dlc_DocId" ma:index="10" nillable="true" ma:displayName="Document ID Value" ma:description="The value of the document ID assigned to this item." ma:internalName="_dlc_DocId" ma:readOnly="true">
      <xs:simpleType>
        <xs:restriction base="dms:Text"/>
      </xs:simpleType>
    </xs:element>
    <xs:element name="_dlc_DocIdUrl" ma:index="11" nillable="true" ma:displayName="Document ID" ma:description="Permanent link to this document." ma:hidden="true" ma:internalName="_dlc_DocIdUrl" ma:readOnly="true">
      <xs:complexType>
        <xs:complexContent>
          <xs:extension base="dms:URL">
            <xs:sequence>
              <xs:element name="Url" type="dms:ValidUrl" minOccurs="0" nillable="true"/>
              <xs:element name="Description" type="xsd:string" nillable="true"/>
            </xs:sequence>
          </xs:extension>
        </xs:complexContent>
      </xs:complexType>
    </xs:element>
    <xs:element name="_dlc_DocIdPersistId" ma:index="12" nillable="true" ma:displayName="Persist ID" ma:description="Keep ID on add." ma:hidden="true" ma:internalName="_dlc_DocIdPersistId" ma:readOnly="true">
      <xs:simpleType>
        <xs:restriction base="dms:Boolean"/>
      </xs:simpleType>
    </xs:element>
  </xs:schema>
  <xs:schema xmlns:xsd="http://www.w3.org/2001/XMLSchema" xmlns:xs="http://www.w3.org/2001/XMLSchema" xmlns:dms="http://schemas.microsoft.com/office/2006/documentManagement/types" xmlns:pc="http://schemas.microsoft.com/office/infopath/2007/PartnerControls" targetNamespace="5faeb373-5483-4d3d-b980-b0b2b7e777b9" elementFormDefault="qualified">
    <xs:import namespace="http://schemas.microsoft.com/office/2006/documentManagement/types"/>
    <xs:import namespace="http://schemas.microsoft.com/office/infopath/2007/PartnerControls"/>
    <xs:element name="MediaServiceMetadata" ma:index="13" nillable="true" ma:displayName="MediaServiceMetadata" ma:description="" ma:hidden="true" ma:internalName="MediaServiceMetadata" ma:readOnly="true">
      <xs:simpleType>
        <xs:restriction base="dms:Note"/>
      </xs:simpleType>
    </xs:element>
    <xs:element name="MediaServiceFastMetadata" ma:index="14" nillable="true" ma:displayName="MediaServiceFastMetadata" ma:description="" ma:hidden="true" ma:internalName="MediaServiceFastMetadata" ma:readOnly="true">
      <xs:simpleType>
        <xs:restriction base="dms:Note"/>
      </xs:simpleType>
    </xs:element>
    <xs:element name="Sorting" ma:index="15" nillable="true" ma:displayName="Sorting" ma:default="1" ma:internalName="Sorting" ma:percentage="FALSE">
      <xs:simpleType>
        <xs:restriction base="dms:Number"/>
      </xs:simpleType>
    </xs:element>
    <xs:element name="sd0j" ma:index="16" nillable="true" ma:displayName="Number" ma:internalName="sd0j">
      <xs:simpleType>
        <xs:restriction base="dms:Number"/>
      </xs:simpleType>
    </xs:element>
  </xs: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31271-BE1F-4379-AB9A-CBEC0D65D5B9}">
  <ds:schemaRefs>
    <ds:schemaRef ds:uri="http://schemas.microsoft.com/sharepoint/events"/>
  </ds:schemaRefs>
</ds:datastoreItem>
</file>

<file path=customXml/itemProps2.xml><?xml version="1.0" encoding="utf-8"?>
<ds:datastoreItem xmlns:ds="http://schemas.openxmlformats.org/officeDocument/2006/customXml" ds:itemID="{957C9D39-73AC-49B2-8846-79DC759A4A26}">
  <ds:schemaRefs>
    <ds:schemaRef ds:uri="http://schemas.microsoft.com/sharepoint/v3/contenttype/forms"/>
  </ds:schemaRefs>
</ds:datastoreItem>
</file>

<file path=customXml/itemProps3.xml><?xml version="1.0" encoding="utf-8"?>
<ds:datastoreItem xmlns:ds="http://schemas.openxmlformats.org/officeDocument/2006/customXml" ds:itemID="{7F4EEF4C-E5E2-4D9D-B6AA-49BDFF7D4260}">
  <ds:schemaRefs>
    <ds:schemaRef ds:uri="http://schemas.microsoft.com/office/2006/metadata/properties"/>
    <ds:schemaRef ds:uri="http://schemas.microsoft.com/office/infopath/2007/PartnerControls"/>
    <ds:schemaRef ds:uri="5faeb373-5483-4d3d-b980-b0b2b7e777b9"/>
    <ds:schemaRef ds:uri="06814371-4dd9-40ea-9cc7-40b39613c6ae"/>
  </ds:schemaRefs>
</ds:datastoreItem>
</file>

<file path=customXml/itemProps4.xml><?xml version="1.0" encoding="utf-8"?>
<ds:datastoreItem xmlns:ds="http://schemas.openxmlformats.org/officeDocument/2006/customXml" ds:itemID="{845FAF21-826F-4ECE-A67D-28D7DA7A93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89c177-5e19-464b-8532-40aa8fde3a94"/>
    <ds:schemaRef ds:uri="06814371-4dd9-40ea-9cc7-40b39613c6ae"/>
    <ds:schemaRef ds:uri="5faeb373-5483-4d3d-b980-b0b2b7e777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A6B6A8B-3040-46AD-B8D8-12A680B29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26159</Words>
  <Characters>149112</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174922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Burnett JL</dc:creator>
  <cp:keywords/>
  <dc:description/>
  <cp:lastModifiedBy>Jessica Burnett</cp:lastModifiedBy>
  <cp:revision>3</cp:revision>
  <cp:lastPrinted>2018-02-01T14:24:00Z</cp:lastPrinted>
  <dcterms:created xsi:type="dcterms:W3CDTF">2019-03-12T23:46:00Z</dcterms:created>
  <dcterms:modified xsi:type="dcterms:W3CDTF">2019-03-12T23:46:00Z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0x01010007D573AA328C26438DB6E004EB89B0D4</vt:lpwstr>
  </property>
  <property fmtid="{D5CDD505-2E9C-101B-9397-08002B2CF9AE}" pid="3" name="_dlc_DocIdItemGuid">
    <vt:lpwstr>b96ada6a-2a9e-4246-a6f2-125f461a8382</vt:lpwstr>
  </property>
  <property fmtid="{D5CDD505-2E9C-101B-9397-08002B2CF9AE}" pid="4" name="ZOTERO_PREF_1">
    <vt:lpwstr>&lt;data data-version="3" zotero-version="5.0.47"&gt;&lt;session id="77E16h5j"/&gt;&lt;style id="http://www.zotero.org/styles/ecology" hasBibliography="1" bibliographyStyleHasBeenSet="1"/&gt;&lt;prefs&gt;&lt;pref name="fieldType" value="Field"/&gt;&lt;pref name="automaticJournalAbbreviat</vt:lpwstr>
  </property>
  <property fmtid="{D5CDD505-2E9C-101B-9397-08002B2CF9AE}" pid="5" name="ZOTERO_PREF_2">
    <vt:lpwstr>ions" value="true"/&gt;&lt;/prefs&gt;&lt;/data&gt;</vt:lpwstr>
  </property>
</Properties>
</file>