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2FF3" w14:textId="4DD7FBC1" w:rsidR="0087676B" w:rsidRDefault="006B28DE" w:rsidP="006B28DE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Algorigrammes divers</w:t>
      </w:r>
    </w:p>
    <w:p w14:paraId="066616C4" w14:textId="7186365E" w:rsidR="00305E6B" w:rsidRDefault="0076105C" w:rsidP="00305E6B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  Exercice 1</w:t>
      </w:r>
    </w:p>
    <w:p w14:paraId="46B430EB" w14:textId="37CEF8A5" w:rsidR="0076105C" w:rsidRPr="00965517" w:rsidRDefault="0076105C" w:rsidP="0076105C">
      <w:pPr>
        <w:ind w:left="709"/>
        <w:rPr>
          <w:rFonts w:ascii="Comic Sans MS" w:hAnsi="Comic Sans MS"/>
          <w:sz w:val="24"/>
          <w:szCs w:val="24"/>
        </w:rPr>
      </w:pPr>
      <w:r w:rsidRPr="00965517">
        <w:rPr>
          <w:rFonts w:ascii="Comic Sans MS" w:hAnsi="Comic Sans MS"/>
          <w:b/>
          <w:bCs/>
          <w:sz w:val="24"/>
          <w:szCs w:val="24"/>
        </w:rPr>
        <w:t>Représenter</w:t>
      </w:r>
      <w:r w:rsidRPr="00965517">
        <w:rPr>
          <w:rFonts w:ascii="Comic Sans MS" w:hAnsi="Comic Sans MS"/>
          <w:sz w:val="24"/>
          <w:szCs w:val="24"/>
        </w:rPr>
        <w:t xml:space="preserve"> les algorigrammes des algorithmes suivants en les simplifiant au moyen de conditions composées :</w:t>
      </w:r>
    </w:p>
    <w:p w14:paraId="6DC47E45" w14:textId="7F87886E" w:rsidR="00305E6B" w:rsidRDefault="00305E6B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b/>
          <w:noProof/>
          <w:sz w:val="24"/>
        </w:rPr>
        <w:drawing>
          <wp:inline distT="0" distB="0" distL="0" distR="0" wp14:anchorId="2972CCB7" wp14:editId="1AB6E6F3">
            <wp:extent cx="6038850" cy="200596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0000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5"/>
                    <a:stretch/>
                  </pic:blipFill>
                  <pic:spPr bwMode="auto">
                    <a:xfrm>
                      <a:off x="0" y="0"/>
                      <a:ext cx="603885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78CA8" w14:textId="77777777" w:rsidR="00AD2A87" w:rsidRDefault="00AD2A87" w:rsidP="00AD2A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6"/>
        <w:gridCol w:w="4699"/>
      </w:tblGrid>
      <w:tr w:rsidR="00AD2A87" w14:paraId="76758FC0" w14:textId="77777777" w:rsidTr="001E6EAA">
        <w:tc>
          <w:tcPr>
            <w:tcW w:w="5496" w:type="dxa"/>
          </w:tcPr>
          <w:p w14:paraId="679BF167" w14:textId="77777777" w:rsidR="00AD2A87" w:rsidRDefault="00AD2A87" w:rsidP="001E6EAA">
            <w:r w:rsidRPr="000F47AB">
              <w:rPr>
                <w:noProof/>
              </w:rPr>
              <w:drawing>
                <wp:inline distT="0" distB="0" distL="0" distR="0" wp14:anchorId="1718A94C" wp14:editId="2823757E">
                  <wp:extent cx="3343275" cy="2933700"/>
                  <wp:effectExtent l="0" t="0" r="9525" b="0"/>
                  <wp:docPr id="14301932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1932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728" cy="294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9" w:type="dxa"/>
          </w:tcPr>
          <w:p w14:paraId="6488FD98" w14:textId="77777777" w:rsidR="00AD2A87" w:rsidRDefault="00AD2A87" w:rsidP="001E6EAA">
            <w:r w:rsidRPr="00571F2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35F350B" wp14:editId="2682D1C5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87630</wp:posOffset>
                  </wp:positionV>
                  <wp:extent cx="2692400" cy="2847340"/>
                  <wp:effectExtent l="0" t="0" r="0" b="0"/>
                  <wp:wrapSquare wrapText="bothSides"/>
                  <wp:docPr id="15759182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91829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71EC28D" w14:textId="521A7D61" w:rsidR="00A235C5" w:rsidRDefault="00A235C5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5D48CA21" w14:textId="4C7F304D" w:rsidR="00A235C5" w:rsidRDefault="00A235C5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466CCB6B" w14:textId="56C4B2B8" w:rsidR="00A235C5" w:rsidRDefault="00A235C5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5309176E" w14:textId="1ED4C7F5" w:rsidR="00A235C5" w:rsidRDefault="00A235C5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</w:p>
    <w:p w14:paraId="6407B22E" w14:textId="1D60209E" w:rsidR="00A235C5" w:rsidRDefault="00A235C5" w:rsidP="00A235C5">
      <w:pPr>
        <w:ind w:firstLine="360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Exercice 2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965517" w14:paraId="4853C74D" w14:textId="77777777" w:rsidTr="009114A5">
        <w:tc>
          <w:tcPr>
            <w:tcW w:w="7366" w:type="dxa"/>
          </w:tcPr>
          <w:p w14:paraId="59117CA5" w14:textId="00863DB6" w:rsidR="00965517" w:rsidRDefault="00965517" w:rsidP="00A235C5">
            <w:pPr>
              <w:rPr>
                <w:rFonts w:ascii="Comic Sans MS" w:hAnsi="Comic Sans MS"/>
              </w:rPr>
            </w:pPr>
            <w:r w:rsidRPr="00965517">
              <w:rPr>
                <w:rFonts w:ascii="Comic Sans MS" w:hAnsi="Comic Sans MS"/>
              </w:rPr>
              <w:lastRenderedPageBreak/>
              <w:t>La</w:t>
            </w:r>
            <w:r w:rsidR="009D0FA8">
              <w:rPr>
                <w:rFonts w:ascii="Comic Sans MS" w:hAnsi="Comic Sans MS"/>
              </w:rPr>
              <w:t xml:space="preserve"> régulation d’un chauffe-eau solaire </w:t>
            </w:r>
            <w:r w:rsidR="00097054">
              <w:rPr>
                <w:rFonts w:ascii="Comic Sans MS" w:hAnsi="Comic Sans MS"/>
              </w:rPr>
              <w:t xml:space="preserve">à circulation forcée doit respecter les contraintes suivantes : le circulateur est mis en marche si </w:t>
            </w:r>
            <w:r w:rsidR="00097054" w:rsidRPr="00097054">
              <w:rPr>
                <w:rFonts w:ascii="Comic Sans MS" w:hAnsi="Comic Sans MS"/>
                <w:b/>
                <w:bCs/>
              </w:rPr>
              <w:t xml:space="preserve">Tc </w:t>
            </w:r>
            <w:r w:rsidR="00097054">
              <w:rPr>
                <w:rFonts w:ascii="Comic Sans MS" w:hAnsi="Comic Sans MS"/>
              </w:rPr>
              <w:t xml:space="preserve">est supérieure à </w:t>
            </w:r>
            <w:r w:rsidR="00097054" w:rsidRPr="00097054">
              <w:rPr>
                <w:rFonts w:ascii="Comic Sans MS" w:hAnsi="Comic Sans MS"/>
                <w:b/>
                <w:bCs/>
              </w:rPr>
              <w:t>Tb + Se</w:t>
            </w:r>
            <w:r w:rsidR="00097054" w:rsidRPr="00097054">
              <w:rPr>
                <w:rFonts w:ascii="Comic Sans MS" w:hAnsi="Comic Sans MS"/>
              </w:rPr>
              <w:t>,</w:t>
            </w:r>
            <w:r w:rsidR="00097054">
              <w:rPr>
                <w:rFonts w:ascii="Comic Sans MS" w:hAnsi="Comic Sans MS"/>
              </w:rPr>
              <w:t xml:space="preserve"> il est arrêté lorsque </w:t>
            </w:r>
            <w:r w:rsidR="00097054" w:rsidRPr="00097054">
              <w:rPr>
                <w:rFonts w:ascii="Comic Sans MS" w:hAnsi="Comic Sans MS"/>
                <w:b/>
                <w:bCs/>
              </w:rPr>
              <w:t>Tc</w:t>
            </w:r>
            <w:r w:rsidR="00097054">
              <w:rPr>
                <w:rFonts w:ascii="Comic Sans MS" w:hAnsi="Comic Sans MS"/>
              </w:rPr>
              <w:t xml:space="preserve"> devient inférieure ou égale à </w:t>
            </w:r>
            <w:r w:rsidR="00097054" w:rsidRPr="00097054">
              <w:rPr>
                <w:rFonts w:ascii="Comic Sans MS" w:hAnsi="Comic Sans MS"/>
                <w:b/>
                <w:bCs/>
              </w:rPr>
              <w:t xml:space="preserve">Tb + </w:t>
            </w:r>
            <w:proofErr w:type="spellStart"/>
            <w:r w:rsidR="00097054" w:rsidRPr="00097054">
              <w:rPr>
                <w:rFonts w:ascii="Comic Sans MS" w:hAnsi="Comic Sans MS"/>
                <w:b/>
                <w:bCs/>
              </w:rPr>
              <w:t>Sd</w:t>
            </w:r>
            <w:proofErr w:type="spellEnd"/>
            <w:r w:rsidR="00097054">
              <w:rPr>
                <w:rFonts w:ascii="Comic Sans MS" w:hAnsi="Comic Sans MS"/>
              </w:rPr>
              <w:t xml:space="preserve">. Le régime permanent est donc établi quand </w:t>
            </w:r>
            <w:r w:rsidR="00097054" w:rsidRPr="00097054">
              <w:rPr>
                <w:rFonts w:ascii="Comic Sans MS" w:hAnsi="Comic Sans MS"/>
                <w:b/>
                <w:bCs/>
              </w:rPr>
              <w:t>Tc</w:t>
            </w:r>
            <w:r w:rsidR="00097054">
              <w:rPr>
                <w:rFonts w:ascii="Comic Sans MS" w:hAnsi="Comic Sans MS"/>
              </w:rPr>
              <w:t xml:space="preserve"> est compris entre </w:t>
            </w:r>
            <w:r w:rsidR="00097054" w:rsidRPr="00097054">
              <w:rPr>
                <w:rFonts w:ascii="Comic Sans MS" w:hAnsi="Comic Sans MS"/>
                <w:b/>
                <w:bCs/>
              </w:rPr>
              <w:t xml:space="preserve">Tb + </w:t>
            </w:r>
            <w:proofErr w:type="spellStart"/>
            <w:r w:rsidR="00097054" w:rsidRPr="00097054">
              <w:rPr>
                <w:rFonts w:ascii="Comic Sans MS" w:hAnsi="Comic Sans MS"/>
                <w:b/>
                <w:bCs/>
              </w:rPr>
              <w:t>Sd</w:t>
            </w:r>
            <w:proofErr w:type="spellEnd"/>
            <w:r w:rsidR="00097054">
              <w:rPr>
                <w:rFonts w:ascii="Comic Sans MS" w:hAnsi="Comic Sans MS"/>
              </w:rPr>
              <w:t xml:space="preserve"> et </w:t>
            </w:r>
            <w:r w:rsidR="00097054" w:rsidRPr="00097054">
              <w:rPr>
                <w:rFonts w:ascii="Comic Sans MS" w:hAnsi="Comic Sans MS"/>
                <w:b/>
                <w:bCs/>
              </w:rPr>
              <w:t>Tb + Se</w:t>
            </w:r>
            <w:r w:rsidR="00097054">
              <w:rPr>
                <w:rFonts w:ascii="Comic Sans MS" w:hAnsi="Comic Sans MS"/>
              </w:rPr>
              <w:t xml:space="preserve">, ce qui correspond à la condition nécessaire pour que le capteur solaire puisse transmettre de l’énergie au ballon d’eau chaude (avec </w:t>
            </w:r>
            <w:r w:rsidR="00097054" w:rsidRPr="00097054">
              <w:rPr>
                <w:rFonts w:ascii="Comic Sans MS" w:hAnsi="Comic Sans MS"/>
                <w:b/>
                <w:bCs/>
              </w:rPr>
              <w:t>Tc</w:t>
            </w:r>
            <w:r w:rsidR="00097054">
              <w:rPr>
                <w:rFonts w:ascii="Comic Sans MS" w:hAnsi="Comic Sans MS"/>
              </w:rPr>
              <w:t xml:space="preserve"> la température du capteur, </w:t>
            </w:r>
            <w:r w:rsidR="00097054" w:rsidRPr="00097054">
              <w:rPr>
                <w:rFonts w:ascii="Comic Sans MS" w:hAnsi="Comic Sans MS"/>
                <w:b/>
                <w:bCs/>
              </w:rPr>
              <w:t>Tb</w:t>
            </w:r>
            <w:r w:rsidR="00097054">
              <w:rPr>
                <w:rFonts w:ascii="Comic Sans MS" w:hAnsi="Comic Sans MS"/>
              </w:rPr>
              <w:t xml:space="preserve"> celle du ballon, </w:t>
            </w:r>
            <w:r w:rsidR="00097054" w:rsidRPr="00097054">
              <w:rPr>
                <w:rFonts w:ascii="Comic Sans MS" w:hAnsi="Comic Sans MS"/>
                <w:b/>
                <w:bCs/>
              </w:rPr>
              <w:t>Se</w:t>
            </w:r>
            <w:r w:rsidR="00097054">
              <w:rPr>
                <w:rFonts w:ascii="Comic Sans MS" w:hAnsi="Comic Sans MS"/>
              </w:rPr>
              <w:t xml:space="preserve"> le seuil d’enclenchement, et </w:t>
            </w:r>
            <w:proofErr w:type="spellStart"/>
            <w:r w:rsidR="00097054" w:rsidRPr="00097054">
              <w:rPr>
                <w:rFonts w:ascii="Comic Sans MS" w:hAnsi="Comic Sans MS"/>
                <w:b/>
                <w:bCs/>
              </w:rPr>
              <w:t>Sd</w:t>
            </w:r>
            <w:proofErr w:type="spellEnd"/>
            <w:r w:rsidR="00097054" w:rsidRPr="00097054">
              <w:rPr>
                <w:rFonts w:ascii="Comic Sans MS" w:hAnsi="Comic Sans MS"/>
                <w:b/>
                <w:bCs/>
              </w:rPr>
              <w:t xml:space="preserve"> </w:t>
            </w:r>
            <w:r w:rsidR="00097054">
              <w:rPr>
                <w:rFonts w:ascii="Comic Sans MS" w:hAnsi="Comic Sans MS"/>
              </w:rPr>
              <w:t>celui de déclenchement).</w:t>
            </w:r>
          </w:p>
          <w:p w14:paraId="6FE6C8C7" w14:textId="6B9548A9" w:rsidR="00097054" w:rsidRPr="00965517" w:rsidRDefault="00097054" w:rsidP="00A235C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90" w:type="dxa"/>
          </w:tcPr>
          <w:p w14:paraId="03B16A9D" w14:textId="70AB0369" w:rsidR="00965517" w:rsidRDefault="00C51C03" w:rsidP="009452C1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6BAEBDD7" wp14:editId="6949FA3A">
                  <wp:extent cx="1666875" cy="2438400"/>
                  <wp:effectExtent l="0" t="0" r="9525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00005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901"/>
                          <a:stretch/>
                        </pic:blipFill>
                        <pic:spPr bwMode="auto">
                          <a:xfrm>
                            <a:off x="0" y="0"/>
                            <a:ext cx="1666875" cy="243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00320" w14:textId="5890EEB2" w:rsidR="00965517" w:rsidRDefault="00965517" w:rsidP="00A235C5">
      <w:pPr>
        <w:ind w:firstLine="360"/>
        <w:rPr>
          <w:rFonts w:ascii="Comic Sans MS" w:hAnsi="Comic Sans MS"/>
          <w:b/>
          <w:bCs/>
          <w:sz w:val="28"/>
          <w:szCs w:val="28"/>
        </w:rPr>
      </w:pPr>
    </w:p>
    <w:p w14:paraId="3C76051C" w14:textId="77777777" w:rsidR="00AD2A87" w:rsidRDefault="00AD2A87" w:rsidP="00AD2A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6"/>
        <w:gridCol w:w="5947"/>
      </w:tblGrid>
      <w:tr w:rsidR="00AD2A87" w14:paraId="703C4AD3" w14:textId="77777777" w:rsidTr="001E6EAA">
        <w:tc>
          <w:tcPr>
            <w:tcW w:w="4248" w:type="dxa"/>
          </w:tcPr>
          <w:p w14:paraId="16AED692" w14:textId="77777777" w:rsidR="00AD2A87" w:rsidRDefault="00AD2A87" w:rsidP="001E6EAA">
            <w:r w:rsidRPr="000B374A">
              <w:rPr>
                <w:noProof/>
              </w:rPr>
              <w:drawing>
                <wp:inline distT="0" distB="0" distL="0" distR="0" wp14:anchorId="540F8041" wp14:editId="71B82456">
                  <wp:extent cx="2606266" cy="3970364"/>
                  <wp:effectExtent l="0" t="0" r="3810" b="0"/>
                  <wp:docPr id="5335503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5503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39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7" w:type="dxa"/>
          </w:tcPr>
          <w:p w14:paraId="4C6A58E2" w14:textId="77777777" w:rsidR="00AD2A87" w:rsidRDefault="00AD2A87" w:rsidP="001E6EAA">
            <w:r>
              <w:t>Tc = température du capteur</w:t>
            </w:r>
          </w:p>
          <w:p w14:paraId="26E0B8A2" w14:textId="77777777" w:rsidR="00AD2A87" w:rsidRDefault="00AD2A87" w:rsidP="001E6EAA">
            <w:r>
              <w:t>Tb = température du ballon</w:t>
            </w:r>
          </w:p>
          <w:p w14:paraId="1617F339" w14:textId="77777777" w:rsidR="00AD2A87" w:rsidRDefault="00AD2A87" w:rsidP="001E6EAA">
            <w:r>
              <w:t>Se = seuil d’enclenchement</w:t>
            </w:r>
          </w:p>
          <w:p w14:paraId="2FDA996A" w14:textId="77777777" w:rsidR="00AD2A87" w:rsidRDefault="00AD2A87" w:rsidP="001E6EAA">
            <w:proofErr w:type="spellStart"/>
            <w:r>
              <w:t>Sd</w:t>
            </w:r>
            <w:proofErr w:type="spellEnd"/>
            <w:r>
              <w:t xml:space="preserve"> = seuil de déclenchement</w:t>
            </w:r>
          </w:p>
        </w:tc>
      </w:tr>
    </w:tbl>
    <w:p w14:paraId="0990A0F8" w14:textId="0C7BEED0" w:rsidR="007C247A" w:rsidRDefault="007C247A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</w:p>
    <w:p w14:paraId="09855531" w14:textId="5B21F20B" w:rsidR="007C247A" w:rsidRDefault="007C247A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</w:p>
    <w:p w14:paraId="404F8782" w14:textId="460E5533" w:rsidR="007C247A" w:rsidRDefault="007C247A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</w:p>
    <w:p w14:paraId="2EE7709A" w14:textId="7FD78D12" w:rsidR="007C247A" w:rsidRDefault="007C247A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</w:p>
    <w:p w14:paraId="2AFB5BBF" w14:textId="2B72A962" w:rsidR="00C932CF" w:rsidRPr="00A06859" w:rsidRDefault="00C932CF" w:rsidP="00FD407E">
      <w:pPr>
        <w:spacing w:after="0"/>
        <w:rPr>
          <w:rFonts w:ascii="Arial" w:hAnsi="Arial" w:cs="Arial"/>
          <w:sz w:val="24"/>
          <w:szCs w:val="24"/>
        </w:rPr>
      </w:pPr>
    </w:p>
    <w:sectPr w:rsidR="00C932CF" w:rsidRPr="00A06859" w:rsidSect="004B68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426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A47E" w14:textId="77777777" w:rsidR="004B68ED" w:rsidRDefault="004B68ED" w:rsidP="00AC0866">
      <w:pPr>
        <w:spacing w:after="0" w:line="240" w:lineRule="auto"/>
      </w:pPr>
      <w:r>
        <w:separator/>
      </w:r>
    </w:p>
  </w:endnote>
  <w:endnote w:type="continuationSeparator" w:id="0">
    <w:p w14:paraId="376F776C" w14:textId="77777777" w:rsidR="004B68ED" w:rsidRDefault="004B68ED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8DC9" w14:textId="77777777" w:rsidR="00C633A8" w:rsidRDefault="00C633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2755" w14:textId="1C2FE212" w:rsidR="00365791" w:rsidRPr="0013088B" w:rsidRDefault="007E5C80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791" w:rsidRPr="00584DCA">
      <w:rPr>
        <w:rFonts w:cs="Calibri"/>
      </w:rPr>
      <w:tab/>
      <w:t xml:space="preserve">p. </w:t>
    </w:r>
    <w:r w:rsidR="00365791" w:rsidRPr="00584DCA">
      <w:rPr>
        <w:rFonts w:cs="Calibri"/>
      </w:rPr>
      <w:fldChar w:fldCharType="begin"/>
    </w:r>
    <w:r w:rsidR="00365791" w:rsidRPr="00584DCA">
      <w:rPr>
        <w:rFonts w:cs="Calibri"/>
      </w:rPr>
      <w:instrText xml:space="preserve"> PAGE    \* MERGEFORMAT </w:instrText>
    </w:r>
    <w:r w:rsidR="00365791" w:rsidRPr="00584DCA">
      <w:rPr>
        <w:rFonts w:cs="Calibri"/>
      </w:rPr>
      <w:fldChar w:fldCharType="separate"/>
    </w:r>
    <w:r w:rsidR="00C633A8">
      <w:rPr>
        <w:rFonts w:cs="Calibri"/>
        <w:noProof/>
      </w:rPr>
      <w:t>1</w:t>
    </w:r>
    <w:r w:rsidR="00365791" w:rsidRPr="00584DCA">
      <w:rPr>
        <w:rFonts w:cs="Calibri"/>
      </w:rPr>
      <w:fldChar w:fldCharType="end"/>
    </w:r>
    <w:r w:rsidR="008C1317">
      <w:t>/</w:t>
    </w:r>
    <w:r w:rsidR="00FD407E">
      <w:t>2</w:t>
    </w:r>
    <w:r w:rsidR="008C1317">
      <w:tab/>
    </w:r>
    <w:r w:rsidR="003D4990">
      <w:t xml:space="preserve">                                </w:t>
    </w:r>
    <w:r w:rsidR="00365791">
      <w:t>Lycée du Dauphiné / Romans sur Isère</w:t>
    </w:r>
    <w:r w:rsidR="00365791" w:rsidRPr="0013088B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E72" w14:textId="77777777" w:rsidR="00C633A8" w:rsidRDefault="00C633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0E2C" w14:textId="77777777" w:rsidR="004B68ED" w:rsidRDefault="004B68ED" w:rsidP="00AC0866">
      <w:pPr>
        <w:spacing w:after="0" w:line="240" w:lineRule="auto"/>
      </w:pPr>
      <w:r>
        <w:separator/>
      </w:r>
    </w:p>
  </w:footnote>
  <w:footnote w:type="continuationSeparator" w:id="0">
    <w:p w14:paraId="0B67B229" w14:textId="77777777" w:rsidR="004B68ED" w:rsidRDefault="004B68ED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80EA" w14:textId="77777777" w:rsidR="00C633A8" w:rsidRDefault="00C633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6069" w14:textId="77777777" w:rsidR="00365791" w:rsidRDefault="00365791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629"/>
      <w:gridCol w:w="5841"/>
      <w:gridCol w:w="2210"/>
    </w:tblGrid>
    <w:tr w:rsidR="00365791" w:rsidRPr="00855700" w14:paraId="3D18938D" w14:textId="77777777" w:rsidTr="00C633A8">
      <w:tc>
        <w:tcPr>
          <w:tcW w:w="2629" w:type="dxa"/>
          <w:vAlign w:val="center"/>
        </w:tcPr>
        <w:p w14:paraId="15495638" w14:textId="77777777" w:rsidR="00365791" w:rsidRPr="00855700" w:rsidRDefault="00365791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5841" w:type="dxa"/>
          <w:vMerge w:val="restart"/>
          <w:vAlign w:val="center"/>
        </w:tcPr>
        <w:p w14:paraId="397D4D0E" w14:textId="69953ECB" w:rsidR="00365791" w:rsidRPr="00855700" w:rsidRDefault="00AA52B6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</w:rPr>
            <w:t>Algorithmes de programmation</w:t>
          </w:r>
          <w:r w:rsidR="0087676B">
            <w:rPr>
              <w:rFonts w:ascii="Comic Sans MS" w:hAnsi="Comic Sans MS"/>
              <w:b/>
            </w:rPr>
            <w:t xml:space="preserve"> - </w:t>
          </w:r>
        </w:p>
      </w:tc>
      <w:tc>
        <w:tcPr>
          <w:tcW w:w="2210" w:type="dxa"/>
          <w:vAlign w:val="center"/>
        </w:tcPr>
        <w:p w14:paraId="1701DA18" w14:textId="45934029" w:rsidR="00365791" w:rsidRPr="00855700" w:rsidRDefault="009E5097" w:rsidP="005F683F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1</w:t>
          </w:r>
          <w:r w:rsidR="00EA1BBE">
            <w:rPr>
              <w:rFonts w:ascii="Comic Sans MS" w:hAnsi="Comic Sans MS"/>
              <w:b/>
            </w:rPr>
            <w:t>0</w:t>
          </w:r>
          <w:r w:rsidR="00365791"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1</w:t>
          </w:r>
          <w:r w:rsidR="00EA1BBE">
            <w:rPr>
              <w:rFonts w:ascii="Comic Sans MS" w:hAnsi="Comic Sans MS"/>
              <w:b/>
            </w:rPr>
            <w:t>1</w:t>
          </w:r>
          <w:r w:rsidR="00365791" w:rsidRPr="00855700">
            <w:rPr>
              <w:rFonts w:ascii="Comic Sans MS" w:hAnsi="Comic Sans MS"/>
              <w:b/>
            </w:rPr>
            <w:t>/201</w:t>
          </w:r>
          <w:r w:rsidR="001F594A">
            <w:rPr>
              <w:rFonts w:ascii="Comic Sans MS" w:hAnsi="Comic Sans MS"/>
              <w:b/>
            </w:rPr>
            <w:t>9</w:t>
          </w:r>
        </w:p>
      </w:tc>
    </w:tr>
    <w:tr w:rsidR="00365791" w:rsidRPr="00855700" w14:paraId="4C6EF76C" w14:textId="77777777" w:rsidTr="00C633A8">
      <w:tc>
        <w:tcPr>
          <w:tcW w:w="2629" w:type="dxa"/>
          <w:vAlign w:val="center"/>
        </w:tcPr>
        <w:p w14:paraId="72E150FA" w14:textId="77777777" w:rsidR="00365791" w:rsidRPr="00EA6155" w:rsidRDefault="001F594A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5841" w:type="dxa"/>
          <w:vMerge/>
          <w:vAlign w:val="center"/>
        </w:tcPr>
        <w:p w14:paraId="48EC6EF8" w14:textId="77777777" w:rsidR="00365791" w:rsidRPr="00855700" w:rsidRDefault="00365791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2210" w:type="dxa"/>
          <w:vAlign w:val="center"/>
        </w:tcPr>
        <w:p w14:paraId="316A0C84" w14:textId="3D6003A2" w:rsidR="00365791" w:rsidRPr="00855700" w:rsidRDefault="00C633A8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TD5 Seq5 Sem3</w:t>
          </w:r>
        </w:p>
      </w:tc>
    </w:tr>
  </w:tbl>
  <w:p w14:paraId="5816D169" w14:textId="77777777" w:rsidR="00365791" w:rsidRDefault="0036579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C64C" w14:textId="77777777" w:rsidR="00C633A8" w:rsidRDefault="00C633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 w15:restartNumberingAfterBreak="0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D1135"/>
    <w:multiLevelType w:val="hybridMultilevel"/>
    <w:tmpl w:val="A9E4308C"/>
    <w:lvl w:ilvl="0" w:tplc="5BD2F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135215600">
    <w:abstractNumId w:val="2"/>
  </w:num>
  <w:num w:numId="2" w16cid:durableId="383137144">
    <w:abstractNumId w:val="7"/>
  </w:num>
  <w:num w:numId="3" w16cid:durableId="1236815201">
    <w:abstractNumId w:val="6"/>
  </w:num>
  <w:num w:numId="4" w16cid:durableId="786969822">
    <w:abstractNumId w:val="1"/>
  </w:num>
  <w:num w:numId="5" w16cid:durableId="1235314631">
    <w:abstractNumId w:val="5"/>
  </w:num>
  <w:num w:numId="6" w16cid:durableId="794297324">
    <w:abstractNumId w:val="9"/>
  </w:num>
  <w:num w:numId="7" w16cid:durableId="1856725736">
    <w:abstractNumId w:val="8"/>
  </w:num>
  <w:num w:numId="8" w16cid:durableId="1090345208">
    <w:abstractNumId w:val="4"/>
  </w:num>
  <w:num w:numId="9" w16cid:durableId="177644409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2303"/>
    <w:rsid w:val="00012513"/>
    <w:rsid w:val="00015603"/>
    <w:rsid w:val="00016BB6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2895"/>
    <w:rsid w:val="00044E2F"/>
    <w:rsid w:val="000450CD"/>
    <w:rsid w:val="000461C1"/>
    <w:rsid w:val="00046F05"/>
    <w:rsid w:val="00046F91"/>
    <w:rsid w:val="00055C5D"/>
    <w:rsid w:val="0005635F"/>
    <w:rsid w:val="00060348"/>
    <w:rsid w:val="000655B6"/>
    <w:rsid w:val="00066B9F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441D"/>
    <w:rsid w:val="0008456D"/>
    <w:rsid w:val="000853F6"/>
    <w:rsid w:val="0009009B"/>
    <w:rsid w:val="000902F0"/>
    <w:rsid w:val="00090ED4"/>
    <w:rsid w:val="00094554"/>
    <w:rsid w:val="00095C6B"/>
    <w:rsid w:val="00095F40"/>
    <w:rsid w:val="00097054"/>
    <w:rsid w:val="000A2443"/>
    <w:rsid w:val="000A5F8F"/>
    <w:rsid w:val="000A742F"/>
    <w:rsid w:val="000B07C3"/>
    <w:rsid w:val="000B1A0E"/>
    <w:rsid w:val="000B2372"/>
    <w:rsid w:val="000B240C"/>
    <w:rsid w:val="000B3B72"/>
    <w:rsid w:val="000B6836"/>
    <w:rsid w:val="000C4835"/>
    <w:rsid w:val="000D2E25"/>
    <w:rsid w:val="000D33A7"/>
    <w:rsid w:val="000D5E43"/>
    <w:rsid w:val="000D652F"/>
    <w:rsid w:val="000D74DE"/>
    <w:rsid w:val="000E6847"/>
    <w:rsid w:val="000F086B"/>
    <w:rsid w:val="000F0A2A"/>
    <w:rsid w:val="000F149C"/>
    <w:rsid w:val="000F1F25"/>
    <w:rsid w:val="000F40D5"/>
    <w:rsid w:val="000F4A1A"/>
    <w:rsid w:val="000F50FA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35A"/>
    <w:rsid w:val="0013088B"/>
    <w:rsid w:val="001332E9"/>
    <w:rsid w:val="00133F55"/>
    <w:rsid w:val="00140B0A"/>
    <w:rsid w:val="00140C48"/>
    <w:rsid w:val="00142C6B"/>
    <w:rsid w:val="001430CE"/>
    <w:rsid w:val="00143769"/>
    <w:rsid w:val="001475BF"/>
    <w:rsid w:val="00152AE9"/>
    <w:rsid w:val="00153C52"/>
    <w:rsid w:val="00154CEB"/>
    <w:rsid w:val="001550F6"/>
    <w:rsid w:val="001605C8"/>
    <w:rsid w:val="00161408"/>
    <w:rsid w:val="00161B8D"/>
    <w:rsid w:val="00164936"/>
    <w:rsid w:val="00166616"/>
    <w:rsid w:val="00166C32"/>
    <w:rsid w:val="00167FAC"/>
    <w:rsid w:val="00172DA8"/>
    <w:rsid w:val="001750A0"/>
    <w:rsid w:val="0017519B"/>
    <w:rsid w:val="0017750E"/>
    <w:rsid w:val="00180110"/>
    <w:rsid w:val="001824E6"/>
    <w:rsid w:val="0018359F"/>
    <w:rsid w:val="001931DF"/>
    <w:rsid w:val="0019663C"/>
    <w:rsid w:val="00197411"/>
    <w:rsid w:val="001A2CD4"/>
    <w:rsid w:val="001A4C2C"/>
    <w:rsid w:val="001B1FED"/>
    <w:rsid w:val="001B2126"/>
    <w:rsid w:val="001B3938"/>
    <w:rsid w:val="001B3BBB"/>
    <w:rsid w:val="001B4BF7"/>
    <w:rsid w:val="001B7F88"/>
    <w:rsid w:val="001C2D1F"/>
    <w:rsid w:val="001C3DD3"/>
    <w:rsid w:val="001C6E3F"/>
    <w:rsid w:val="001C7A54"/>
    <w:rsid w:val="001D14C1"/>
    <w:rsid w:val="001D3434"/>
    <w:rsid w:val="001E04A7"/>
    <w:rsid w:val="001E0527"/>
    <w:rsid w:val="001E071B"/>
    <w:rsid w:val="001E0B92"/>
    <w:rsid w:val="001F01F9"/>
    <w:rsid w:val="001F3208"/>
    <w:rsid w:val="001F48A5"/>
    <w:rsid w:val="001F54B6"/>
    <w:rsid w:val="001F594A"/>
    <w:rsid w:val="00200D5A"/>
    <w:rsid w:val="00202FAC"/>
    <w:rsid w:val="00204B01"/>
    <w:rsid w:val="00205041"/>
    <w:rsid w:val="00205389"/>
    <w:rsid w:val="0020610F"/>
    <w:rsid w:val="00210C55"/>
    <w:rsid w:val="00212607"/>
    <w:rsid w:val="00213185"/>
    <w:rsid w:val="00215376"/>
    <w:rsid w:val="0021740A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50042"/>
    <w:rsid w:val="00250383"/>
    <w:rsid w:val="00251DB3"/>
    <w:rsid w:val="00261423"/>
    <w:rsid w:val="002617B0"/>
    <w:rsid w:val="002623FB"/>
    <w:rsid w:val="00262C5F"/>
    <w:rsid w:val="0026369A"/>
    <w:rsid w:val="0026658B"/>
    <w:rsid w:val="00266C78"/>
    <w:rsid w:val="00272EF0"/>
    <w:rsid w:val="002737C6"/>
    <w:rsid w:val="002743F9"/>
    <w:rsid w:val="0027638D"/>
    <w:rsid w:val="002764EA"/>
    <w:rsid w:val="00276CBF"/>
    <w:rsid w:val="00283C6E"/>
    <w:rsid w:val="00287E5F"/>
    <w:rsid w:val="00293422"/>
    <w:rsid w:val="00293E16"/>
    <w:rsid w:val="00294C8C"/>
    <w:rsid w:val="0029516E"/>
    <w:rsid w:val="0029517C"/>
    <w:rsid w:val="00295CFC"/>
    <w:rsid w:val="002A1204"/>
    <w:rsid w:val="002A562B"/>
    <w:rsid w:val="002A6974"/>
    <w:rsid w:val="002A74F8"/>
    <w:rsid w:val="002A781A"/>
    <w:rsid w:val="002B1481"/>
    <w:rsid w:val="002B53BE"/>
    <w:rsid w:val="002B5906"/>
    <w:rsid w:val="002B74F5"/>
    <w:rsid w:val="002C3DC7"/>
    <w:rsid w:val="002C476D"/>
    <w:rsid w:val="002C52F4"/>
    <w:rsid w:val="002C5716"/>
    <w:rsid w:val="002C5B98"/>
    <w:rsid w:val="002C654C"/>
    <w:rsid w:val="002C6E87"/>
    <w:rsid w:val="002D00F9"/>
    <w:rsid w:val="002D0ED7"/>
    <w:rsid w:val="002D1B3A"/>
    <w:rsid w:val="002D25BE"/>
    <w:rsid w:val="002E05C2"/>
    <w:rsid w:val="002E1022"/>
    <w:rsid w:val="002E29EF"/>
    <w:rsid w:val="002E60EC"/>
    <w:rsid w:val="002E7E61"/>
    <w:rsid w:val="002F15E9"/>
    <w:rsid w:val="002F262C"/>
    <w:rsid w:val="002F266E"/>
    <w:rsid w:val="002F631F"/>
    <w:rsid w:val="00301A30"/>
    <w:rsid w:val="0030241B"/>
    <w:rsid w:val="003030D8"/>
    <w:rsid w:val="003053BC"/>
    <w:rsid w:val="0030594D"/>
    <w:rsid w:val="00305E6B"/>
    <w:rsid w:val="00312893"/>
    <w:rsid w:val="003143C8"/>
    <w:rsid w:val="00314664"/>
    <w:rsid w:val="00314FE7"/>
    <w:rsid w:val="00316CCD"/>
    <w:rsid w:val="003177FE"/>
    <w:rsid w:val="00317CE0"/>
    <w:rsid w:val="00320241"/>
    <w:rsid w:val="00332E53"/>
    <w:rsid w:val="00333D6A"/>
    <w:rsid w:val="00341B76"/>
    <w:rsid w:val="003437DF"/>
    <w:rsid w:val="00343E2D"/>
    <w:rsid w:val="0034565C"/>
    <w:rsid w:val="00346C31"/>
    <w:rsid w:val="00347747"/>
    <w:rsid w:val="003501A3"/>
    <w:rsid w:val="003512F2"/>
    <w:rsid w:val="003525EB"/>
    <w:rsid w:val="003526FD"/>
    <w:rsid w:val="0035497C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5593"/>
    <w:rsid w:val="00376063"/>
    <w:rsid w:val="00377E56"/>
    <w:rsid w:val="0038241A"/>
    <w:rsid w:val="0038374C"/>
    <w:rsid w:val="003850B4"/>
    <w:rsid w:val="00385228"/>
    <w:rsid w:val="00385C6F"/>
    <w:rsid w:val="003868AA"/>
    <w:rsid w:val="00390FBD"/>
    <w:rsid w:val="003915B1"/>
    <w:rsid w:val="00393E9E"/>
    <w:rsid w:val="00396179"/>
    <w:rsid w:val="003A2663"/>
    <w:rsid w:val="003A43C0"/>
    <w:rsid w:val="003A757E"/>
    <w:rsid w:val="003B0E6D"/>
    <w:rsid w:val="003B5C83"/>
    <w:rsid w:val="003C13AB"/>
    <w:rsid w:val="003C3E83"/>
    <w:rsid w:val="003C5EC0"/>
    <w:rsid w:val="003C7F5B"/>
    <w:rsid w:val="003D1B01"/>
    <w:rsid w:val="003D3030"/>
    <w:rsid w:val="003D4990"/>
    <w:rsid w:val="003E01D2"/>
    <w:rsid w:val="003F0126"/>
    <w:rsid w:val="003F075A"/>
    <w:rsid w:val="003F3CA7"/>
    <w:rsid w:val="003F57D3"/>
    <w:rsid w:val="003F76D0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423D"/>
    <w:rsid w:val="0044438B"/>
    <w:rsid w:val="004443D1"/>
    <w:rsid w:val="004455A5"/>
    <w:rsid w:val="00450269"/>
    <w:rsid w:val="00454C1D"/>
    <w:rsid w:val="004578A3"/>
    <w:rsid w:val="004609AF"/>
    <w:rsid w:val="004667B8"/>
    <w:rsid w:val="00470C5D"/>
    <w:rsid w:val="004769CE"/>
    <w:rsid w:val="004818E1"/>
    <w:rsid w:val="004833C9"/>
    <w:rsid w:val="004839B8"/>
    <w:rsid w:val="00486276"/>
    <w:rsid w:val="00494588"/>
    <w:rsid w:val="00495972"/>
    <w:rsid w:val="004A1BB5"/>
    <w:rsid w:val="004A1CEF"/>
    <w:rsid w:val="004A1D91"/>
    <w:rsid w:val="004A2329"/>
    <w:rsid w:val="004A305B"/>
    <w:rsid w:val="004A5612"/>
    <w:rsid w:val="004A6B99"/>
    <w:rsid w:val="004B3D91"/>
    <w:rsid w:val="004B3DD5"/>
    <w:rsid w:val="004B68ED"/>
    <w:rsid w:val="004C0E15"/>
    <w:rsid w:val="004C435D"/>
    <w:rsid w:val="004C48CE"/>
    <w:rsid w:val="004D0DF7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12D5B"/>
    <w:rsid w:val="00516620"/>
    <w:rsid w:val="00520541"/>
    <w:rsid w:val="005222B8"/>
    <w:rsid w:val="00526593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7E65"/>
    <w:rsid w:val="005610C2"/>
    <w:rsid w:val="00561BB2"/>
    <w:rsid w:val="00563623"/>
    <w:rsid w:val="00563ADB"/>
    <w:rsid w:val="00565458"/>
    <w:rsid w:val="00566040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96F98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6C7B"/>
    <w:rsid w:val="005C1968"/>
    <w:rsid w:val="005C3AED"/>
    <w:rsid w:val="005C3F17"/>
    <w:rsid w:val="005C4671"/>
    <w:rsid w:val="005C4E79"/>
    <w:rsid w:val="005D1911"/>
    <w:rsid w:val="005D4B88"/>
    <w:rsid w:val="005D575C"/>
    <w:rsid w:val="005D59DD"/>
    <w:rsid w:val="005D5F9C"/>
    <w:rsid w:val="005D7006"/>
    <w:rsid w:val="005D7AAA"/>
    <w:rsid w:val="005E08C4"/>
    <w:rsid w:val="005E1406"/>
    <w:rsid w:val="005E1A54"/>
    <w:rsid w:val="005E2A6B"/>
    <w:rsid w:val="005F1521"/>
    <w:rsid w:val="005F171A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13CAC"/>
    <w:rsid w:val="006145A0"/>
    <w:rsid w:val="0062287A"/>
    <w:rsid w:val="006262E1"/>
    <w:rsid w:val="006331F2"/>
    <w:rsid w:val="006363F0"/>
    <w:rsid w:val="006421BB"/>
    <w:rsid w:val="0064306B"/>
    <w:rsid w:val="00652525"/>
    <w:rsid w:val="006547B4"/>
    <w:rsid w:val="006557B2"/>
    <w:rsid w:val="00655B6E"/>
    <w:rsid w:val="00660015"/>
    <w:rsid w:val="00660C8C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28DE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3C59"/>
    <w:rsid w:val="006D5746"/>
    <w:rsid w:val="006D659E"/>
    <w:rsid w:val="006D7085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34C9"/>
    <w:rsid w:val="006F5EEA"/>
    <w:rsid w:val="006F63BF"/>
    <w:rsid w:val="006F65A8"/>
    <w:rsid w:val="006F7774"/>
    <w:rsid w:val="007022C7"/>
    <w:rsid w:val="00705CE0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34BA6"/>
    <w:rsid w:val="00736B91"/>
    <w:rsid w:val="007419D7"/>
    <w:rsid w:val="00741CF7"/>
    <w:rsid w:val="0074556A"/>
    <w:rsid w:val="00746153"/>
    <w:rsid w:val="00754070"/>
    <w:rsid w:val="007545D0"/>
    <w:rsid w:val="00760C21"/>
    <w:rsid w:val="00760EEA"/>
    <w:rsid w:val="0076105C"/>
    <w:rsid w:val="0076275E"/>
    <w:rsid w:val="00766DDC"/>
    <w:rsid w:val="00770C66"/>
    <w:rsid w:val="00773D16"/>
    <w:rsid w:val="0078019B"/>
    <w:rsid w:val="00780B23"/>
    <w:rsid w:val="00782520"/>
    <w:rsid w:val="0078572D"/>
    <w:rsid w:val="007914C0"/>
    <w:rsid w:val="00792DF5"/>
    <w:rsid w:val="007A355B"/>
    <w:rsid w:val="007A56E4"/>
    <w:rsid w:val="007A6342"/>
    <w:rsid w:val="007A7A66"/>
    <w:rsid w:val="007B0594"/>
    <w:rsid w:val="007B4550"/>
    <w:rsid w:val="007B6CBA"/>
    <w:rsid w:val="007C247A"/>
    <w:rsid w:val="007C68B6"/>
    <w:rsid w:val="007C7A5F"/>
    <w:rsid w:val="007D07C0"/>
    <w:rsid w:val="007D3195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E7DE8"/>
    <w:rsid w:val="007F2534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30303"/>
    <w:rsid w:val="00833CF8"/>
    <w:rsid w:val="00834238"/>
    <w:rsid w:val="00834E01"/>
    <w:rsid w:val="00846226"/>
    <w:rsid w:val="00846BFA"/>
    <w:rsid w:val="008505B3"/>
    <w:rsid w:val="00851E72"/>
    <w:rsid w:val="0085283D"/>
    <w:rsid w:val="00855700"/>
    <w:rsid w:val="00855D12"/>
    <w:rsid w:val="0086373C"/>
    <w:rsid w:val="00866E0C"/>
    <w:rsid w:val="008732CC"/>
    <w:rsid w:val="00874C5A"/>
    <w:rsid w:val="0087676B"/>
    <w:rsid w:val="00877867"/>
    <w:rsid w:val="008823F2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40D2"/>
    <w:rsid w:val="008C4B4E"/>
    <w:rsid w:val="008C63BC"/>
    <w:rsid w:val="008C6C24"/>
    <w:rsid w:val="008D1629"/>
    <w:rsid w:val="008D1AE8"/>
    <w:rsid w:val="008E66AB"/>
    <w:rsid w:val="008E74A1"/>
    <w:rsid w:val="008F09F5"/>
    <w:rsid w:val="008F134E"/>
    <w:rsid w:val="008F3996"/>
    <w:rsid w:val="008F3E44"/>
    <w:rsid w:val="008F6EAF"/>
    <w:rsid w:val="008F7D4B"/>
    <w:rsid w:val="009007BF"/>
    <w:rsid w:val="00900F81"/>
    <w:rsid w:val="00901307"/>
    <w:rsid w:val="009027EA"/>
    <w:rsid w:val="00904257"/>
    <w:rsid w:val="009059D8"/>
    <w:rsid w:val="009069CD"/>
    <w:rsid w:val="00910E38"/>
    <w:rsid w:val="009114A5"/>
    <w:rsid w:val="0091222A"/>
    <w:rsid w:val="0091235A"/>
    <w:rsid w:val="00914C98"/>
    <w:rsid w:val="00923830"/>
    <w:rsid w:val="009240EE"/>
    <w:rsid w:val="00924843"/>
    <w:rsid w:val="00933552"/>
    <w:rsid w:val="0093434C"/>
    <w:rsid w:val="00940B07"/>
    <w:rsid w:val="00940F5B"/>
    <w:rsid w:val="0094133B"/>
    <w:rsid w:val="009452C1"/>
    <w:rsid w:val="00946B9B"/>
    <w:rsid w:val="00951309"/>
    <w:rsid w:val="00952334"/>
    <w:rsid w:val="00954979"/>
    <w:rsid w:val="00954E32"/>
    <w:rsid w:val="00955462"/>
    <w:rsid w:val="0096449D"/>
    <w:rsid w:val="00965517"/>
    <w:rsid w:val="009670DB"/>
    <w:rsid w:val="00967227"/>
    <w:rsid w:val="00972610"/>
    <w:rsid w:val="00973270"/>
    <w:rsid w:val="0097424C"/>
    <w:rsid w:val="00974385"/>
    <w:rsid w:val="00976091"/>
    <w:rsid w:val="00977082"/>
    <w:rsid w:val="00977946"/>
    <w:rsid w:val="00981EEE"/>
    <w:rsid w:val="009867C4"/>
    <w:rsid w:val="00987A4F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EEB"/>
    <w:rsid w:val="009B6060"/>
    <w:rsid w:val="009B69C8"/>
    <w:rsid w:val="009B7655"/>
    <w:rsid w:val="009B7D24"/>
    <w:rsid w:val="009C0857"/>
    <w:rsid w:val="009D0C89"/>
    <w:rsid w:val="009D0FA8"/>
    <w:rsid w:val="009D5B4C"/>
    <w:rsid w:val="009E0341"/>
    <w:rsid w:val="009E19DB"/>
    <w:rsid w:val="009E2128"/>
    <w:rsid w:val="009E285B"/>
    <w:rsid w:val="009E37F2"/>
    <w:rsid w:val="009E5097"/>
    <w:rsid w:val="009E6722"/>
    <w:rsid w:val="009F1452"/>
    <w:rsid w:val="009F604C"/>
    <w:rsid w:val="009F62AA"/>
    <w:rsid w:val="009F6653"/>
    <w:rsid w:val="009F71CA"/>
    <w:rsid w:val="009F7216"/>
    <w:rsid w:val="00A00CA7"/>
    <w:rsid w:val="00A01391"/>
    <w:rsid w:val="00A01B47"/>
    <w:rsid w:val="00A05480"/>
    <w:rsid w:val="00A05CD0"/>
    <w:rsid w:val="00A06859"/>
    <w:rsid w:val="00A100A5"/>
    <w:rsid w:val="00A10866"/>
    <w:rsid w:val="00A10DCB"/>
    <w:rsid w:val="00A13493"/>
    <w:rsid w:val="00A139C3"/>
    <w:rsid w:val="00A164D9"/>
    <w:rsid w:val="00A16651"/>
    <w:rsid w:val="00A16CE3"/>
    <w:rsid w:val="00A17728"/>
    <w:rsid w:val="00A205F9"/>
    <w:rsid w:val="00A226BD"/>
    <w:rsid w:val="00A235C5"/>
    <w:rsid w:val="00A245A4"/>
    <w:rsid w:val="00A31384"/>
    <w:rsid w:val="00A336F9"/>
    <w:rsid w:val="00A33B79"/>
    <w:rsid w:val="00A33E35"/>
    <w:rsid w:val="00A33EEB"/>
    <w:rsid w:val="00A376EC"/>
    <w:rsid w:val="00A4195E"/>
    <w:rsid w:val="00A4313A"/>
    <w:rsid w:val="00A44C12"/>
    <w:rsid w:val="00A50751"/>
    <w:rsid w:val="00A56FE1"/>
    <w:rsid w:val="00A61061"/>
    <w:rsid w:val="00A61989"/>
    <w:rsid w:val="00A67206"/>
    <w:rsid w:val="00A750D8"/>
    <w:rsid w:val="00A87289"/>
    <w:rsid w:val="00A87994"/>
    <w:rsid w:val="00A92583"/>
    <w:rsid w:val="00AA04CC"/>
    <w:rsid w:val="00AA52B6"/>
    <w:rsid w:val="00AA62F8"/>
    <w:rsid w:val="00AA7938"/>
    <w:rsid w:val="00AB1C3F"/>
    <w:rsid w:val="00AB235B"/>
    <w:rsid w:val="00AC0539"/>
    <w:rsid w:val="00AC0866"/>
    <w:rsid w:val="00AC2074"/>
    <w:rsid w:val="00AC5604"/>
    <w:rsid w:val="00AD1FA5"/>
    <w:rsid w:val="00AD2A87"/>
    <w:rsid w:val="00AD42FC"/>
    <w:rsid w:val="00AD4C9A"/>
    <w:rsid w:val="00AD7D90"/>
    <w:rsid w:val="00AE0389"/>
    <w:rsid w:val="00AE0807"/>
    <w:rsid w:val="00AE1603"/>
    <w:rsid w:val="00AE4FE5"/>
    <w:rsid w:val="00AE6D8C"/>
    <w:rsid w:val="00B004D9"/>
    <w:rsid w:val="00B00B6A"/>
    <w:rsid w:val="00B01399"/>
    <w:rsid w:val="00B03024"/>
    <w:rsid w:val="00B05834"/>
    <w:rsid w:val="00B11155"/>
    <w:rsid w:val="00B15033"/>
    <w:rsid w:val="00B1551D"/>
    <w:rsid w:val="00B15C36"/>
    <w:rsid w:val="00B15D5E"/>
    <w:rsid w:val="00B17784"/>
    <w:rsid w:val="00B20546"/>
    <w:rsid w:val="00B2058B"/>
    <w:rsid w:val="00B2090B"/>
    <w:rsid w:val="00B20E75"/>
    <w:rsid w:val="00B23722"/>
    <w:rsid w:val="00B26370"/>
    <w:rsid w:val="00B26CA8"/>
    <w:rsid w:val="00B275CB"/>
    <w:rsid w:val="00B359AF"/>
    <w:rsid w:val="00B4056B"/>
    <w:rsid w:val="00B40604"/>
    <w:rsid w:val="00B45CCD"/>
    <w:rsid w:val="00B461F7"/>
    <w:rsid w:val="00B46F1A"/>
    <w:rsid w:val="00B477DB"/>
    <w:rsid w:val="00B5108B"/>
    <w:rsid w:val="00B51096"/>
    <w:rsid w:val="00B52AC7"/>
    <w:rsid w:val="00B5366F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7C3F"/>
    <w:rsid w:val="00B90056"/>
    <w:rsid w:val="00B91403"/>
    <w:rsid w:val="00B9224B"/>
    <w:rsid w:val="00B932AE"/>
    <w:rsid w:val="00B933C0"/>
    <w:rsid w:val="00B93529"/>
    <w:rsid w:val="00B93DB7"/>
    <w:rsid w:val="00BA154A"/>
    <w:rsid w:val="00BA446D"/>
    <w:rsid w:val="00BA4E80"/>
    <w:rsid w:val="00BA607D"/>
    <w:rsid w:val="00BA6C8E"/>
    <w:rsid w:val="00BB0685"/>
    <w:rsid w:val="00BB0D80"/>
    <w:rsid w:val="00BB0E42"/>
    <w:rsid w:val="00BB1BC4"/>
    <w:rsid w:val="00BB29B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479E"/>
    <w:rsid w:val="00BF6D2C"/>
    <w:rsid w:val="00BF77D7"/>
    <w:rsid w:val="00C007AA"/>
    <w:rsid w:val="00C013B3"/>
    <w:rsid w:val="00C024AF"/>
    <w:rsid w:val="00C029DB"/>
    <w:rsid w:val="00C02ACF"/>
    <w:rsid w:val="00C03164"/>
    <w:rsid w:val="00C06E15"/>
    <w:rsid w:val="00C110D7"/>
    <w:rsid w:val="00C113CD"/>
    <w:rsid w:val="00C14394"/>
    <w:rsid w:val="00C14C39"/>
    <w:rsid w:val="00C15E2D"/>
    <w:rsid w:val="00C22D60"/>
    <w:rsid w:val="00C23775"/>
    <w:rsid w:val="00C259D6"/>
    <w:rsid w:val="00C25B84"/>
    <w:rsid w:val="00C2757E"/>
    <w:rsid w:val="00C30511"/>
    <w:rsid w:val="00C309B9"/>
    <w:rsid w:val="00C31060"/>
    <w:rsid w:val="00C32009"/>
    <w:rsid w:val="00C34ADD"/>
    <w:rsid w:val="00C37E41"/>
    <w:rsid w:val="00C4104F"/>
    <w:rsid w:val="00C4111A"/>
    <w:rsid w:val="00C41E39"/>
    <w:rsid w:val="00C41E55"/>
    <w:rsid w:val="00C43F77"/>
    <w:rsid w:val="00C469F7"/>
    <w:rsid w:val="00C51B87"/>
    <w:rsid w:val="00C51C03"/>
    <w:rsid w:val="00C52207"/>
    <w:rsid w:val="00C541F9"/>
    <w:rsid w:val="00C5739D"/>
    <w:rsid w:val="00C633A8"/>
    <w:rsid w:val="00C66A7C"/>
    <w:rsid w:val="00C822CE"/>
    <w:rsid w:val="00C82A84"/>
    <w:rsid w:val="00C9320B"/>
    <w:rsid w:val="00C932CF"/>
    <w:rsid w:val="00C960F0"/>
    <w:rsid w:val="00CA0250"/>
    <w:rsid w:val="00CA07CB"/>
    <w:rsid w:val="00CA0BC6"/>
    <w:rsid w:val="00CA712B"/>
    <w:rsid w:val="00CB4968"/>
    <w:rsid w:val="00CB4B55"/>
    <w:rsid w:val="00CB57FA"/>
    <w:rsid w:val="00CC0C55"/>
    <w:rsid w:val="00CC0D31"/>
    <w:rsid w:val="00CC345E"/>
    <w:rsid w:val="00CD30D5"/>
    <w:rsid w:val="00CD3724"/>
    <w:rsid w:val="00CD63C4"/>
    <w:rsid w:val="00CD7552"/>
    <w:rsid w:val="00CE38DB"/>
    <w:rsid w:val="00CE3AA5"/>
    <w:rsid w:val="00CE50DC"/>
    <w:rsid w:val="00CE60DA"/>
    <w:rsid w:val="00CF287D"/>
    <w:rsid w:val="00CF4275"/>
    <w:rsid w:val="00D0100C"/>
    <w:rsid w:val="00D018C3"/>
    <w:rsid w:val="00D045A0"/>
    <w:rsid w:val="00D078A9"/>
    <w:rsid w:val="00D13632"/>
    <w:rsid w:val="00D14457"/>
    <w:rsid w:val="00D14BD0"/>
    <w:rsid w:val="00D15ABB"/>
    <w:rsid w:val="00D15C26"/>
    <w:rsid w:val="00D16050"/>
    <w:rsid w:val="00D16FF2"/>
    <w:rsid w:val="00D17A1B"/>
    <w:rsid w:val="00D201B3"/>
    <w:rsid w:val="00D21EC2"/>
    <w:rsid w:val="00D22230"/>
    <w:rsid w:val="00D22D8B"/>
    <w:rsid w:val="00D24BB2"/>
    <w:rsid w:val="00D24BE8"/>
    <w:rsid w:val="00D25AD6"/>
    <w:rsid w:val="00D27B5E"/>
    <w:rsid w:val="00D340E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605A"/>
    <w:rsid w:val="00D666D6"/>
    <w:rsid w:val="00D67281"/>
    <w:rsid w:val="00D71BA9"/>
    <w:rsid w:val="00D748C9"/>
    <w:rsid w:val="00D75F90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516D"/>
    <w:rsid w:val="00DA63E9"/>
    <w:rsid w:val="00DB2DBF"/>
    <w:rsid w:val="00DB308A"/>
    <w:rsid w:val="00DB4B75"/>
    <w:rsid w:val="00DC015F"/>
    <w:rsid w:val="00DC4638"/>
    <w:rsid w:val="00DC4D84"/>
    <w:rsid w:val="00DC6E47"/>
    <w:rsid w:val="00DC79B8"/>
    <w:rsid w:val="00DD175D"/>
    <w:rsid w:val="00DD2E44"/>
    <w:rsid w:val="00DD5159"/>
    <w:rsid w:val="00DD7C98"/>
    <w:rsid w:val="00DE0385"/>
    <w:rsid w:val="00DE0D50"/>
    <w:rsid w:val="00DE276A"/>
    <w:rsid w:val="00DE2A9B"/>
    <w:rsid w:val="00DE33CF"/>
    <w:rsid w:val="00DE3E5D"/>
    <w:rsid w:val="00DE425F"/>
    <w:rsid w:val="00DE5734"/>
    <w:rsid w:val="00DF1B35"/>
    <w:rsid w:val="00DF2032"/>
    <w:rsid w:val="00E02D91"/>
    <w:rsid w:val="00E04DBD"/>
    <w:rsid w:val="00E11EDB"/>
    <w:rsid w:val="00E1231D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79F2"/>
    <w:rsid w:val="00E31CF2"/>
    <w:rsid w:val="00E32761"/>
    <w:rsid w:val="00E34B99"/>
    <w:rsid w:val="00E44891"/>
    <w:rsid w:val="00E45CF0"/>
    <w:rsid w:val="00E46CA7"/>
    <w:rsid w:val="00E52494"/>
    <w:rsid w:val="00E530FD"/>
    <w:rsid w:val="00E53433"/>
    <w:rsid w:val="00E55A73"/>
    <w:rsid w:val="00E55EBC"/>
    <w:rsid w:val="00E66F7F"/>
    <w:rsid w:val="00E7219C"/>
    <w:rsid w:val="00E751BE"/>
    <w:rsid w:val="00E7699A"/>
    <w:rsid w:val="00E822F5"/>
    <w:rsid w:val="00E82BB6"/>
    <w:rsid w:val="00E83381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1BBE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7B94"/>
    <w:rsid w:val="00EC0A0E"/>
    <w:rsid w:val="00EC1660"/>
    <w:rsid w:val="00EC5497"/>
    <w:rsid w:val="00EC6F1B"/>
    <w:rsid w:val="00ED5995"/>
    <w:rsid w:val="00ED7C45"/>
    <w:rsid w:val="00EE42CF"/>
    <w:rsid w:val="00EE5073"/>
    <w:rsid w:val="00EF0A97"/>
    <w:rsid w:val="00EF1537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4727"/>
    <w:rsid w:val="00F25056"/>
    <w:rsid w:val="00F25E35"/>
    <w:rsid w:val="00F267DD"/>
    <w:rsid w:val="00F368D7"/>
    <w:rsid w:val="00F41958"/>
    <w:rsid w:val="00F41C82"/>
    <w:rsid w:val="00F42FC4"/>
    <w:rsid w:val="00F4764B"/>
    <w:rsid w:val="00F528EF"/>
    <w:rsid w:val="00F53F3C"/>
    <w:rsid w:val="00F56336"/>
    <w:rsid w:val="00F647E6"/>
    <w:rsid w:val="00F6736F"/>
    <w:rsid w:val="00F71EFB"/>
    <w:rsid w:val="00F72D6E"/>
    <w:rsid w:val="00F74153"/>
    <w:rsid w:val="00F7530A"/>
    <w:rsid w:val="00F7631F"/>
    <w:rsid w:val="00F768B1"/>
    <w:rsid w:val="00F8105B"/>
    <w:rsid w:val="00F815C6"/>
    <w:rsid w:val="00F85AD1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CEB"/>
    <w:rsid w:val="00FB0E96"/>
    <w:rsid w:val="00FB4811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C7776"/>
    <w:rsid w:val="00FD2975"/>
    <w:rsid w:val="00FD407E"/>
    <w:rsid w:val="00FD47FA"/>
    <w:rsid w:val="00FD6DBA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E67F93"/>
  <w15:docId w15:val="{32894E09-D095-4BE4-A842-73382E64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39"/>
    <w:rsid w:val="00F0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19B34-BFC6-4F0C-B3FB-907477E8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Anthony Monchal</cp:lastModifiedBy>
  <cp:revision>8</cp:revision>
  <cp:lastPrinted>2018-08-24T07:36:00Z</cp:lastPrinted>
  <dcterms:created xsi:type="dcterms:W3CDTF">2019-11-15T17:33:00Z</dcterms:created>
  <dcterms:modified xsi:type="dcterms:W3CDTF">2024-02-03T10:22:00Z</dcterms:modified>
</cp:coreProperties>
</file>