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Proportions of ecotypes per sampling area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Tributary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Lagoon low S, cold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Lagoon med S, cold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Lagoon high S, warm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Freshwater resident, cold temperature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Freshwater migrant, warm temperature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2022-09-28T09:05:20Z</dcterms:modified>
  <cp:category/>
</cp:coreProperties>
</file>