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Prportions of ecotypes per sampling area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Ecotype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Tributary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Lagoon low S, cold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Lagoon med S, cold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Lagoon high S, warm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Freshwater resident, cold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Freshwater migrant, warm temperature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2022-09-22T14:28:33Z</dcterms:modified>
  <cp:category/>
</cp:coreProperties>
</file>