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0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3"/>
        <w:gridCol w:w="2057"/>
        <w:gridCol w:w="36"/>
        <w:gridCol w:w="2022"/>
        <w:gridCol w:w="72"/>
        <w:gridCol w:w="1986"/>
        <w:gridCol w:w="107"/>
        <w:gridCol w:w="1951"/>
      </w:tblGrid>
      <w:tr w:rsidR="00D4447B" w:rsidRPr="00E172D3" w14:paraId="3F977C26" w14:textId="77777777" w:rsidTr="003E02F5">
        <w:trPr>
          <w:trHeight w:val="303"/>
        </w:trPr>
        <w:tc>
          <w:tcPr>
            <w:tcW w:w="14601" w:type="dxa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D1FFF72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Increment width (marginal R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= 0.716; conditional R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= 0.720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1</w:t>
            </w:r>
          </w:p>
        </w:tc>
      </w:tr>
      <w:tr w:rsidR="00D4447B" w:rsidRPr="00975045" w14:paraId="69971CEB" w14:textId="77777777" w:rsidTr="003E02F5">
        <w:trPr>
          <w:trHeight w:val="303"/>
        </w:trPr>
        <w:tc>
          <w:tcPr>
            <w:tcW w:w="637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829F70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Predictors</w:t>
            </w:r>
            <w:proofErr w:type="spellEnd"/>
          </w:p>
        </w:tc>
        <w:tc>
          <w:tcPr>
            <w:tcW w:w="205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B5929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Estimate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(</w:t>
            </w: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SE)</w:t>
            </w:r>
          </w:p>
        </w:tc>
        <w:tc>
          <w:tcPr>
            <w:tcW w:w="205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08730E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t-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2AEFC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LLR</w:t>
            </w:r>
          </w:p>
        </w:tc>
        <w:tc>
          <w:tcPr>
            <w:tcW w:w="205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FDDA8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</w:tr>
      <w:tr w:rsidR="00D4447B" w:rsidRPr="00975045" w14:paraId="303B9C25" w14:textId="77777777" w:rsidTr="003E02F5">
        <w:trPr>
          <w:trHeight w:val="291"/>
        </w:trPr>
        <w:tc>
          <w:tcPr>
            <w:tcW w:w="6373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D47A0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Intercept</w:t>
            </w:r>
            <w:proofErr w:type="spellEnd"/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1A04F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2.88 (0.19)</w:t>
            </w: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FF914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29.564</w:t>
            </w: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29D6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F213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975045" w14:paraId="40A26FA9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1F7BA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Age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994ED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-0.25 (0.08)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339C3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-6.647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DCD0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CB6A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975045" w14:paraId="00814BD9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26B2E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Age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de-DE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693D0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0.02 (0.01)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14CB5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10.953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93CC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108.95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ABCFE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&lt; 0.001 ***</w:t>
            </w:r>
          </w:p>
        </w:tc>
      </w:tr>
      <w:tr w:rsidR="00D4447B" w:rsidRPr="00975045" w14:paraId="4879670F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762B3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mean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d18O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266EF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-0.05 (0.03)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3D894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-3.353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AC6A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21B8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975045" w14:paraId="743FA513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394C5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age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*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mean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d18O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F401B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0.01 (0.01)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B0D11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2.524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4D66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6.6428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FE39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0.009**</w:t>
            </w:r>
          </w:p>
        </w:tc>
      </w:tr>
      <w:tr w:rsidR="00D4447B" w:rsidRPr="00975045" w14:paraId="590E7C03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CB7F9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mean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Sr/Ca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A9EDB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0.01 (0.04)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CF168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0.371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DEF2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0.3299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E4A6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0.566</w:t>
            </w:r>
          </w:p>
        </w:tc>
      </w:tr>
      <w:tr w:rsidR="00D4447B" w:rsidRPr="00975045" w14:paraId="2D58547B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8526A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er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[F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W resident 1</w:t>
            </w: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E5F63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-0.02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E1941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-0.189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A69C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79E7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975045" w14:paraId="445A154C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CA0D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er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[F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W resident 2</w:t>
            </w: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D269F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-0.08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F69B1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-0.79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9386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6EEB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975045" w14:paraId="28C4B98F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FDBFA" w14:textId="77777777" w:rsidR="00D4447B" w:rsidRPr="00CE3EED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 xml:space="preserve">cluster [lagoon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HighS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/thermal constant]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6D7B7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-0.08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E75C6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-0.733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1528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C69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975045" w14:paraId="3D279781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F6C62" w14:textId="77777777" w:rsidR="00D4447B" w:rsidRPr="00CE3EED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 xml:space="preserve">cluster [lagoon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IntS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/thermal cold]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9F60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-0.12 (0.18)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8136C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-1.286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DF25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37CE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975045" w14:paraId="5516EA10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F626" w14:textId="77777777" w:rsidR="00D4447B" w:rsidRPr="00CE3EED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</w:pPr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 xml:space="preserve">cluster [lagoon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LowS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color w:val="000000"/>
                <w:lang w:val="en-US" w:eastAsia="de-DE"/>
              </w:rPr>
              <w:t>/thermal shift]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ED1D2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-0.02 (0.18)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419BD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-0.182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4731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1358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975045" w14:paraId="6C4A3E80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E5282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sex [m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ale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0383F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-0.04 (0.03)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A7577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-2.614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595A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8.3298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CD1A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0.004 **</w:t>
            </w:r>
          </w:p>
        </w:tc>
      </w:tr>
      <w:tr w:rsidR="00D4447B" w:rsidRPr="00975045" w14:paraId="68624BD7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CAF74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FW resident 1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3F830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0.03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53DCD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0.748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BEAE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17EA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D4447B" w:rsidRPr="00975045" w14:paraId="626816BD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45D29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*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clust</w:t>
            </w:r>
            <w:proofErr w:type="spellEnd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[</w:t>
            </w:r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FW resident 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6B082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0.05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E310F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1.283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F160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E37D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D4447B" w:rsidRPr="00975045" w14:paraId="7E8C2FFD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D32D1" w14:textId="77777777" w:rsidR="00D4447B" w:rsidRPr="00CE3EED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lifeyear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*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clust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[lagoon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HighS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/thermal constant]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53D2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0.03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3553C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0.709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D69C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E33C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D4447B" w:rsidRPr="00975045" w14:paraId="2893FE5D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9E9C7" w14:textId="77777777" w:rsidR="00D4447B" w:rsidRPr="00CE3EED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lifeyear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*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clust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[lagoon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IntS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/thermal cold]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A74A5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0.04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9D9BA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1.194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6ABF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E160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D4447B" w:rsidRPr="00975045" w14:paraId="3C478490" w14:textId="77777777" w:rsidTr="003E02F5">
        <w:trPr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1EB22" w14:textId="77777777" w:rsidR="00D4447B" w:rsidRPr="00CE3EED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lifeyear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*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clust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[lagoon </w:t>
            </w:r>
            <w:proofErr w:type="spellStart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LowS</w:t>
            </w:r>
            <w:proofErr w:type="spellEnd"/>
            <w:r w:rsidRPr="00CE3EE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/thermal shift]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65DC8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0.02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880BE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0.539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F6FB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BBB2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D4447B" w:rsidRPr="00382828" w14:paraId="199630E4" w14:textId="77777777" w:rsidTr="003E02F5">
        <w:trPr>
          <w:trHeight w:val="291"/>
        </w:trPr>
        <w:tc>
          <w:tcPr>
            <w:tcW w:w="6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B56D8B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Random 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Effects</w:t>
            </w:r>
            <w:proofErr w:type="spellEnd"/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38302F" w14:textId="77777777" w:rsidR="00D4447B" w:rsidRPr="00382828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3828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Variance 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(</w:t>
            </w: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SD)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9D47E0" w14:textId="77777777" w:rsidR="00D4447B" w:rsidRPr="00382828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t-</w:t>
            </w:r>
            <w:proofErr w:type="spellStart"/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DB3D2E" w14:textId="77777777" w:rsidR="00D4447B" w:rsidRPr="00382828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LLR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CC701A1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value</w:t>
            </w:r>
            <w:proofErr w:type="spellEnd"/>
          </w:p>
        </w:tc>
      </w:tr>
      <w:tr w:rsidR="00D4447B" w:rsidRPr="00975045" w14:paraId="7C84C035" w14:textId="77777777" w:rsidTr="003E02F5">
        <w:trPr>
          <w:trHeight w:val="291"/>
        </w:trPr>
        <w:tc>
          <w:tcPr>
            <w:tcW w:w="6373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E6588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proofErr w:type="spellStart"/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waterbody</w:t>
            </w:r>
            <w:proofErr w:type="spellEnd"/>
          </w:p>
        </w:tc>
        <w:tc>
          <w:tcPr>
            <w:tcW w:w="209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9EFEB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0.0002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(0.015)</w:t>
            </w:r>
          </w:p>
        </w:tc>
        <w:tc>
          <w:tcPr>
            <w:tcW w:w="20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5D839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9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D1FC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&lt;0.0001</w:t>
            </w:r>
          </w:p>
        </w:tc>
        <w:tc>
          <w:tcPr>
            <w:tcW w:w="194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6AC5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D4447B" w:rsidRPr="00975045" w14:paraId="50B1DE58" w14:textId="77777777" w:rsidTr="003E02F5">
        <w:trPr>
          <w:trHeight w:val="303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BDBF" w14:textId="77777777" w:rsidR="00D4447B" w:rsidRPr="00975045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Residual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2120B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0.017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(0.132)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AF8AE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2E607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8AF0" w14:textId="77777777" w:rsidR="00D4447B" w:rsidRPr="00975045" w:rsidRDefault="00D4447B" w:rsidP="003E02F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4447B" w:rsidRPr="00E172D3" w14:paraId="015B5693" w14:textId="77777777" w:rsidTr="003E02F5">
        <w:trPr>
          <w:trHeight w:val="291"/>
        </w:trPr>
        <w:tc>
          <w:tcPr>
            <w:tcW w:w="14601" w:type="dxa"/>
            <w:gridSpan w:val="8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14:paraId="52ABC8E8" w14:textId="77777777" w:rsidR="00D4447B" w:rsidRPr="00A55B77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SE: Standard error; SD: Standard deviation; LLR: Log-likelihood ratio</w:t>
            </w:r>
            <w:r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.</w:t>
            </w:r>
          </w:p>
          <w:p w14:paraId="23475E8D" w14:textId="77777777" w:rsidR="00D4447B" w:rsidRPr="00A55B77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The response variable increment was log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vertAlign w:val="subscript"/>
                <w:lang w:val="en-US" w:eastAsia="de-DE"/>
              </w:rPr>
              <w:t>10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-transformed prior to analysis. Predictors δ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vertAlign w:val="superscript"/>
                <w:lang w:val="en-US" w:eastAsia="de-DE"/>
              </w:rPr>
              <w:t>18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O-residuals and strontium concentrations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were centered and scaled to unit variance prior to analysis. Significance of effects was tested using log-likelihood ratio tests on nested models. If a two-way interaction was tested to </w:t>
            </w:r>
            <w:proofErr w:type="spellStart"/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e</w:t>
            </w:r>
            <w:proofErr w:type="spellEnd"/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significant, the significance of involved main effects was not tested (see section “Material and Methods” for details). Significant effects are shown in bold.</w:t>
            </w:r>
          </w:p>
          <w:p w14:paraId="0402FAC7" w14:textId="77777777" w:rsidR="00D4447B" w:rsidRPr="005763EA" w:rsidRDefault="00D4447B" w:rsidP="003E02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1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Marginal R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2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describes the proportion of the total variance explained by fixed effects in the model, conditional R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2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describes the proportion of total variance explained by fixed and random effects combined in the model.</w:t>
            </w:r>
          </w:p>
        </w:tc>
      </w:tr>
    </w:tbl>
    <w:p w14:paraId="4C0F06C4" w14:textId="158BBEB6" w:rsidR="00975045" w:rsidRPr="00FE2A21" w:rsidRDefault="00975045" w:rsidP="006F6EBE">
      <w:pPr>
        <w:pStyle w:val="KeinLeerraum"/>
        <w:rPr>
          <w:lang w:val="en-US"/>
        </w:rPr>
      </w:pPr>
    </w:p>
    <w:sectPr w:rsidR="00975045" w:rsidRPr="00FE2A21" w:rsidSect="008B0C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B293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0E83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DC73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940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92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DC2C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2009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660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0F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4D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490758">
    <w:abstractNumId w:val="9"/>
  </w:num>
  <w:num w:numId="2" w16cid:durableId="1180970568">
    <w:abstractNumId w:val="7"/>
  </w:num>
  <w:num w:numId="3" w16cid:durableId="934675135">
    <w:abstractNumId w:val="6"/>
  </w:num>
  <w:num w:numId="4" w16cid:durableId="73625431">
    <w:abstractNumId w:val="5"/>
  </w:num>
  <w:num w:numId="5" w16cid:durableId="804465009">
    <w:abstractNumId w:val="4"/>
  </w:num>
  <w:num w:numId="6" w16cid:durableId="90468052">
    <w:abstractNumId w:val="8"/>
  </w:num>
  <w:num w:numId="7" w16cid:durableId="1129283154">
    <w:abstractNumId w:val="3"/>
  </w:num>
  <w:num w:numId="8" w16cid:durableId="797726187">
    <w:abstractNumId w:val="2"/>
  </w:num>
  <w:num w:numId="9" w16cid:durableId="1059590349">
    <w:abstractNumId w:val="1"/>
  </w:num>
  <w:num w:numId="10" w16cid:durableId="38595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A1"/>
    <w:rsid w:val="0001485C"/>
    <w:rsid w:val="00101C89"/>
    <w:rsid w:val="00106238"/>
    <w:rsid w:val="0013331B"/>
    <w:rsid w:val="00382828"/>
    <w:rsid w:val="004D6FA1"/>
    <w:rsid w:val="005763EA"/>
    <w:rsid w:val="005807E8"/>
    <w:rsid w:val="006836F2"/>
    <w:rsid w:val="006C7D86"/>
    <w:rsid w:val="006F6EBE"/>
    <w:rsid w:val="00802C22"/>
    <w:rsid w:val="008B0C0F"/>
    <w:rsid w:val="009467D5"/>
    <w:rsid w:val="00975045"/>
    <w:rsid w:val="00A55B77"/>
    <w:rsid w:val="00B3147E"/>
    <w:rsid w:val="00BD057B"/>
    <w:rsid w:val="00D331DD"/>
    <w:rsid w:val="00D4447B"/>
    <w:rsid w:val="00D572D5"/>
    <w:rsid w:val="00D715FF"/>
    <w:rsid w:val="00D86C0D"/>
    <w:rsid w:val="00F16B6D"/>
    <w:rsid w:val="00F9367A"/>
    <w:rsid w:val="00F96162"/>
    <w:rsid w:val="00F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3B26"/>
  <w15:chartTrackingRefBased/>
  <w15:docId w15:val="{77962EFB-2BEB-4D2A-80ED-0A912F5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47B"/>
    <w:pPr>
      <w:spacing w:after="120" w:line="360" w:lineRule="auto"/>
      <w:ind w:firstLine="284"/>
      <w:jc w:val="both"/>
    </w:pPr>
  </w:style>
  <w:style w:type="paragraph" w:styleId="berschrift1">
    <w:name w:val="heading 1"/>
    <w:aliases w:val="Lvl 1"/>
    <w:basedOn w:val="Standard"/>
    <w:next w:val="Standard"/>
    <w:link w:val="berschrift1Zchn"/>
    <w:uiPriority w:val="9"/>
    <w:qFormat/>
    <w:rsid w:val="00B3147E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berschrift2">
    <w:name w:val="heading 2"/>
    <w:aliases w:val="Lvl 2"/>
    <w:basedOn w:val="Standard"/>
    <w:next w:val="Standard"/>
    <w:link w:val="berschrift2Zchn"/>
    <w:uiPriority w:val="9"/>
    <w:semiHidden/>
    <w:unhideWhenUsed/>
    <w:qFormat/>
    <w:rsid w:val="00B3147E"/>
    <w:pPr>
      <w:keepNext/>
      <w:keepLines/>
      <w:spacing w:before="120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6EBE"/>
    <w:pPr>
      <w:spacing w:after="0" w:line="360" w:lineRule="auto"/>
      <w:jc w:val="both"/>
    </w:pPr>
  </w:style>
  <w:style w:type="character" w:customStyle="1" w:styleId="berschrift1Zchn">
    <w:name w:val="Überschrift 1 Zchn"/>
    <w:aliases w:val="Lvl 1 Zchn"/>
    <w:basedOn w:val="Absatz-Standardschriftart"/>
    <w:link w:val="berschrift1"/>
    <w:uiPriority w:val="9"/>
    <w:rsid w:val="00B3147E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aliases w:val="Lvl 2 Zchn"/>
    <w:basedOn w:val="Absatz-Standardschriftart"/>
    <w:link w:val="berschrift2"/>
    <w:uiPriority w:val="9"/>
    <w:semiHidden/>
    <w:rsid w:val="00B3147E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3147E"/>
    <w:pPr>
      <w:spacing w:before="480"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47E"/>
    <w:pPr>
      <w:numPr>
        <w:ilvl w:val="1"/>
      </w:numPr>
      <w:spacing w:after="160"/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47E"/>
    <w:rPr>
      <w:rFonts w:eastAsiaTheme="minorEastAsia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B3147E"/>
    <w:pPr>
      <w:spacing w:before="200" w:after="200" w:line="240" w:lineRule="auto"/>
      <w:ind w:firstLine="0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Rittweg</dc:creator>
  <cp:keywords/>
  <dc:description/>
  <cp:lastModifiedBy>Timo Rittweg</cp:lastModifiedBy>
  <cp:revision>7</cp:revision>
  <dcterms:created xsi:type="dcterms:W3CDTF">2022-09-13T09:03:00Z</dcterms:created>
  <dcterms:modified xsi:type="dcterms:W3CDTF">2022-11-25T14:07:00Z</dcterms:modified>
</cp:coreProperties>
</file>