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F01E3" w14:textId="77777777" w:rsidR="00D618BD" w:rsidRDefault="00D618BD" w:rsidP="00742F1A">
      <w:pPr>
        <w:jc w:val="center"/>
        <w:rPr>
          <w:rFonts w:asciiTheme="majorHAnsi" w:hAnsiTheme="majorHAnsi" w:cstheme="majorHAnsi"/>
          <w:b/>
          <w:bCs/>
          <w:sz w:val="36"/>
          <w:szCs w:val="36"/>
        </w:rPr>
      </w:pPr>
      <w:r>
        <w:rPr>
          <w:rFonts w:asciiTheme="majorHAnsi" w:hAnsiTheme="majorHAnsi" w:cstheme="majorHAnsi"/>
          <w:b/>
          <w:bCs/>
          <w:sz w:val="36"/>
          <w:szCs w:val="36"/>
        </w:rPr>
        <w:t>Chapter 1</w:t>
      </w:r>
    </w:p>
    <w:p w14:paraId="30273AEA" w14:textId="77777777" w:rsidR="00D618BD" w:rsidRDefault="00D618BD" w:rsidP="00742F1A">
      <w:pPr>
        <w:jc w:val="center"/>
        <w:rPr>
          <w:rFonts w:asciiTheme="majorHAnsi" w:hAnsiTheme="majorHAnsi" w:cstheme="majorHAnsi"/>
          <w:b/>
          <w:bCs/>
          <w:sz w:val="36"/>
          <w:szCs w:val="36"/>
        </w:rPr>
      </w:pPr>
      <w:r>
        <w:rPr>
          <w:rFonts w:asciiTheme="majorHAnsi" w:hAnsiTheme="majorHAnsi" w:cstheme="majorHAnsi"/>
          <w:b/>
          <w:bCs/>
          <w:sz w:val="36"/>
          <w:szCs w:val="36"/>
        </w:rPr>
        <w:t>INTRODUCTION</w:t>
      </w:r>
    </w:p>
    <w:p w14:paraId="66E9C5B2" w14:textId="08B3225E" w:rsidR="005D7D13" w:rsidRPr="00DC2370" w:rsidRDefault="00DC2370" w:rsidP="005D7D13">
      <w:pPr>
        <w:rPr>
          <w:rFonts w:asciiTheme="majorHAnsi" w:hAnsiTheme="majorHAnsi" w:cstheme="majorHAnsi"/>
          <w:b/>
          <w:bCs/>
          <w:sz w:val="32"/>
          <w:szCs w:val="32"/>
        </w:rPr>
      </w:pPr>
      <w:r>
        <w:rPr>
          <w:rFonts w:asciiTheme="majorHAnsi" w:hAnsiTheme="majorHAnsi" w:cstheme="majorHAnsi"/>
          <w:b/>
          <w:bCs/>
          <w:sz w:val="32"/>
          <w:szCs w:val="32"/>
        </w:rPr>
        <w:t>1.1 Background of the Study</w:t>
      </w:r>
    </w:p>
    <w:p w14:paraId="31523028" w14:textId="77777777" w:rsidR="005D7D13" w:rsidRPr="005D7D13" w:rsidRDefault="005D7D13" w:rsidP="005D7D13">
      <w:pPr>
        <w:rPr>
          <w:rFonts w:asciiTheme="majorHAnsi" w:hAnsiTheme="majorHAnsi" w:cstheme="majorHAnsi"/>
          <w:sz w:val="24"/>
          <w:szCs w:val="24"/>
        </w:rPr>
      </w:pPr>
      <w:r w:rsidRPr="005D7D13">
        <w:rPr>
          <w:rFonts w:asciiTheme="majorHAnsi" w:hAnsiTheme="majorHAnsi" w:cstheme="majorHAnsi"/>
          <w:sz w:val="24"/>
          <w:szCs w:val="24"/>
        </w:rPr>
        <w:t>A business is only a business by the grace of its customers. Churn has become one of the ideal focuses of businesses that are seeking to stand for a very long time. Customer churn in business is the failure of a customer to subscribe to a particular business after expiration. Industries compete for customers and so signing out of your business is the signing in of another. This project seeks to identify and explain problems and their implications with solutions to the Telecel company in Kwame Nkrumah University of Science and Technology (KNUST).</w:t>
      </w:r>
    </w:p>
    <w:p w14:paraId="390E36FD" w14:textId="33144A21" w:rsidR="005D7D13" w:rsidRPr="005D7D13" w:rsidRDefault="005D7D13" w:rsidP="005D7D13">
      <w:pPr>
        <w:rPr>
          <w:rFonts w:asciiTheme="majorHAnsi" w:hAnsiTheme="majorHAnsi" w:cstheme="majorHAnsi"/>
          <w:sz w:val="24"/>
          <w:szCs w:val="24"/>
        </w:rPr>
      </w:pPr>
      <w:r w:rsidRPr="005D7D13">
        <w:rPr>
          <w:rFonts w:asciiTheme="majorHAnsi" w:hAnsiTheme="majorHAnsi" w:cstheme="majorHAnsi"/>
          <w:sz w:val="24"/>
          <w:szCs w:val="24"/>
        </w:rPr>
        <w:t>Vodafone (Telecel) which was formerly called Ghana Telecom has worked for over 2 decades now. It is a telecommunication service provider with a great number of customers over the years. On 11th August 2016, Vodafone, now known as Telecel entered into an agreement with KNUST which was to be renewed every five years. In this agreement, every student in KNUST will be given a Vodafone sim with a monthly package which has been modified over the years. The study seeks at what end does students (default) customers lose interest in using this sim. At what point do customers (students) discontinue their usage of this sim? What drives this and how can this be solved?</w:t>
      </w:r>
    </w:p>
    <w:p w14:paraId="7160542F" w14:textId="3ADCA176" w:rsidR="005D7D13" w:rsidRPr="005D7D13" w:rsidRDefault="00DC2370" w:rsidP="005D7D13">
      <w:pPr>
        <w:rPr>
          <w:rFonts w:asciiTheme="majorHAnsi" w:hAnsiTheme="majorHAnsi" w:cstheme="majorHAnsi"/>
          <w:b/>
          <w:bCs/>
          <w:sz w:val="32"/>
          <w:szCs w:val="32"/>
        </w:rPr>
      </w:pPr>
      <w:r>
        <w:rPr>
          <w:rFonts w:asciiTheme="majorHAnsi" w:hAnsiTheme="majorHAnsi" w:cstheme="majorHAnsi"/>
          <w:b/>
          <w:bCs/>
          <w:sz w:val="32"/>
          <w:szCs w:val="32"/>
        </w:rPr>
        <w:t xml:space="preserve">1.2 </w:t>
      </w:r>
      <w:r w:rsidR="00963DD1">
        <w:rPr>
          <w:rFonts w:asciiTheme="majorHAnsi" w:hAnsiTheme="majorHAnsi" w:cstheme="majorHAnsi"/>
          <w:b/>
          <w:bCs/>
          <w:sz w:val="32"/>
          <w:szCs w:val="32"/>
        </w:rPr>
        <w:t>Problem Statement</w:t>
      </w:r>
    </w:p>
    <w:p w14:paraId="178A8BD5" w14:textId="65DA0CAE" w:rsidR="005D7D13" w:rsidRDefault="005D7D13" w:rsidP="005D7D13">
      <w:pPr>
        <w:rPr>
          <w:rFonts w:asciiTheme="majorHAnsi" w:hAnsiTheme="majorHAnsi" w:cstheme="majorHAnsi"/>
          <w:sz w:val="24"/>
          <w:szCs w:val="24"/>
        </w:rPr>
      </w:pPr>
      <w:r w:rsidRPr="005D7D13">
        <w:rPr>
          <w:rFonts w:asciiTheme="majorHAnsi" w:hAnsiTheme="majorHAnsi" w:cstheme="majorHAnsi"/>
          <w:sz w:val="24"/>
          <w:szCs w:val="24"/>
        </w:rPr>
        <w:t>The study at the various places where the students (customers) reside and their limitations to the usage of the monthly packages. This also relates to the various levels of the students which is our main focus because most students tend to move from campus after their first year stay on campus. One legitimate question that can be asked is how well level 100 students use this sim with Wi-Fi available on campus. Will they continue to use this sim as they are moving out from campus knowing that the network is not stable outside campus? This and many more are the questions that the research work seeks to ask. Th</w:t>
      </w:r>
      <w:r w:rsidR="00C432CF">
        <w:rPr>
          <w:rFonts w:asciiTheme="majorHAnsi" w:hAnsiTheme="majorHAnsi" w:cstheme="majorHAnsi"/>
          <w:sz w:val="24"/>
          <w:szCs w:val="24"/>
        </w:rPr>
        <w:t>e</w:t>
      </w:r>
      <w:r w:rsidRPr="005D7D13">
        <w:rPr>
          <w:rFonts w:asciiTheme="majorHAnsi" w:hAnsiTheme="majorHAnsi" w:cstheme="majorHAnsi"/>
          <w:sz w:val="24"/>
          <w:szCs w:val="24"/>
        </w:rPr>
        <w:t xml:space="preserve"> study in subsequent chapters will talk about the various strategies to solve this.</w:t>
      </w:r>
    </w:p>
    <w:p w14:paraId="544754B0" w14:textId="11748B5E" w:rsidR="00BE5072" w:rsidRDefault="00BE5072" w:rsidP="00BE5072">
      <w:pPr>
        <w:rPr>
          <w:rFonts w:asciiTheme="majorHAnsi" w:hAnsiTheme="majorHAnsi" w:cstheme="majorHAnsi"/>
          <w:b/>
          <w:bCs/>
          <w:sz w:val="32"/>
          <w:szCs w:val="32"/>
        </w:rPr>
      </w:pPr>
      <w:r>
        <w:rPr>
          <w:rFonts w:asciiTheme="majorHAnsi" w:hAnsiTheme="majorHAnsi" w:cstheme="majorHAnsi"/>
          <w:b/>
          <w:bCs/>
          <w:sz w:val="32"/>
          <w:szCs w:val="32"/>
        </w:rPr>
        <w:t>1.</w:t>
      </w:r>
      <w:r>
        <w:rPr>
          <w:rFonts w:asciiTheme="majorHAnsi" w:hAnsiTheme="majorHAnsi" w:cstheme="majorHAnsi"/>
          <w:b/>
          <w:bCs/>
          <w:sz w:val="32"/>
          <w:szCs w:val="32"/>
        </w:rPr>
        <w:t>3</w:t>
      </w:r>
      <w:r>
        <w:rPr>
          <w:rFonts w:asciiTheme="majorHAnsi" w:hAnsiTheme="majorHAnsi" w:cstheme="majorHAnsi"/>
          <w:b/>
          <w:bCs/>
          <w:sz w:val="32"/>
          <w:szCs w:val="32"/>
        </w:rPr>
        <w:t xml:space="preserve"> </w:t>
      </w:r>
      <w:r>
        <w:rPr>
          <w:rFonts w:asciiTheme="majorHAnsi" w:hAnsiTheme="majorHAnsi" w:cstheme="majorHAnsi"/>
          <w:b/>
          <w:bCs/>
          <w:sz w:val="32"/>
          <w:szCs w:val="32"/>
        </w:rPr>
        <w:t>Research Objective</w:t>
      </w:r>
    </w:p>
    <w:p w14:paraId="5E001456" w14:textId="0C3C6B55" w:rsidR="00CF01F5" w:rsidRPr="00103668" w:rsidRDefault="006404DD" w:rsidP="00CF01F5">
      <w:pPr>
        <w:pStyle w:val="ListParagraph"/>
        <w:ind w:left="410"/>
        <w:rPr>
          <w:rFonts w:asciiTheme="majorHAnsi" w:hAnsiTheme="majorHAnsi" w:cstheme="majorHAnsi"/>
          <w:sz w:val="24"/>
          <w:szCs w:val="24"/>
        </w:rPr>
      </w:pPr>
      <w:r w:rsidRPr="00103668">
        <w:rPr>
          <w:rFonts w:asciiTheme="majorHAnsi" w:hAnsiTheme="majorHAnsi" w:cstheme="majorHAnsi"/>
          <w:sz w:val="24"/>
          <w:szCs w:val="24"/>
        </w:rPr>
        <w:t>The objective of this work is to</w:t>
      </w:r>
      <w:r w:rsidR="00CF01F5" w:rsidRPr="00103668">
        <w:rPr>
          <w:rFonts w:asciiTheme="majorHAnsi" w:hAnsiTheme="majorHAnsi" w:cstheme="majorHAnsi"/>
          <w:sz w:val="24"/>
          <w:szCs w:val="24"/>
        </w:rPr>
        <w:t xml:space="preserve"> </w:t>
      </w:r>
      <w:r w:rsidR="00025B3D">
        <w:rPr>
          <w:rFonts w:asciiTheme="majorHAnsi" w:hAnsiTheme="majorHAnsi" w:cstheme="majorHAnsi"/>
          <w:sz w:val="24"/>
          <w:szCs w:val="24"/>
        </w:rPr>
        <w:t>determine the factors contributing to</w:t>
      </w:r>
      <w:r w:rsidR="00CF01F5" w:rsidRPr="00103668">
        <w:rPr>
          <w:rFonts w:asciiTheme="majorHAnsi" w:hAnsiTheme="majorHAnsi" w:cstheme="majorHAnsi"/>
          <w:sz w:val="24"/>
          <w:szCs w:val="24"/>
        </w:rPr>
        <w:t xml:space="preserve"> student</w:t>
      </w:r>
      <w:r w:rsidRPr="00103668">
        <w:rPr>
          <w:rFonts w:asciiTheme="majorHAnsi" w:hAnsiTheme="majorHAnsi" w:cstheme="majorHAnsi"/>
          <w:sz w:val="24"/>
          <w:szCs w:val="24"/>
        </w:rPr>
        <w:t xml:space="preserve"> churn</w:t>
      </w:r>
      <w:r w:rsidR="00CF01F5" w:rsidRPr="00103668">
        <w:rPr>
          <w:rFonts w:asciiTheme="majorHAnsi" w:hAnsiTheme="majorHAnsi" w:cstheme="majorHAnsi"/>
          <w:sz w:val="24"/>
          <w:szCs w:val="24"/>
        </w:rPr>
        <w:t xml:space="preserve"> </w:t>
      </w:r>
      <w:r w:rsidR="00103668" w:rsidRPr="00103668">
        <w:rPr>
          <w:rFonts w:asciiTheme="majorHAnsi" w:hAnsiTheme="majorHAnsi" w:cstheme="majorHAnsi"/>
          <w:sz w:val="24"/>
          <w:szCs w:val="24"/>
        </w:rPr>
        <w:t>in</w:t>
      </w:r>
      <w:r w:rsidR="00CF01F5" w:rsidRPr="00103668">
        <w:rPr>
          <w:rFonts w:asciiTheme="majorHAnsi" w:hAnsiTheme="majorHAnsi" w:cstheme="majorHAnsi"/>
          <w:sz w:val="24"/>
          <w:szCs w:val="24"/>
        </w:rPr>
        <w:t xml:space="preserve"> KNUST. </w:t>
      </w:r>
    </w:p>
    <w:p w14:paraId="16D04A33" w14:textId="56AF1DC9" w:rsidR="00BE5072" w:rsidRPr="005D7D13" w:rsidRDefault="00BE5072" w:rsidP="005D7D13">
      <w:pPr>
        <w:rPr>
          <w:rFonts w:asciiTheme="majorHAnsi" w:hAnsiTheme="majorHAnsi" w:cstheme="majorHAnsi"/>
          <w:sz w:val="24"/>
          <w:szCs w:val="24"/>
        </w:rPr>
      </w:pPr>
    </w:p>
    <w:p w14:paraId="167D95B1" w14:textId="0CCB3E7B" w:rsidR="00BE5072" w:rsidRDefault="00BE5072" w:rsidP="005D7D13">
      <w:pPr>
        <w:rPr>
          <w:rFonts w:asciiTheme="majorHAnsi" w:hAnsiTheme="majorHAnsi" w:cstheme="majorHAnsi"/>
          <w:b/>
          <w:bCs/>
          <w:sz w:val="32"/>
          <w:szCs w:val="32"/>
        </w:rPr>
      </w:pPr>
      <w:r>
        <w:rPr>
          <w:rFonts w:asciiTheme="majorHAnsi" w:hAnsiTheme="majorHAnsi" w:cstheme="majorHAnsi"/>
          <w:b/>
          <w:bCs/>
          <w:sz w:val="32"/>
          <w:szCs w:val="32"/>
        </w:rPr>
        <w:t>1.</w:t>
      </w:r>
      <w:r>
        <w:rPr>
          <w:rFonts w:asciiTheme="majorHAnsi" w:hAnsiTheme="majorHAnsi" w:cstheme="majorHAnsi"/>
          <w:b/>
          <w:bCs/>
          <w:sz w:val="32"/>
          <w:szCs w:val="32"/>
        </w:rPr>
        <w:t>4</w:t>
      </w:r>
      <w:r>
        <w:rPr>
          <w:rFonts w:asciiTheme="majorHAnsi" w:hAnsiTheme="majorHAnsi" w:cstheme="majorHAnsi"/>
          <w:b/>
          <w:bCs/>
          <w:sz w:val="32"/>
          <w:szCs w:val="32"/>
        </w:rPr>
        <w:t xml:space="preserve"> </w:t>
      </w:r>
      <w:r>
        <w:rPr>
          <w:rFonts w:asciiTheme="majorHAnsi" w:hAnsiTheme="majorHAnsi" w:cstheme="majorHAnsi"/>
          <w:b/>
          <w:bCs/>
          <w:sz w:val="32"/>
          <w:szCs w:val="32"/>
        </w:rPr>
        <w:t>Organization</w:t>
      </w:r>
      <w:r>
        <w:rPr>
          <w:rFonts w:asciiTheme="majorHAnsi" w:hAnsiTheme="majorHAnsi" w:cstheme="majorHAnsi"/>
          <w:b/>
          <w:bCs/>
          <w:sz w:val="32"/>
          <w:szCs w:val="32"/>
        </w:rPr>
        <w:t xml:space="preserve"> </w:t>
      </w:r>
      <w:r w:rsidR="001F0CD0">
        <w:rPr>
          <w:rFonts w:asciiTheme="majorHAnsi" w:hAnsiTheme="majorHAnsi" w:cstheme="majorHAnsi"/>
          <w:b/>
          <w:bCs/>
          <w:sz w:val="32"/>
          <w:szCs w:val="32"/>
        </w:rPr>
        <w:t>of the Study</w:t>
      </w:r>
    </w:p>
    <w:p w14:paraId="659D022F" w14:textId="0C7B5543" w:rsidR="007835C3" w:rsidRDefault="001F0CD0" w:rsidP="00CC25E2">
      <w:pPr>
        <w:rPr>
          <w:rFonts w:asciiTheme="majorHAnsi" w:hAnsiTheme="majorHAnsi" w:cstheme="majorHAnsi"/>
          <w:sz w:val="24"/>
          <w:szCs w:val="24"/>
        </w:rPr>
      </w:pPr>
      <w:r w:rsidRPr="001F0CD0">
        <w:rPr>
          <w:rFonts w:asciiTheme="majorHAnsi" w:hAnsiTheme="majorHAnsi" w:cstheme="majorHAnsi"/>
          <w:sz w:val="24"/>
          <w:szCs w:val="24"/>
        </w:rPr>
        <w:t xml:space="preserve">There are five chapters in </w:t>
      </w:r>
      <w:r w:rsidR="00854DB6">
        <w:rPr>
          <w:rFonts w:asciiTheme="majorHAnsi" w:hAnsiTheme="majorHAnsi" w:cstheme="majorHAnsi"/>
          <w:sz w:val="24"/>
          <w:szCs w:val="24"/>
        </w:rPr>
        <w:t>the</w:t>
      </w:r>
      <w:r w:rsidRPr="001F0CD0">
        <w:rPr>
          <w:rFonts w:asciiTheme="majorHAnsi" w:hAnsiTheme="majorHAnsi" w:cstheme="majorHAnsi"/>
          <w:sz w:val="24"/>
          <w:szCs w:val="24"/>
        </w:rPr>
        <w:t xml:space="preserve"> research. The first chapter discusses the background information and the foundations for </w:t>
      </w:r>
      <w:r w:rsidR="00854DB6">
        <w:rPr>
          <w:rFonts w:asciiTheme="majorHAnsi" w:hAnsiTheme="majorHAnsi" w:cstheme="majorHAnsi"/>
          <w:sz w:val="24"/>
          <w:szCs w:val="24"/>
        </w:rPr>
        <w:t>the</w:t>
      </w:r>
      <w:r w:rsidRPr="001F0CD0">
        <w:rPr>
          <w:rFonts w:asciiTheme="majorHAnsi" w:hAnsiTheme="majorHAnsi" w:cstheme="majorHAnsi"/>
          <w:sz w:val="24"/>
          <w:szCs w:val="24"/>
        </w:rPr>
        <w:t xml:space="preserve"> research.</w:t>
      </w:r>
      <w:r w:rsidR="00C61C99">
        <w:rPr>
          <w:rFonts w:asciiTheme="majorHAnsi" w:hAnsiTheme="majorHAnsi" w:cstheme="majorHAnsi"/>
          <w:sz w:val="24"/>
          <w:szCs w:val="24"/>
        </w:rPr>
        <w:t xml:space="preserve"> </w:t>
      </w:r>
      <w:r w:rsidR="00854DB6">
        <w:rPr>
          <w:rFonts w:asciiTheme="majorHAnsi" w:hAnsiTheme="majorHAnsi" w:cstheme="majorHAnsi"/>
          <w:sz w:val="24"/>
          <w:szCs w:val="24"/>
        </w:rPr>
        <w:t>The</w:t>
      </w:r>
      <w:r w:rsidR="00C61C99" w:rsidRPr="00C61C99">
        <w:rPr>
          <w:rFonts w:asciiTheme="majorHAnsi" w:hAnsiTheme="majorHAnsi" w:cstheme="majorHAnsi"/>
          <w:sz w:val="24"/>
          <w:szCs w:val="24"/>
        </w:rPr>
        <w:t xml:space="preserve"> problem statement and goals are </w:t>
      </w:r>
      <w:r w:rsidR="007227B5">
        <w:rPr>
          <w:rFonts w:asciiTheme="majorHAnsi" w:hAnsiTheme="majorHAnsi" w:cstheme="majorHAnsi"/>
          <w:sz w:val="24"/>
          <w:szCs w:val="24"/>
        </w:rPr>
        <w:t>stated here</w:t>
      </w:r>
      <w:r w:rsidR="00C61C99" w:rsidRPr="00C61C99">
        <w:rPr>
          <w:rFonts w:asciiTheme="majorHAnsi" w:hAnsiTheme="majorHAnsi" w:cstheme="majorHAnsi"/>
          <w:sz w:val="24"/>
          <w:szCs w:val="24"/>
        </w:rPr>
        <w:t>. The second chapter of t</w:t>
      </w:r>
      <w:r w:rsidR="007227B5">
        <w:rPr>
          <w:rFonts w:asciiTheme="majorHAnsi" w:hAnsiTheme="majorHAnsi" w:cstheme="majorHAnsi"/>
          <w:sz w:val="24"/>
          <w:szCs w:val="24"/>
        </w:rPr>
        <w:t xml:space="preserve">he </w:t>
      </w:r>
      <w:r w:rsidR="00C61C99" w:rsidRPr="00C61C99">
        <w:rPr>
          <w:rFonts w:asciiTheme="majorHAnsi" w:hAnsiTheme="majorHAnsi" w:cstheme="majorHAnsi"/>
          <w:sz w:val="24"/>
          <w:szCs w:val="24"/>
        </w:rPr>
        <w:t>study contains</w:t>
      </w:r>
      <w:r w:rsidR="00EE3E1A">
        <w:rPr>
          <w:rFonts w:asciiTheme="majorHAnsi" w:hAnsiTheme="majorHAnsi" w:cstheme="majorHAnsi"/>
          <w:sz w:val="24"/>
          <w:szCs w:val="24"/>
        </w:rPr>
        <w:t xml:space="preserve"> the</w:t>
      </w:r>
      <w:r w:rsidR="00C61C99" w:rsidRPr="00C61C99">
        <w:rPr>
          <w:rFonts w:asciiTheme="majorHAnsi" w:hAnsiTheme="majorHAnsi" w:cstheme="majorHAnsi"/>
          <w:sz w:val="24"/>
          <w:szCs w:val="24"/>
        </w:rPr>
        <w:t xml:space="preserve"> literature review </w:t>
      </w:r>
      <w:r w:rsidR="00EE3E1A">
        <w:rPr>
          <w:rFonts w:asciiTheme="majorHAnsi" w:hAnsiTheme="majorHAnsi" w:cstheme="majorHAnsi"/>
          <w:sz w:val="24"/>
          <w:szCs w:val="24"/>
        </w:rPr>
        <w:t>which</w:t>
      </w:r>
      <w:r w:rsidR="00C61C99" w:rsidRPr="00C61C99">
        <w:rPr>
          <w:rFonts w:asciiTheme="majorHAnsi" w:hAnsiTheme="majorHAnsi" w:cstheme="majorHAnsi"/>
          <w:sz w:val="24"/>
          <w:szCs w:val="24"/>
        </w:rPr>
        <w:t xml:space="preserve"> includes several studies that </w:t>
      </w:r>
      <w:r w:rsidR="00C61C99" w:rsidRPr="00C61C99">
        <w:rPr>
          <w:rFonts w:asciiTheme="majorHAnsi" w:hAnsiTheme="majorHAnsi" w:cstheme="majorHAnsi"/>
          <w:sz w:val="24"/>
          <w:szCs w:val="24"/>
        </w:rPr>
        <w:lastRenderedPageBreak/>
        <w:t xml:space="preserve">have been </w:t>
      </w:r>
      <w:r w:rsidR="00EE3E1A">
        <w:rPr>
          <w:rFonts w:asciiTheme="majorHAnsi" w:hAnsiTheme="majorHAnsi" w:cstheme="majorHAnsi"/>
          <w:sz w:val="24"/>
          <w:szCs w:val="24"/>
        </w:rPr>
        <w:t>on the subject.</w:t>
      </w:r>
      <w:r w:rsidR="000D7108">
        <w:rPr>
          <w:rFonts w:asciiTheme="majorHAnsi" w:hAnsiTheme="majorHAnsi" w:cstheme="majorHAnsi"/>
          <w:sz w:val="24"/>
          <w:szCs w:val="24"/>
        </w:rPr>
        <w:t xml:space="preserve">  </w:t>
      </w:r>
      <w:r w:rsidR="00431C18">
        <w:rPr>
          <w:rFonts w:asciiTheme="majorHAnsi" w:hAnsiTheme="majorHAnsi" w:cstheme="majorHAnsi"/>
          <w:sz w:val="24"/>
          <w:szCs w:val="24"/>
        </w:rPr>
        <w:t>The third chapter</w:t>
      </w:r>
      <w:r w:rsidR="000D7108">
        <w:rPr>
          <w:rFonts w:asciiTheme="majorHAnsi" w:hAnsiTheme="majorHAnsi" w:cstheme="majorHAnsi"/>
          <w:sz w:val="24"/>
          <w:szCs w:val="24"/>
        </w:rPr>
        <w:t xml:space="preserve"> focuses on the methodology </w:t>
      </w:r>
      <w:r w:rsidR="0065781F">
        <w:rPr>
          <w:rFonts w:asciiTheme="majorHAnsi" w:hAnsiTheme="majorHAnsi" w:cstheme="majorHAnsi"/>
          <w:sz w:val="24"/>
          <w:szCs w:val="24"/>
        </w:rPr>
        <w:t xml:space="preserve">and data collection techniques. </w:t>
      </w:r>
      <w:r w:rsidR="005D7D13" w:rsidRPr="005D7D13">
        <w:rPr>
          <w:rFonts w:asciiTheme="majorHAnsi" w:hAnsiTheme="majorHAnsi" w:cstheme="majorHAnsi"/>
          <w:sz w:val="24"/>
          <w:szCs w:val="24"/>
        </w:rPr>
        <w:t xml:space="preserve">There are several ways of approaching this problem but the main focus here is by using a </w:t>
      </w:r>
      <w:r w:rsidR="004A6C73">
        <w:rPr>
          <w:rFonts w:asciiTheme="majorHAnsi" w:hAnsiTheme="majorHAnsi" w:cstheme="majorHAnsi"/>
          <w:sz w:val="24"/>
          <w:szCs w:val="24"/>
        </w:rPr>
        <w:t>survival analysis</w:t>
      </w:r>
      <w:r w:rsidR="005D7D13" w:rsidRPr="005D7D13">
        <w:rPr>
          <w:rFonts w:asciiTheme="majorHAnsi" w:hAnsiTheme="majorHAnsi" w:cstheme="majorHAnsi"/>
          <w:sz w:val="24"/>
          <w:szCs w:val="24"/>
        </w:rPr>
        <w:t xml:space="preserve"> modeling tool. </w:t>
      </w:r>
      <w:r w:rsidR="00431C18">
        <w:rPr>
          <w:rFonts w:asciiTheme="majorHAnsi" w:hAnsiTheme="majorHAnsi" w:cstheme="majorHAnsi"/>
          <w:sz w:val="24"/>
          <w:szCs w:val="24"/>
        </w:rPr>
        <w:t xml:space="preserve">The fourth chapter </w:t>
      </w:r>
      <w:r w:rsidR="00CC25E2">
        <w:rPr>
          <w:rFonts w:asciiTheme="majorHAnsi" w:hAnsiTheme="majorHAnsi" w:cstheme="majorHAnsi"/>
          <w:sz w:val="24"/>
          <w:szCs w:val="24"/>
        </w:rPr>
        <w:t xml:space="preserve">presents the models and their practical </w:t>
      </w:r>
      <w:r w:rsidR="00D93682">
        <w:rPr>
          <w:rFonts w:asciiTheme="majorHAnsi" w:hAnsiTheme="majorHAnsi" w:cstheme="majorHAnsi"/>
          <w:sz w:val="24"/>
          <w:szCs w:val="24"/>
        </w:rPr>
        <w:t>applications</w:t>
      </w:r>
      <w:r w:rsidR="00CC25E2">
        <w:rPr>
          <w:rFonts w:asciiTheme="majorHAnsi" w:hAnsiTheme="majorHAnsi" w:cstheme="majorHAnsi"/>
          <w:sz w:val="24"/>
          <w:szCs w:val="24"/>
        </w:rPr>
        <w:t xml:space="preserve"> to the dataset. Detailed analysis is presented here with the aim of figures and diagrams</w:t>
      </w:r>
      <w:r w:rsidR="00D93682">
        <w:rPr>
          <w:rFonts w:asciiTheme="majorHAnsi" w:hAnsiTheme="majorHAnsi" w:cstheme="majorHAnsi"/>
          <w:sz w:val="24"/>
          <w:szCs w:val="24"/>
        </w:rPr>
        <w:t xml:space="preserve"> to determine the optimal model on the </w:t>
      </w:r>
      <w:r w:rsidR="001C0A3C">
        <w:rPr>
          <w:rFonts w:asciiTheme="majorHAnsi" w:hAnsiTheme="majorHAnsi" w:cstheme="majorHAnsi"/>
          <w:sz w:val="24"/>
          <w:szCs w:val="24"/>
        </w:rPr>
        <w:t>research</w:t>
      </w:r>
      <w:r w:rsidR="00D93682">
        <w:rPr>
          <w:rFonts w:asciiTheme="majorHAnsi" w:hAnsiTheme="majorHAnsi" w:cstheme="majorHAnsi"/>
          <w:sz w:val="24"/>
          <w:szCs w:val="24"/>
        </w:rPr>
        <w:t>.</w:t>
      </w:r>
      <w:r w:rsidR="001C0A3C">
        <w:rPr>
          <w:rFonts w:asciiTheme="majorHAnsi" w:hAnsiTheme="majorHAnsi" w:cstheme="majorHAnsi"/>
          <w:sz w:val="24"/>
          <w:szCs w:val="24"/>
        </w:rPr>
        <w:t xml:space="preserve"> </w:t>
      </w:r>
      <w:r w:rsidR="001C0A3C" w:rsidRPr="001C0A3C">
        <w:rPr>
          <w:rFonts w:asciiTheme="majorHAnsi" w:hAnsiTheme="majorHAnsi" w:cstheme="majorHAnsi"/>
          <w:sz w:val="24"/>
          <w:szCs w:val="24"/>
        </w:rPr>
        <w:t>The fifth chapter contains the study</w:t>
      </w:r>
      <w:r w:rsidR="001C0A3C">
        <w:rPr>
          <w:rFonts w:asciiTheme="majorHAnsi" w:hAnsiTheme="majorHAnsi" w:cstheme="majorHAnsi"/>
          <w:sz w:val="24"/>
          <w:szCs w:val="24"/>
        </w:rPr>
        <w:t>’</w:t>
      </w:r>
      <w:r w:rsidR="001C0A3C" w:rsidRPr="001C0A3C">
        <w:rPr>
          <w:rFonts w:asciiTheme="majorHAnsi" w:hAnsiTheme="majorHAnsi" w:cstheme="majorHAnsi"/>
          <w:sz w:val="24"/>
          <w:szCs w:val="24"/>
        </w:rPr>
        <w:t>s conclusions as well as recommendations that can be mad</w:t>
      </w:r>
      <w:r w:rsidR="001C0A3C">
        <w:rPr>
          <w:rFonts w:asciiTheme="majorHAnsi" w:hAnsiTheme="majorHAnsi" w:cstheme="majorHAnsi"/>
          <w:sz w:val="24"/>
          <w:szCs w:val="24"/>
        </w:rPr>
        <w:t>e on the topic.</w:t>
      </w:r>
    </w:p>
    <w:p w14:paraId="76EC441E" w14:textId="77777777" w:rsidR="007835C3" w:rsidRPr="005D7D13" w:rsidRDefault="007835C3" w:rsidP="005D7D13">
      <w:pPr>
        <w:rPr>
          <w:rFonts w:asciiTheme="majorHAnsi" w:hAnsiTheme="majorHAnsi" w:cstheme="majorHAnsi"/>
          <w:sz w:val="24"/>
          <w:szCs w:val="24"/>
        </w:rPr>
      </w:pPr>
    </w:p>
    <w:p w14:paraId="05039A47" w14:textId="28EE79E5" w:rsidR="005D7D13" w:rsidRPr="005D7D13" w:rsidRDefault="007835C3" w:rsidP="005D7D13">
      <w:pPr>
        <w:rPr>
          <w:rFonts w:asciiTheme="majorHAnsi" w:hAnsiTheme="majorHAnsi" w:cstheme="majorHAnsi"/>
          <w:b/>
          <w:bCs/>
          <w:sz w:val="32"/>
          <w:szCs w:val="32"/>
        </w:rPr>
      </w:pPr>
      <w:r>
        <w:rPr>
          <w:rFonts w:asciiTheme="majorHAnsi" w:hAnsiTheme="majorHAnsi" w:cstheme="majorHAnsi"/>
          <w:b/>
          <w:bCs/>
          <w:sz w:val="32"/>
          <w:szCs w:val="32"/>
        </w:rPr>
        <w:t>1.</w:t>
      </w:r>
      <w:r w:rsidR="005A0228">
        <w:rPr>
          <w:rFonts w:asciiTheme="majorHAnsi" w:hAnsiTheme="majorHAnsi" w:cstheme="majorHAnsi"/>
          <w:b/>
          <w:bCs/>
          <w:sz w:val="32"/>
          <w:szCs w:val="32"/>
        </w:rPr>
        <w:t>5</w:t>
      </w:r>
      <w:r>
        <w:rPr>
          <w:rFonts w:asciiTheme="majorHAnsi" w:hAnsiTheme="majorHAnsi" w:cstheme="majorHAnsi"/>
          <w:b/>
          <w:bCs/>
          <w:sz w:val="32"/>
          <w:szCs w:val="32"/>
        </w:rPr>
        <w:t xml:space="preserve"> Significance of the Study</w:t>
      </w:r>
    </w:p>
    <w:p w14:paraId="76424239" w14:textId="39CA8B76" w:rsidR="005D7D13" w:rsidRPr="005D7D13" w:rsidRDefault="005D7D13" w:rsidP="005D7D13">
      <w:pPr>
        <w:rPr>
          <w:rFonts w:asciiTheme="majorHAnsi" w:hAnsiTheme="majorHAnsi" w:cstheme="majorHAnsi"/>
          <w:sz w:val="24"/>
          <w:szCs w:val="24"/>
        </w:rPr>
      </w:pPr>
      <w:r w:rsidRPr="005D7D13">
        <w:rPr>
          <w:rFonts w:asciiTheme="majorHAnsi" w:hAnsiTheme="majorHAnsi" w:cstheme="majorHAnsi"/>
          <w:sz w:val="24"/>
          <w:szCs w:val="24"/>
        </w:rPr>
        <w:t xml:space="preserve">This research will go a long way to point out the problems faced by the Vodafone Network on campus and outside campus. A clinical example is that, the network is unstable outside campus and even on campus sometimes. When this problem is solved, and also when Vodafone decides to hand the school sim to first years who live off-campus alone, there will be efficient utilization and maximization of resources. </w:t>
      </w:r>
    </w:p>
    <w:p w14:paraId="66F379E5" w14:textId="77777777" w:rsidR="005D7D13" w:rsidRDefault="005D7D13" w:rsidP="005D7D13">
      <w:pPr>
        <w:rPr>
          <w:rFonts w:asciiTheme="majorHAnsi" w:hAnsiTheme="majorHAnsi" w:cstheme="majorHAnsi"/>
          <w:sz w:val="24"/>
          <w:szCs w:val="24"/>
        </w:rPr>
      </w:pPr>
      <w:r w:rsidRPr="005D7D13">
        <w:rPr>
          <w:rFonts w:asciiTheme="majorHAnsi" w:hAnsiTheme="majorHAnsi" w:cstheme="majorHAnsi"/>
          <w:sz w:val="24"/>
          <w:szCs w:val="24"/>
        </w:rPr>
        <w:t xml:space="preserve">We will in the subsequent chapters review reports by other researchers on this same topic that will give detailed information on this project. </w:t>
      </w:r>
    </w:p>
    <w:p w14:paraId="2C8B90C3" w14:textId="77777777" w:rsidR="005C409E" w:rsidRDefault="005C409E" w:rsidP="005D7D13">
      <w:pPr>
        <w:rPr>
          <w:rFonts w:asciiTheme="majorHAnsi" w:hAnsiTheme="majorHAnsi" w:cstheme="majorHAnsi"/>
          <w:sz w:val="24"/>
          <w:szCs w:val="24"/>
        </w:rPr>
      </w:pPr>
    </w:p>
    <w:p w14:paraId="662957C0" w14:textId="1940F37B" w:rsidR="005C409E" w:rsidRPr="005D7D13" w:rsidRDefault="005C409E" w:rsidP="005D7D13">
      <w:pPr>
        <w:rPr>
          <w:rFonts w:asciiTheme="majorHAnsi" w:hAnsiTheme="majorHAnsi" w:cstheme="majorHAnsi"/>
          <w:b/>
          <w:bCs/>
          <w:sz w:val="32"/>
          <w:szCs w:val="32"/>
        </w:rPr>
      </w:pPr>
      <w:r>
        <w:rPr>
          <w:rFonts w:asciiTheme="majorHAnsi" w:hAnsiTheme="majorHAnsi" w:cstheme="majorHAnsi"/>
          <w:b/>
          <w:bCs/>
          <w:sz w:val="32"/>
          <w:szCs w:val="32"/>
        </w:rPr>
        <w:t>1.</w:t>
      </w:r>
      <w:r>
        <w:rPr>
          <w:rFonts w:asciiTheme="majorHAnsi" w:hAnsiTheme="majorHAnsi" w:cstheme="majorHAnsi"/>
          <w:b/>
          <w:bCs/>
          <w:sz w:val="32"/>
          <w:szCs w:val="32"/>
        </w:rPr>
        <w:t>6</w:t>
      </w:r>
      <w:r>
        <w:rPr>
          <w:rFonts w:asciiTheme="majorHAnsi" w:hAnsiTheme="majorHAnsi" w:cstheme="majorHAnsi"/>
          <w:b/>
          <w:bCs/>
          <w:sz w:val="32"/>
          <w:szCs w:val="32"/>
        </w:rPr>
        <w:t xml:space="preserve"> </w:t>
      </w:r>
      <w:r>
        <w:rPr>
          <w:rFonts w:asciiTheme="majorHAnsi" w:hAnsiTheme="majorHAnsi" w:cstheme="majorHAnsi"/>
          <w:b/>
          <w:bCs/>
          <w:sz w:val="32"/>
          <w:szCs w:val="32"/>
        </w:rPr>
        <w:t>Limitations</w:t>
      </w:r>
      <w:r>
        <w:rPr>
          <w:rFonts w:asciiTheme="majorHAnsi" w:hAnsiTheme="majorHAnsi" w:cstheme="majorHAnsi"/>
          <w:b/>
          <w:bCs/>
          <w:sz w:val="32"/>
          <w:szCs w:val="32"/>
        </w:rPr>
        <w:t xml:space="preserve"> of the Study</w:t>
      </w:r>
    </w:p>
    <w:p w14:paraId="25982354" w14:textId="54615CAC" w:rsidR="005D7D13" w:rsidRPr="005D7D13" w:rsidRDefault="005D7D13" w:rsidP="005D7D13">
      <w:pPr>
        <w:rPr>
          <w:rFonts w:asciiTheme="majorHAnsi" w:hAnsiTheme="majorHAnsi" w:cstheme="majorHAnsi"/>
          <w:sz w:val="24"/>
          <w:szCs w:val="24"/>
        </w:rPr>
      </w:pPr>
      <w:r w:rsidRPr="005D7D13">
        <w:rPr>
          <w:rFonts w:asciiTheme="majorHAnsi" w:hAnsiTheme="majorHAnsi" w:cstheme="majorHAnsi"/>
          <w:sz w:val="24"/>
          <w:szCs w:val="24"/>
        </w:rPr>
        <w:t xml:space="preserve">The limitation of this research was that the data survey was done to accommodate students on the KNUST campus who were present during the college elections hence, the coverage was </w:t>
      </w:r>
      <w:r w:rsidR="006F526A">
        <w:rPr>
          <w:rFonts w:asciiTheme="majorHAnsi" w:hAnsiTheme="majorHAnsi" w:cstheme="majorHAnsi"/>
          <w:sz w:val="24"/>
          <w:szCs w:val="24"/>
        </w:rPr>
        <w:t>focused on only undergraduate students.</w:t>
      </w:r>
    </w:p>
    <w:p w14:paraId="564D21E4" w14:textId="77777777" w:rsidR="002C5EFD" w:rsidRDefault="005D7D13" w:rsidP="005D7D13">
      <w:pPr>
        <w:rPr>
          <w:rFonts w:asciiTheme="majorHAnsi" w:hAnsiTheme="majorHAnsi" w:cstheme="majorHAnsi"/>
          <w:b/>
          <w:bCs/>
          <w:sz w:val="36"/>
          <w:szCs w:val="36"/>
        </w:rPr>
      </w:pPr>
      <w:r w:rsidRPr="005D7D13">
        <w:rPr>
          <w:rFonts w:asciiTheme="majorHAnsi" w:hAnsiTheme="majorHAnsi" w:cstheme="majorHAnsi"/>
          <w:b/>
          <w:bCs/>
          <w:sz w:val="36"/>
          <w:szCs w:val="36"/>
        </w:rPr>
        <w:t xml:space="preserve">                            </w:t>
      </w:r>
    </w:p>
    <w:p w14:paraId="58901EE3" w14:textId="4DE279D9" w:rsidR="005D7D13" w:rsidRPr="005D7D13" w:rsidRDefault="005D7D13" w:rsidP="005D7D13">
      <w:pPr>
        <w:rPr>
          <w:rFonts w:asciiTheme="majorHAnsi" w:hAnsiTheme="majorHAnsi" w:cstheme="majorHAnsi"/>
          <w:b/>
          <w:bCs/>
          <w:sz w:val="36"/>
          <w:szCs w:val="36"/>
        </w:rPr>
      </w:pPr>
      <w:r w:rsidRPr="005D7D13">
        <w:rPr>
          <w:rFonts w:asciiTheme="majorHAnsi" w:hAnsiTheme="majorHAnsi" w:cstheme="majorHAnsi"/>
          <w:b/>
          <w:bCs/>
          <w:sz w:val="36"/>
          <w:szCs w:val="36"/>
        </w:rPr>
        <w:t xml:space="preserve">                          </w:t>
      </w:r>
    </w:p>
    <w:p w14:paraId="3E588B59" w14:textId="2BFDCE59" w:rsidR="00D618BD" w:rsidRPr="005D7D13" w:rsidRDefault="00D618BD" w:rsidP="00D618BD">
      <w:pPr>
        <w:rPr>
          <w:rFonts w:asciiTheme="majorHAnsi" w:hAnsiTheme="majorHAnsi" w:cstheme="majorHAnsi"/>
          <w:sz w:val="28"/>
          <w:szCs w:val="28"/>
        </w:rPr>
      </w:pPr>
    </w:p>
    <w:p w14:paraId="58D5727B" w14:textId="77777777" w:rsidR="002C5EFD" w:rsidRDefault="002C5EFD">
      <w:pPr>
        <w:rPr>
          <w:rFonts w:asciiTheme="majorHAnsi" w:hAnsiTheme="majorHAnsi" w:cstheme="majorHAnsi"/>
          <w:b/>
          <w:bCs/>
          <w:sz w:val="36"/>
          <w:szCs w:val="36"/>
        </w:rPr>
      </w:pPr>
      <w:r>
        <w:rPr>
          <w:rFonts w:asciiTheme="majorHAnsi" w:hAnsiTheme="majorHAnsi" w:cstheme="majorHAnsi"/>
          <w:b/>
          <w:bCs/>
          <w:sz w:val="36"/>
          <w:szCs w:val="36"/>
        </w:rPr>
        <w:br w:type="page"/>
      </w:r>
    </w:p>
    <w:p w14:paraId="2D8E6F4E" w14:textId="04695B05" w:rsidR="00742F1A" w:rsidRDefault="00742F1A" w:rsidP="00742F1A">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Chapter 2</w:t>
      </w:r>
    </w:p>
    <w:p w14:paraId="554B02DC" w14:textId="1B4FC082" w:rsidR="00742F1A" w:rsidRDefault="00742F1A" w:rsidP="00742F1A">
      <w:pPr>
        <w:jc w:val="center"/>
        <w:rPr>
          <w:rFonts w:asciiTheme="majorHAnsi" w:hAnsiTheme="majorHAnsi" w:cstheme="majorHAnsi"/>
          <w:b/>
          <w:bCs/>
          <w:sz w:val="36"/>
          <w:szCs w:val="36"/>
        </w:rPr>
      </w:pPr>
      <w:r>
        <w:rPr>
          <w:rFonts w:asciiTheme="majorHAnsi" w:hAnsiTheme="majorHAnsi" w:cstheme="majorHAnsi"/>
          <w:b/>
          <w:bCs/>
          <w:sz w:val="36"/>
          <w:szCs w:val="36"/>
        </w:rPr>
        <w:t>LITERATURE REVIEW</w:t>
      </w:r>
    </w:p>
    <w:p w14:paraId="236087FE" w14:textId="77777777" w:rsidR="00E13EA3" w:rsidRPr="00E13EA3" w:rsidRDefault="00E13EA3" w:rsidP="00E13EA3">
      <w:pPr>
        <w:rPr>
          <w:rFonts w:asciiTheme="majorHAnsi" w:hAnsiTheme="majorHAnsi" w:cstheme="majorHAnsi"/>
          <w:b/>
          <w:bCs/>
          <w:sz w:val="32"/>
          <w:szCs w:val="32"/>
        </w:rPr>
      </w:pPr>
      <w:r w:rsidRPr="00E13EA3">
        <w:rPr>
          <w:rFonts w:asciiTheme="majorHAnsi" w:hAnsiTheme="majorHAnsi" w:cstheme="majorHAnsi"/>
          <w:b/>
          <w:bCs/>
          <w:sz w:val="32"/>
          <w:szCs w:val="32"/>
        </w:rPr>
        <w:t>2.1 Introduction</w:t>
      </w:r>
    </w:p>
    <w:p w14:paraId="494DD711" w14:textId="77777777" w:rsidR="00E13EA3" w:rsidRP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 xml:space="preserve">Mobile technology has become widely used, changing how students interact, communicate, and obtain information (Alqahtani &amp; </w:t>
      </w:r>
      <w:proofErr w:type="spellStart"/>
      <w:r w:rsidRPr="00E13EA3">
        <w:rPr>
          <w:rFonts w:asciiTheme="majorHAnsi" w:hAnsiTheme="majorHAnsi" w:cstheme="majorHAnsi"/>
          <w:sz w:val="24"/>
          <w:szCs w:val="24"/>
        </w:rPr>
        <w:t>Altarifi</w:t>
      </w:r>
      <w:proofErr w:type="spellEnd"/>
      <w:r w:rsidRPr="00E13EA3">
        <w:rPr>
          <w:rFonts w:asciiTheme="majorHAnsi" w:hAnsiTheme="majorHAnsi" w:cstheme="majorHAnsi"/>
          <w:sz w:val="24"/>
          <w:szCs w:val="24"/>
        </w:rPr>
        <w:t>, 2020). Acknowledging this change, telecom companies and colleges have teamed up to offer students exclusive mobile phone packages, including discounted SIM cards, data bundles, and call rates. For instance, Vodafone SIM cards are provided to students upon admission at Kwame Nkrumah University of Science and Technology (KNUST) thanks to a partnership with Telecel, formerly known as Vodafone Ghana.</w:t>
      </w:r>
    </w:p>
    <w:p w14:paraId="4A407F11" w14:textId="0AA8AB75" w:rsid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Students often stop using these SIM cards due to various factors, leading to the loss of valuable customers. Understanding the factors driving student retention and churn of these SIM cards is vital for improving and enhancing network services. This project addresses this gap using survival analysis, a statistical method for examining data over time (Box-Steffensmeier and Jone, 2020). In this context, the event of interest is student churn, defined as the discontinuation of using the Vodafone SIM card. By applying survival analysis, this thesis will provide valuable insights into student retention and churn factors.</w:t>
      </w:r>
    </w:p>
    <w:p w14:paraId="6B5823F5" w14:textId="77777777" w:rsidR="00BE11B3" w:rsidRPr="00E13EA3" w:rsidRDefault="00BE11B3" w:rsidP="00E13EA3">
      <w:pPr>
        <w:rPr>
          <w:rFonts w:asciiTheme="majorHAnsi" w:hAnsiTheme="majorHAnsi" w:cstheme="majorHAnsi"/>
          <w:sz w:val="24"/>
          <w:szCs w:val="24"/>
        </w:rPr>
      </w:pPr>
    </w:p>
    <w:p w14:paraId="27578B7D" w14:textId="77777777" w:rsidR="00E13EA3" w:rsidRPr="00E13EA3" w:rsidRDefault="00E13EA3" w:rsidP="00E13EA3">
      <w:pPr>
        <w:rPr>
          <w:rFonts w:asciiTheme="majorHAnsi" w:hAnsiTheme="majorHAnsi" w:cstheme="majorHAnsi"/>
          <w:b/>
          <w:bCs/>
          <w:sz w:val="32"/>
          <w:szCs w:val="32"/>
        </w:rPr>
      </w:pPr>
      <w:r w:rsidRPr="00E13EA3">
        <w:rPr>
          <w:rFonts w:asciiTheme="majorHAnsi" w:hAnsiTheme="majorHAnsi" w:cstheme="majorHAnsi"/>
          <w:b/>
          <w:bCs/>
          <w:sz w:val="32"/>
          <w:szCs w:val="32"/>
        </w:rPr>
        <w:t>2.2 Customer Churn in Telecommunications</w:t>
      </w:r>
    </w:p>
    <w:p w14:paraId="648F0BDB" w14:textId="77777777" w:rsid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Customer churn, defined as a subscriber's discontinuation of a service or product, has a significant financial impact on telecommunications firms (Gupta et al., 2018). With annual churn rates in the telecom industry ranging from 20% to 40% (Liu et al., 2020), understanding and minimizing churn is important. Extensive research has been conducted using machine learning to explore factors influencing customer churn and develop strategies for customer retention. This section delves into prominent theories and models of customer retention and churn.</w:t>
      </w:r>
    </w:p>
    <w:p w14:paraId="51DA95B6" w14:textId="77777777" w:rsidR="00BE11B3" w:rsidRPr="00E13EA3" w:rsidRDefault="00BE11B3" w:rsidP="00E13EA3">
      <w:pPr>
        <w:rPr>
          <w:rFonts w:asciiTheme="majorHAnsi" w:hAnsiTheme="majorHAnsi" w:cstheme="majorHAnsi"/>
          <w:sz w:val="24"/>
          <w:szCs w:val="24"/>
        </w:rPr>
      </w:pPr>
    </w:p>
    <w:p w14:paraId="5EC6BB68" w14:textId="77777777" w:rsidR="00E13EA3" w:rsidRPr="00E13EA3" w:rsidRDefault="00E13EA3" w:rsidP="00E13EA3">
      <w:pPr>
        <w:rPr>
          <w:rFonts w:asciiTheme="majorHAnsi" w:hAnsiTheme="majorHAnsi" w:cstheme="majorHAnsi"/>
          <w:b/>
          <w:bCs/>
          <w:sz w:val="32"/>
          <w:szCs w:val="32"/>
        </w:rPr>
      </w:pPr>
      <w:r w:rsidRPr="00E13EA3">
        <w:rPr>
          <w:rFonts w:asciiTheme="majorHAnsi" w:hAnsiTheme="majorHAnsi" w:cstheme="majorHAnsi"/>
          <w:b/>
          <w:bCs/>
          <w:sz w:val="32"/>
          <w:szCs w:val="32"/>
        </w:rPr>
        <w:t>2.2.1 Theories and Models of Customer Churn</w:t>
      </w:r>
    </w:p>
    <w:p w14:paraId="09105F60" w14:textId="77777777" w:rsid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 xml:space="preserve">Several studies have analyzed customer retention in the telecommunications sector using various statistical models. Portela &amp; Menezes (2011) utilized Accelerated Failure Time (AFT) models, identifying the log-logistic model as appropriate due to its low AIC, after the Cox PH model proved inadequate. Wong (2011) used Cox regression to explore churn predictors in Canadian wireless telecoms. Ahn et al. (2006) employed logistic regressions to study customer churn but faced limitations like missing data on account tenure and short data collection periods. </w:t>
      </w:r>
      <w:proofErr w:type="spellStart"/>
      <w:r w:rsidRPr="00E13EA3">
        <w:rPr>
          <w:rFonts w:asciiTheme="majorHAnsi" w:hAnsiTheme="majorHAnsi" w:cstheme="majorHAnsi"/>
          <w:sz w:val="24"/>
          <w:szCs w:val="24"/>
        </w:rPr>
        <w:t>Ocloo</w:t>
      </w:r>
      <w:proofErr w:type="spellEnd"/>
      <w:r w:rsidRPr="00E13EA3">
        <w:rPr>
          <w:rFonts w:asciiTheme="majorHAnsi" w:hAnsiTheme="majorHAnsi" w:cstheme="majorHAnsi"/>
          <w:sz w:val="24"/>
          <w:szCs w:val="24"/>
        </w:rPr>
        <w:t xml:space="preserve"> &amp; Tsetse (2013) combined qualitative and quantitative methods in their study on Ghanaian mobile telecoms. Each model reviewed had weaknesses, such as ignoring survival times or making </w:t>
      </w:r>
      <w:r w:rsidRPr="00E13EA3">
        <w:rPr>
          <w:rFonts w:asciiTheme="majorHAnsi" w:hAnsiTheme="majorHAnsi" w:cstheme="majorHAnsi"/>
          <w:sz w:val="24"/>
          <w:szCs w:val="24"/>
        </w:rPr>
        <w:lastRenderedPageBreak/>
        <w:t>distributional assumptions. This study aims to improve upon these models by using the Cox regression model and its extended version to determine the best approach for modeling telecom customer retention.</w:t>
      </w:r>
    </w:p>
    <w:p w14:paraId="3D18A783" w14:textId="77777777" w:rsidR="00BE11B3" w:rsidRPr="00E13EA3" w:rsidRDefault="00BE11B3" w:rsidP="00E13EA3">
      <w:pPr>
        <w:rPr>
          <w:rFonts w:asciiTheme="majorHAnsi" w:hAnsiTheme="majorHAnsi" w:cstheme="majorHAnsi"/>
          <w:sz w:val="24"/>
          <w:szCs w:val="24"/>
        </w:rPr>
      </w:pPr>
    </w:p>
    <w:p w14:paraId="54278A24" w14:textId="77777777" w:rsidR="00E13EA3" w:rsidRPr="00E13EA3" w:rsidRDefault="00E13EA3" w:rsidP="00E13EA3">
      <w:pPr>
        <w:rPr>
          <w:rFonts w:asciiTheme="majorHAnsi" w:hAnsiTheme="majorHAnsi" w:cstheme="majorHAnsi"/>
          <w:b/>
          <w:bCs/>
          <w:sz w:val="32"/>
          <w:szCs w:val="32"/>
        </w:rPr>
      </w:pPr>
      <w:r w:rsidRPr="00E13EA3">
        <w:rPr>
          <w:rFonts w:asciiTheme="majorHAnsi" w:hAnsiTheme="majorHAnsi" w:cstheme="majorHAnsi"/>
          <w:b/>
          <w:bCs/>
          <w:sz w:val="32"/>
          <w:szCs w:val="32"/>
        </w:rPr>
        <w:t>2.2.2 Application of Survival Analysis in Telecommunications</w:t>
      </w:r>
    </w:p>
    <w:p w14:paraId="0BEB5DA0" w14:textId="77777777" w:rsidR="00E13EA3" w:rsidRP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Several recent studies have successfully applied survival analysis to investigate customer churn in the telecommunications industry. These studies highlight the effectiveness of this approach in understanding customer churn dynamics and provide valuable insights for developing targeted retention strategies.</w:t>
      </w:r>
    </w:p>
    <w:p w14:paraId="5F736EBB" w14:textId="77777777" w:rsidR="00E13EA3" w:rsidRP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In a study titled "Predicting Customer Churn in a Telecommunications Company Using a Cox Proportional Hazards Model," Lee et al. (2018) used a survival analysis model to predict customer churn in a telecommunications business. Their research identified factors influencing the chance and lifetime of customers stopping the use of the network service over time. The study used survival analysis to analyze and predict the customers’ risk based on:</w:t>
      </w:r>
    </w:p>
    <w:p w14:paraId="6A6BF132" w14:textId="77777777" w:rsidR="00E13EA3" w:rsidRPr="00E13EA3" w:rsidRDefault="00E13EA3" w:rsidP="00E13EA3">
      <w:pPr>
        <w:numPr>
          <w:ilvl w:val="0"/>
          <w:numId w:val="27"/>
        </w:numPr>
        <w:rPr>
          <w:rFonts w:asciiTheme="majorHAnsi" w:hAnsiTheme="majorHAnsi" w:cstheme="majorHAnsi"/>
          <w:sz w:val="24"/>
          <w:szCs w:val="24"/>
        </w:rPr>
      </w:pPr>
      <w:r w:rsidRPr="00E13EA3">
        <w:rPr>
          <w:rFonts w:asciiTheme="majorHAnsi" w:hAnsiTheme="majorHAnsi" w:cstheme="majorHAnsi"/>
          <w:sz w:val="24"/>
          <w:szCs w:val="24"/>
        </w:rPr>
        <w:t>Service quality metrics: Network instability in some jurisdictions, duration of call credit and data, customer satisfaction, and loyalty to the provider.</w:t>
      </w:r>
    </w:p>
    <w:p w14:paraId="4A10EF45" w14:textId="77777777" w:rsidR="00E13EA3" w:rsidRPr="00E13EA3" w:rsidRDefault="00E13EA3" w:rsidP="00E13EA3">
      <w:pPr>
        <w:numPr>
          <w:ilvl w:val="0"/>
          <w:numId w:val="27"/>
        </w:numPr>
        <w:rPr>
          <w:rFonts w:asciiTheme="majorHAnsi" w:hAnsiTheme="majorHAnsi" w:cstheme="majorHAnsi"/>
          <w:sz w:val="24"/>
          <w:szCs w:val="24"/>
        </w:rPr>
      </w:pPr>
      <w:r w:rsidRPr="00E13EA3">
        <w:rPr>
          <w:rFonts w:asciiTheme="majorHAnsi" w:hAnsiTheme="majorHAnsi" w:cstheme="majorHAnsi"/>
          <w:sz w:val="24"/>
          <w:szCs w:val="24"/>
        </w:rPr>
        <w:t>Call charges: High call charges leading customers to switch to other providers, suggesting reasonable pricing strategies.</w:t>
      </w:r>
    </w:p>
    <w:p w14:paraId="06B7F752" w14:textId="77777777" w:rsidR="00E13EA3" w:rsidRPr="00E13EA3" w:rsidRDefault="00E13EA3" w:rsidP="00E13EA3">
      <w:pPr>
        <w:numPr>
          <w:ilvl w:val="0"/>
          <w:numId w:val="27"/>
        </w:numPr>
        <w:rPr>
          <w:rFonts w:asciiTheme="majorHAnsi" w:hAnsiTheme="majorHAnsi" w:cstheme="majorHAnsi"/>
          <w:sz w:val="24"/>
          <w:szCs w:val="24"/>
        </w:rPr>
      </w:pPr>
      <w:r w:rsidRPr="00E13EA3">
        <w:rPr>
          <w:rFonts w:asciiTheme="majorHAnsi" w:hAnsiTheme="majorHAnsi" w:cstheme="majorHAnsi"/>
          <w:sz w:val="24"/>
          <w:szCs w:val="24"/>
        </w:rPr>
        <w:t>Customer satisfaction levels: Overall customer satisfaction with the service experience was a significant predictor of churn risk. Companies need to prioritize customer satisfaction to reduce churn.</w:t>
      </w:r>
    </w:p>
    <w:p w14:paraId="5A97C2AE" w14:textId="77777777" w:rsidR="00E13EA3" w:rsidRP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By understanding these key drivers of churn risk, the telecommunications company could prioritize retention efforts and target interventions toward customer segments experiencing low service quality, high call charges, or dissatisfaction. This data-driven approach allows companies to improve customer lifetime value by mitigating churn and retaining satisfied customers.</w:t>
      </w:r>
    </w:p>
    <w:p w14:paraId="0B146867" w14:textId="77777777" w:rsidR="00E13EA3" w:rsidRP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Chen et al. (2020) studied customer churn in mobile network operators using a deep learning framework combined with survival analysis. They found that weak network coverage, heavy data usage exceeding plan limits, and specific customer demographics were significant predictors of churn. Improving network infrastructure, offering flexible data plans, and targeted retention campaigns were recommended strategies based on these findings.</w:t>
      </w:r>
    </w:p>
    <w:p w14:paraId="28F5ED12" w14:textId="77777777" w:rsid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 xml:space="preserve">Survival analysis is effective for studying customer churn by considering time and managing incomplete data. Its use in telecom shows promise. Applying it to student SIM card churn can reveal usage duration, factors affecting churn timing, and effective retention strategies. While previous research has explored customer churn in the telecommunications industry and the application of survival analysis for churn prediction, there are key gaps in understanding student </w:t>
      </w:r>
      <w:r w:rsidRPr="00E13EA3">
        <w:rPr>
          <w:rFonts w:asciiTheme="majorHAnsi" w:hAnsiTheme="majorHAnsi" w:cstheme="majorHAnsi"/>
          <w:sz w:val="24"/>
          <w:szCs w:val="24"/>
        </w:rPr>
        <w:lastRenderedPageBreak/>
        <w:t>churn specifically related to school-provided SIM cards. This thesis aims to address these gaps and contribute valuable knowledge to this understudied area.</w:t>
      </w:r>
    </w:p>
    <w:p w14:paraId="0CF1BA37" w14:textId="77777777" w:rsidR="00BE11B3" w:rsidRPr="00E13EA3" w:rsidRDefault="00BE11B3" w:rsidP="00E13EA3">
      <w:pPr>
        <w:rPr>
          <w:rFonts w:asciiTheme="majorHAnsi" w:hAnsiTheme="majorHAnsi" w:cstheme="majorHAnsi"/>
          <w:sz w:val="24"/>
          <w:szCs w:val="24"/>
        </w:rPr>
      </w:pPr>
    </w:p>
    <w:p w14:paraId="7D94811C" w14:textId="77777777" w:rsidR="00E13EA3" w:rsidRPr="00E13EA3" w:rsidRDefault="00E13EA3" w:rsidP="00E13EA3">
      <w:pPr>
        <w:rPr>
          <w:rFonts w:asciiTheme="majorHAnsi" w:hAnsiTheme="majorHAnsi" w:cstheme="majorHAnsi"/>
          <w:b/>
          <w:bCs/>
          <w:sz w:val="32"/>
          <w:szCs w:val="32"/>
        </w:rPr>
      </w:pPr>
      <w:r w:rsidRPr="00E13EA3">
        <w:rPr>
          <w:rFonts w:asciiTheme="majorHAnsi" w:hAnsiTheme="majorHAnsi" w:cstheme="majorHAnsi"/>
          <w:b/>
          <w:bCs/>
          <w:sz w:val="32"/>
          <w:szCs w:val="32"/>
        </w:rPr>
        <w:t>2.3 Research Gaps</w:t>
      </w:r>
    </w:p>
    <w:p w14:paraId="452A0A81" w14:textId="77777777" w:rsid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This project aims to fill a research gap by studying student churn behavior related to school-provided SIM cards, an area with limited existing research. It acknowledges challenges in accessing usage data and proposes exploring alternative data sources. Additionally, it will investigate the impact of these SIM cards on student learning and academic experience, potentially uncovering valuable insights for retention strategies.</w:t>
      </w:r>
    </w:p>
    <w:p w14:paraId="7832DD9D" w14:textId="77777777" w:rsidR="00BE11B3" w:rsidRPr="00E13EA3" w:rsidRDefault="00BE11B3" w:rsidP="00E13EA3">
      <w:pPr>
        <w:rPr>
          <w:rFonts w:asciiTheme="majorHAnsi" w:hAnsiTheme="majorHAnsi" w:cstheme="majorHAnsi"/>
          <w:sz w:val="24"/>
          <w:szCs w:val="24"/>
        </w:rPr>
      </w:pPr>
    </w:p>
    <w:p w14:paraId="78E1D01A" w14:textId="77777777" w:rsidR="00E13EA3" w:rsidRPr="00E13EA3" w:rsidRDefault="00E13EA3" w:rsidP="00E13EA3">
      <w:pPr>
        <w:rPr>
          <w:rFonts w:asciiTheme="majorHAnsi" w:hAnsiTheme="majorHAnsi" w:cstheme="majorHAnsi"/>
          <w:b/>
          <w:bCs/>
          <w:sz w:val="32"/>
          <w:szCs w:val="32"/>
        </w:rPr>
      </w:pPr>
      <w:r w:rsidRPr="00E13EA3">
        <w:rPr>
          <w:rFonts w:asciiTheme="majorHAnsi" w:hAnsiTheme="majorHAnsi" w:cstheme="majorHAnsi"/>
          <w:b/>
          <w:bCs/>
          <w:sz w:val="32"/>
          <w:szCs w:val="32"/>
        </w:rPr>
        <w:t>2.4 Project Contribution</w:t>
      </w:r>
    </w:p>
    <w:p w14:paraId="09F95C1A" w14:textId="77777777" w:rsidR="00E13EA3" w:rsidRPr="00E13EA3" w:rsidRDefault="00E13EA3" w:rsidP="00E13EA3">
      <w:pPr>
        <w:rPr>
          <w:rFonts w:asciiTheme="majorHAnsi" w:hAnsiTheme="majorHAnsi" w:cstheme="majorHAnsi"/>
          <w:sz w:val="24"/>
          <w:szCs w:val="24"/>
        </w:rPr>
      </w:pPr>
      <w:r w:rsidRPr="00E13EA3">
        <w:rPr>
          <w:rFonts w:asciiTheme="majorHAnsi" w:hAnsiTheme="majorHAnsi" w:cstheme="majorHAnsi"/>
          <w:sz w:val="24"/>
          <w:szCs w:val="24"/>
        </w:rPr>
        <w:t>This project will use survival analysis to study student churn with school-provided SIM cards at KNUST, addressing research gaps in this area. It aims to:</w:t>
      </w:r>
    </w:p>
    <w:p w14:paraId="3E4EFF3A" w14:textId="77777777" w:rsidR="00E13EA3" w:rsidRPr="00E13EA3" w:rsidRDefault="00E13EA3" w:rsidP="00E13EA3">
      <w:pPr>
        <w:numPr>
          <w:ilvl w:val="0"/>
          <w:numId w:val="28"/>
        </w:numPr>
        <w:rPr>
          <w:rFonts w:asciiTheme="majorHAnsi" w:hAnsiTheme="majorHAnsi" w:cstheme="majorHAnsi"/>
          <w:sz w:val="24"/>
          <w:szCs w:val="24"/>
        </w:rPr>
      </w:pPr>
      <w:r w:rsidRPr="00E13EA3">
        <w:rPr>
          <w:rFonts w:asciiTheme="majorHAnsi" w:hAnsiTheme="majorHAnsi" w:cstheme="majorHAnsi"/>
          <w:sz w:val="24"/>
          <w:szCs w:val="24"/>
        </w:rPr>
        <w:t>Estimate how long students use the SIM cards and identify factors influencing churn.</w:t>
      </w:r>
    </w:p>
    <w:p w14:paraId="77A22D3B" w14:textId="77777777" w:rsidR="00E13EA3" w:rsidRPr="00E13EA3" w:rsidRDefault="00E13EA3" w:rsidP="00E13EA3">
      <w:pPr>
        <w:numPr>
          <w:ilvl w:val="0"/>
          <w:numId w:val="28"/>
        </w:numPr>
        <w:rPr>
          <w:rFonts w:asciiTheme="majorHAnsi" w:hAnsiTheme="majorHAnsi" w:cstheme="majorHAnsi"/>
          <w:sz w:val="24"/>
          <w:szCs w:val="24"/>
        </w:rPr>
      </w:pPr>
      <w:r w:rsidRPr="00E13EA3">
        <w:rPr>
          <w:rFonts w:asciiTheme="majorHAnsi" w:hAnsiTheme="majorHAnsi" w:cstheme="majorHAnsi"/>
          <w:sz w:val="24"/>
          <w:szCs w:val="24"/>
        </w:rPr>
        <w:t>Investigate drivers of churn such as network coverage, data allowances, pricing competitiveness, student awareness, and brand loyalty.</w:t>
      </w:r>
    </w:p>
    <w:p w14:paraId="23AE367B" w14:textId="77777777" w:rsidR="00E13EA3" w:rsidRPr="00E13EA3" w:rsidRDefault="00E13EA3" w:rsidP="00E13EA3">
      <w:pPr>
        <w:numPr>
          <w:ilvl w:val="0"/>
          <w:numId w:val="28"/>
        </w:numPr>
        <w:rPr>
          <w:rFonts w:asciiTheme="majorHAnsi" w:hAnsiTheme="majorHAnsi" w:cstheme="majorHAnsi"/>
          <w:sz w:val="24"/>
          <w:szCs w:val="24"/>
        </w:rPr>
      </w:pPr>
      <w:r w:rsidRPr="00E13EA3">
        <w:rPr>
          <w:rFonts w:asciiTheme="majorHAnsi" w:hAnsiTheme="majorHAnsi" w:cstheme="majorHAnsi"/>
          <w:sz w:val="24"/>
          <w:szCs w:val="24"/>
        </w:rPr>
        <w:t>Develop focused retention strategies based on these insights to enhance student adoption and usage of school-provided SIM cards.</w:t>
      </w:r>
    </w:p>
    <w:p w14:paraId="57308357" w14:textId="09F18423" w:rsidR="009A64D4" w:rsidRDefault="009A64D4">
      <w:pPr>
        <w:rPr>
          <w:rFonts w:asciiTheme="majorHAnsi" w:hAnsiTheme="majorHAnsi" w:cstheme="majorHAnsi"/>
          <w:b/>
          <w:bCs/>
          <w:sz w:val="24"/>
          <w:szCs w:val="24"/>
        </w:rPr>
      </w:pPr>
      <w:r>
        <w:rPr>
          <w:rFonts w:asciiTheme="majorHAnsi" w:hAnsiTheme="majorHAnsi" w:cstheme="majorHAnsi"/>
          <w:b/>
          <w:bCs/>
          <w:sz w:val="24"/>
          <w:szCs w:val="24"/>
        </w:rPr>
        <w:br w:type="page"/>
      </w:r>
    </w:p>
    <w:p w14:paraId="1166D962" w14:textId="77777777" w:rsidR="0079346E" w:rsidRPr="00872AEB" w:rsidRDefault="0079346E" w:rsidP="0079346E">
      <w:pPr>
        <w:rPr>
          <w:rFonts w:asciiTheme="majorHAnsi" w:hAnsiTheme="majorHAnsi" w:cstheme="majorHAnsi"/>
          <w:b/>
          <w:bCs/>
          <w:sz w:val="24"/>
          <w:szCs w:val="24"/>
        </w:rPr>
      </w:pPr>
    </w:p>
    <w:p w14:paraId="7B2B9258" w14:textId="77777777" w:rsidR="0079346E" w:rsidRPr="00A93BF5" w:rsidRDefault="0079346E" w:rsidP="0079346E">
      <w:pPr>
        <w:jc w:val="center"/>
        <w:rPr>
          <w:rFonts w:asciiTheme="majorHAnsi" w:hAnsiTheme="majorHAnsi" w:cstheme="majorHAnsi"/>
          <w:b/>
          <w:bCs/>
          <w:sz w:val="36"/>
          <w:szCs w:val="36"/>
        </w:rPr>
      </w:pPr>
      <w:r>
        <w:rPr>
          <w:rFonts w:asciiTheme="majorHAnsi" w:hAnsiTheme="majorHAnsi" w:cstheme="majorHAnsi"/>
          <w:b/>
          <w:bCs/>
          <w:sz w:val="36"/>
          <w:szCs w:val="36"/>
        </w:rPr>
        <w:t>Chapter</w:t>
      </w:r>
      <w:r w:rsidRPr="00A93BF5">
        <w:rPr>
          <w:rFonts w:asciiTheme="majorHAnsi" w:hAnsiTheme="majorHAnsi" w:cstheme="majorHAnsi"/>
          <w:b/>
          <w:bCs/>
          <w:sz w:val="36"/>
          <w:szCs w:val="36"/>
        </w:rPr>
        <w:t xml:space="preserve"> 3</w:t>
      </w:r>
    </w:p>
    <w:p w14:paraId="519A2FD5" w14:textId="77777777" w:rsidR="0079346E" w:rsidRPr="00332F68" w:rsidRDefault="0079346E" w:rsidP="0079346E">
      <w:pPr>
        <w:jc w:val="center"/>
        <w:rPr>
          <w:rFonts w:asciiTheme="majorHAnsi" w:hAnsiTheme="majorHAnsi" w:cstheme="majorHAnsi"/>
          <w:b/>
          <w:bCs/>
          <w:sz w:val="36"/>
          <w:szCs w:val="36"/>
        </w:rPr>
      </w:pPr>
      <w:r>
        <w:rPr>
          <w:rFonts w:asciiTheme="majorHAnsi" w:hAnsiTheme="majorHAnsi" w:cstheme="majorHAnsi"/>
          <w:b/>
          <w:bCs/>
          <w:sz w:val="36"/>
          <w:szCs w:val="36"/>
        </w:rPr>
        <w:t>Methodology</w:t>
      </w:r>
    </w:p>
    <w:p w14:paraId="2329CD95" w14:textId="77777777" w:rsidR="0079346E" w:rsidRPr="00872AEB" w:rsidRDefault="0079346E" w:rsidP="0079346E">
      <w:pPr>
        <w:rPr>
          <w:rFonts w:asciiTheme="majorHAnsi" w:hAnsiTheme="majorHAnsi" w:cstheme="majorHAnsi"/>
          <w:sz w:val="24"/>
          <w:szCs w:val="24"/>
        </w:rPr>
      </w:pPr>
    </w:p>
    <w:p w14:paraId="15C08062" w14:textId="77777777" w:rsidR="0079346E" w:rsidRPr="00332F68" w:rsidRDefault="0079346E" w:rsidP="0079346E">
      <w:pPr>
        <w:rPr>
          <w:rFonts w:asciiTheme="majorHAnsi" w:hAnsiTheme="majorHAnsi" w:cstheme="majorHAnsi"/>
          <w:b/>
          <w:bCs/>
          <w:sz w:val="32"/>
          <w:szCs w:val="32"/>
        </w:rPr>
      </w:pPr>
      <w:r w:rsidRPr="00332F68">
        <w:rPr>
          <w:rFonts w:asciiTheme="majorHAnsi" w:hAnsiTheme="majorHAnsi" w:cstheme="majorHAnsi"/>
          <w:b/>
          <w:bCs/>
          <w:sz w:val="32"/>
          <w:szCs w:val="32"/>
        </w:rPr>
        <w:t>3.1 Introduction</w:t>
      </w:r>
    </w:p>
    <w:p w14:paraId="1509EC5F"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The chapter structure</w:t>
      </w:r>
      <w:r>
        <w:rPr>
          <w:rFonts w:asciiTheme="majorHAnsi" w:hAnsiTheme="majorHAnsi" w:cstheme="majorHAnsi"/>
          <w:sz w:val="24"/>
          <w:szCs w:val="24"/>
        </w:rPr>
        <w:t>s</w:t>
      </w:r>
      <w:r w:rsidRPr="00872AEB">
        <w:rPr>
          <w:rFonts w:asciiTheme="majorHAnsi" w:hAnsiTheme="majorHAnsi" w:cstheme="majorHAnsi"/>
          <w:sz w:val="24"/>
          <w:szCs w:val="24"/>
        </w:rPr>
        <w:t xml:space="preserve"> the methods </w:t>
      </w:r>
      <w:r>
        <w:rPr>
          <w:rFonts w:asciiTheme="majorHAnsi" w:hAnsiTheme="majorHAnsi" w:cstheme="majorHAnsi"/>
          <w:sz w:val="24"/>
          <w:szCs w:val="24"/>
        </w:rPr>
        <w:t>and</w:t>
      </w:r>
      <w:r w:rsidRPr="00872AEB">
        <w:rPr>
          <w:rFonts w:asciiTheme="majorHAnsi" w:hAnsiTheme="majorHAnsi" w:cstheme="majorHAnsi"/>
          <w:sz w:val="24"/>
          <w:szCs w:val="24"/>
        </w:rPr>
        <w:t xml:space="preserve"> procedures followed for the analysis to predict student churn of Vodafone (Telecel) </w:t>
      </w:r>
      <w:r>
        <w:rPr>
          <w:rFonts w:asciiTheme="majorHAnsi" w:hAnsiTheme="majorHAnsi" w:cstheme="majorHAnsi"/>
          <w:sz w:val="24"/>
          <w:szCs w:val="24"/>
        </w:rPr>
        <w:t>in</w:t>
      </w:r>
      <w:r w:rsidRPr="00872AEB">
        <w:rPr>
          <w:rFonts w:asciiTheme="majorHAnsi" w:hAnsiTheme="majorHAnsi" w:cstheme="majorHAnsi"/>
          <w:sz w:val="24"/>
          <w:szCs w:val="24"/>
        </w:rPr>
        <w:t xml:space="preserve"> KNUST. A comprehensive explanation of the models</w:t>
      </w:r>
      <w:r>
        <w:rPr>
          <w:rFonts w:asciiTheme="majorHAnsi" w:hAnsiTheme="majorHAnsi" w:cstheme="majorHAnsi"/>
          <w:sz w:val="24"/>
          <w:szCs w:val="24"/>
        </w:rPr>
        <w:t xml:space="preserve">, </w:t>
      </w:r>
      <w:r w:rsidRPr="00872AEB">
        <w:rPr>
          <w:rFonts w:asciiTheme="majorHAnsi" w:hAnsiTheme="majorHAnsi" w:cstheme="majorHAnsi"/>
          <w:sz w:val="24"/>
          <w:szCs w:val="24"/>
        </w:rPr>
        <w:t>mathematical formulations and interpretations are presented here. The paper compares model performance using the Concordance Index thus shedding light on their predictive capabilities and practical applications</w:t>
      </w:r>
      <w:r>
        <w:rPr>
          <w:rFonts w:asciiTheme="majorHAnsi" w:hAnsiTheme="majorHAnsi" w:cstheme="majorHAnsi"/>
          <w:sz w:val="24"/>
          <w:szCs w:val="24"/>
        </w:rPr>
        <w:t xml:space="preserve"> on the topic</w:t>
      </w:r>
      <w:r w:rsidRPr="00872AEB">
        <w:rPr>
          <w:rFonts w:asciiTheme="majorHAnsi" w:hAnsiTheme="majorHAnsi" w:cstheme="majorHAnsi"/>
          <w:sz w:val="24"/>
          <w:szCs w:val="24"/>
        </w:rPr>
        <w:t>.</w:t>
      </w:r>
    </w:p>
    <w:p w14:paraId="38BDB7E7" w14:textId="77777777" w:rsidR="0079346E" w:rsidRPr="00872AEB" w:rsidRDefault="0079346E" w:rsidP="0079346E">
      <w:pPr>
        <w:rPr>
          <w:rFonts w:asciiTheme="majorHAnsi" w:hAnsiTheme="majorHAnsi" w:cstheme="majorHAnsi"/>
          <w:b/>
          <w:bCs/>
          <w:sz w:val="24"/>
          <w:szCs w:val="24"/>
        </w:rPr>
      </w:pPr>
    </w:p>
    <w:p w14:paraId="6144E604" w14:textId="77777777" w:rsidR="0079346E" w:rsidRPr="00332F68" w:rsidRDefault="0079346E" w:rsidP="0079346E">
      <w:pPr>
        <w:rPr>
          <w:rFonts w:asciiTheme="majorHAnsi" w:hAnsiTheme="majorHAnsi" w:cstheme="majorHAnsi"/>
          <w:b/>
          <w:bCs/>
          <w:sz w:val="32"/>
          <w:szCs w:val="32"/>
        </w:rPr>
      </w:pPr>
      <w:r w:rsidRPr="00332F68">
        <w:rPr>
          <w:rFonts w:asciiTheme="majorHAnsi" w:hAnsiTheme="majorHAnsi" w:cstheme="majorHAnsi"/>
          <w:b/>
          <w:bCs/>
          <w:sz w:val="32"/>
          <w:szCs w:val="32"/>
        </w:rPr>
        <w:t>3.2 Research Design</w:t>
      </w:r>
    </w:p>
    <w:p w14:paraId="2B392423"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The study employs quantitative research. This type of research aims to establish the cause-and-effect relationships between variables. Specifically, it focuses on quantifying various aspects of students’ usage and satisfaction, rather than exploring underlying meanings or personal experiences in an open-ended manner.</w:t>
      </w:r>
    </w:p>
    <w:p w14:paraId="4A2C0FC8" w14:textId="77777777" w:rsidR="0079346E" w:rsidRPr="00872AEB" w:rsidRDefault="0079346E" w:rsidP="0079346E">
      <w:pPr>
        <w:rPr>
          <w:rFonts w:asciiTheme="majorHAnsi" w:hAnsiTheme="majorHAnsi" w:cstheme="majorHAnsi"/>
          <w:sz w:val="24"/>
          <w:szCs w:val="24"/>
        </w:rPr>
      </w:pPr>
    </w:p>
    <w:p w14:paraId="176646EC" w14:textId="77777777" w:rsidR="0079346E" w:rsidRPr="00332F68" w:rsidRDefault="0079346E" w:rsidP="0079346E">
      <w:pPr>
        <w:rPr>
          <w:rFonts w:asciiTheme="majorHAnsi" w:hAnsiTheme="majorHAnsi" w:cstheme="majorHAnsi"/>
          <w:b/>
          <w:bCs/>
          <w:sz w:val="32"/>
          <w:szCs w:val="32"/>
        </w:rPr>
      </w:pPr>
      <w:r w:rsidRPr="00332F68">
        <w:rPr>
          <w:rFonts w:asciiTheme="majorHAnsi" w:hAnsiTheme="majorHAnsi" w:cstheme="majorHAnsi"/>
          <w:b/>
          <w:bCs/>
          <w:sz w:val="32"/>
          <w:szCs w:val="32"/>
        </w:rPr>
        <w:t xml:space="preserve">3.3 Pilot Survey </w:t>
      </w:r>
    </w:p>
    <w:p w14:paraId="49BB885A"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 xml:space="preserve">Before the actual statistics were carried out, a pilot survey was held to grasp the scope of students’ understanding </w:t>
      </w:r>
      <w:r>
        <w:rPr>
          <w:rFonts w:asciiTheme="majorHAnsi" w:hAnsiTheme="majorHAnsi" w:cstheme="majorHAnsi"/>
          <w:sz w:val="24"/>
          <w:szCs w:val="24"/>
        </w:rPr>
        <w:t>to</w:t>
      </w:r>
      <w:r w:rsidRPr="00872AEB">
        <w:rPr>
          <w:rFonts w:asciiTheme="majorHAnsi" w:hAnsiTheme="majorHAnsi" w:cstheme="majorHAnsi"/>
          <w:sz w:val="24"/>
          <w:szCs w:val="24"/>
        </w:rPr>
        <w:t xml:space="preserve"> the topic. It was carried out using the residence of </w:t>
      </w:r>
      <w:proofErr w:type="spellStart"/>
      <w:r w:rsidRPr="00872AEB">
        <w:rPr>
          <w:rFonts w:asciiTheme="majorHAnsi" w:hAnsiTheme="majorHAnsi" w:cstheme="majorHAnsi"/>
          <w:sz w:val="24"/>
          <w:szCs w:val="24"/>
        </w:rPr>
        <w:t>Otumfuo</w:t>
      </w:r>
      <w:proofErr w:type="spellEnd"/>
      <w:r w:rsidRPr="00872AEB">
        <w:rPr>
          <w:rFonts w:asciiTheme="majorHAnsi" w:hAnsiTheme="majorHAnsi" w:cstheme="majorHAnsi"/>
          <w:sz w:val="24"/>
          <w:szCs w:val="24"/>
        </w:rPr>
        <w:t xml:space="preserve"> Osei Tutu II (popularly known as </w:t>
      </w:r>
      <w:r>
        <w:rPr>
          <w:rFonts w:asciiTheme="majorHAnsi" w:hAnsiTheme="majorHAnsi" w:cstheme="majorHAnsi"/>
          <w:sz w:val="24"/>
          <w:szCs w:val="24"/>
        </w:rPr>
        <w:t>SRC</w:t>
      </w:r>
      <w:r w:rsidRPr="00872AEB">
        <w:rPr>
          <w:rFonts w:asciiTheme="majorHAnsi" w:hAnsiTheme="majorHAnsi" w:cstheme="majorHAnsi"/>
          <w:sz w:val="24"/>
          <w:szCs w:val="24"/>
        </w:rPr>
        <w:t xml:space="preserve"> hostel) on campus. Out of 150 questionnaires sent out, a total of 137 respondents were returned. Most of the respondents were males and this could have been as a result of having females conduct the survey.</w:t>
      </w:r>
      <w:r>
        <w:rPr>
          <w:rFonts w:asciiTheme="majorHAnsi" w:hAnsiTheme="majorHAnsi" w:cstheme="majorHAnsi"/>
          <w:sz w:val="24"/>
          <w:szCs w:val="24"/>
        </w:rPr>
        <w:t xml:space="preserve"> This was done to improve the reliability of the data.</w:t>
      </w:r>
    </w:p>
    <w:p w14:paraId="3A6ABC83" w14:textId="77777777" w:rsidR="0079346E" w:rsidRPr="00872AEB" w:rsidRDefault="0079346E" w:rsidP="0079346E">
      <w:pPr>
        <w:rPr>
          <w:rFonts w:asciiTheme="majorHAnsi" w:hAnsiTheme="majorHAnsi" w:cstheme="majorHAnsi"/>
          <w:sz w:val="24"/>
          <w:szCs w:val="24"/>
        </w:rPr>
      </w:pPr>
    </w:p>
    <w:p w14:paraId="2BCEC2EF" w14:textId="77777777" w:rsidR="0079346E" w:rsidRPr="00332F68" w:rsidRDefault="0079346E" w:rsidP="0079346E">
      <w:pPr>
        <w:rPr>
          <w:rFonts w:asciiTheme="majorHAnsi" w:hAnsiTheme="majorHAnsi" w:cstheme="majorHAnsi"/>
          <w:b/>
          <w:bCs/>
          <w:sz w:val="32"/>
          <w:szCs w:val="32"/>
        </w:rPr>
      </w:pPr>
      <w:r w:rsidRPr="00332F68">
        <w:rPr>
          <w:rFonts w:asciiTheme="majorHAnsi" w:hAnsiTheme="majorHAnsi" w:cstheme="majorHAnsi"/>
          <w:b/>
          <w:bCs/>
          <w:sz w:val="32"/>
          <w:szCs w:val="32"/>
        </w:rPr>
        <w:t>3.4 Data Collection</w:t>
      </w:r>
    </w:p>
    <w:p w14:paraId="36192065"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 xml:space="preserve">The primary data source for this research was a survey conducted among students at Kwame Nkrumah University of Science and Technology (KNUST). The survey targeted students across different academic levels (from level 100 to 600) during the annual college elections. The dataset </w:t>
      </w:r>
      <w:r>
        <w:rPr>
          <w:rFonts w:asciiTheme="majorHAnsi" w:hAnsiTheme="majorHAnsi" w:cstheme="majorHAnsi"/>
          <w:sz w:val="24"/>
          <w:szCs w:val="24"/>
        </w:rPr>
        <w:t>includes</w:t>
      </w:r>
      <w:r w:rsidRPr="00872AEB">
        <w:rPr>
          <w:rFonts w:asciiTheme="majorHAnsi" w:hAnsiTheme="majorHAnsi" w:cstheme="majorHAnsi"/>
          <w:sz w:val="24"/>
          <w:szCs w:val="24"/>
        </w:rPr>
        <w:t xml:space="preserve"> a variety of questions, each capturing specific aspects relevant to our study with the aid of </w:t>
      </w:r>
      <w:r>
        <w:rPr>
          <w:rFonts w:asciiTheme="majorHAnsi" w:hAnsiTheme="majorHAnsi" w:cstheme="majorHAnsi"/>
          <w:sz w:val="24"/>
          <w:szCs w:val="24"/>
        </w:rPr>
        <w:t>G</w:t>
      </w:r>
      <w:r w:rsidRPr="00872AEB">
        <w:rPr>
          <w:rFonts w:asciiTheme="majorHAnsi" w:hAnsiTheme="majorHAnsi" w:cstheme="majorHAnsi"/>
          <w:sz w:val="24"/>
          <w:szCs w:val="24"/>
        </w:rPr>
        <w:t xml:space="preserve">oogle </w:t>
      </w:r>
      <w:r>
        <w:rPr>
          <w:rFonts w:asciiTheme="majorHAnsi" w:hAnsiTheme="majorHAnsi" w:cstheme="majorHAnsi"/>
          <w:sz w:val="24"/>
          <w:szCs w:val="24"/>
        </w:rPr>
        <w:t>F</w:t>
      </w:r>
      <w:r w:rsidRPr="00872AEB">
        <w:rPr>
          <w:rFonts w:asciiTheme="majorHAnsi" w:hAnsiTheme="majorHAnsi" w:cstheme="majorHAnsi"/>
          <w:sz w:val="24"/>
          <w:szCs w:val="24"/>
        </w:rPr>
        <w:t>orms.</w:t>
      </w:r>
    </w:p>
    <w:p w14:paraId="7CFC86CC"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lastRenderedPageBreak/>
        <w:t>The data collection process involved obtaining relevant information while ensuring confidentiality and ethical considerations.</w:t>
      </w:r>
    </w:p>
    <w:p w14:paraId="7ECC4494" w14:textId="77777777" w:rsidR="0079346E" w:rsidRPr="00872AEB" w:rsidRDefault="0079346E" w:rsidP="0079346E">
      <w:pPr>
        <w:rPr>
          <w:rFonts w:asciiTheme="majorHAnsi" w:hAnsiTheme="majorHAnsi" w:cstheme="majorHAnsi"/>
          <w:b/>
          <w:bCs/>
          <w:sz w:val="24"/>
          <w:szCs w:val="24"/>
        </w:rPr>
      </w:pPr>
    </w:p>
    <w:p w14:paraId="7D6FE75C" w14:textId="77777777" w:rsidR="0079346E" w:rsidRPr="00332F68" w:rsidRDefault="0079346E" w:rsidP="0079346E">
      <w:pPr>
        <w:rPr>
          <w:rFonts w:asciiTheme="majorHAnsi" w:hAnsiTheme="majorHAnsi" w:cstheme="majorHAnsi"/>
          <w:b/>
          <w:bCs/>
          <w:sz w:val="32"/>
          <w:szCs w:val="32"/>
        </w:rPr>
      </w:pPr>
      <w:r w:rsidRPr="00332F68">
        <w:rPr>
          <w:rFonts w:asciiTheme="majorHAnsi" w:hAnsiTheme="majorHAnsi" w:cstheme="majorHAnsi"/>
          <w:b/>
          <w:bCs/>
          <w:sz w:val="32"/>
          <w:szCs w:val="32"/>
        </w:rPr>
        <w:t xml:space="preserve">3.5 Sample Size </w:t>
      </w:r>
    </w:p>
    <w:p w14:paraId="490BAF87"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The sample size of the research was determined through cluster sampling. Cluster sampling is a sampling technique in which the population is divided into groups known as clusters. A random sample is then selected from each cluster ensuring that, each cluster ha</w:t>
      </w:r>
      <w:r>
        <w:rPr>
          <w:rFonts w:asciiTheme="majorHAnsi" w:hAnsiTheme="majorHAnsi" w:cstheme="majorHAnsi"/>
          <w:sz w:val="24"/>
          <w:szCs w:val="24"/>
        </w:rPr>
        <w:t>s an</w:t>
      </w:r>
      <w:r w:rsidRPr="00872AEB">
        <w:rPr>
          <w:rFonts w:asciiTheme="majorHAnsi" w:hAnsiTheme="majorHAnsi" w:cstheme="majorHAnsi"/>
          <w:sz w:val="24"/>
          <w:szCs w:val="24"/>
        </w:rPr>
        <w:t xml:space="preserve"> equal number of elements. It is therefore homogeneous within but </w:t>
      </w:r>
      <w:r w:rsidRPr="001C73A0">
        <w:rPr>
          <w:rFonts w:asciiTheme="majorHAnsi" w:hAnsiTheme="majorHAnsi" w:cstheme="majorHAnsi"/>
          <w:sz w:val="24"/>
          <w:szCs w:val="24"/>
        </w:rPr>
        <w:t xml:space="preserve">heterogeneous </w:t>
      </w:r>
      <w:r w:rsidRPr="00872AEB">
        <w:rPr>
          <w:rFonts w:asciiTheme="majorHAnsi" w:hAnsiTheme="majorHAnsi" w:cstheme="majorHAnsi"/>
          <w:sz w:val="24"/>
          <w:szCs w:val="24"/>
        </w:rPr>
        <w:t xml:space="preserve">around (clusters </w:t>
      </w:r>
    </w:p>
    <w:p w14:paraId="6059B8AA"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are different from one another but the elements within it share common factors). This sampling is employed to determine the optimal sample size as it is a robust method that allows to efficiently estimate the population by selecting entire clusters (colleges within KNUST) rather than using individual students.</w:t>
      </w:r>
    </w:p>
    <w:p w14:paraId="6D0E3DCD"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The sample size for cluster sampling can be determined using the formula below:</w:t>
      </w:r>
    </w:p>
    <w:p w14:paraId="5665DED4" w14:textId="77777777" w:rsidR="0079346E" w:rsidRPr="00872AEB" w:rsidRDefault="0079346E" w:rsidP="0079346E">
      <w:pPr>
        <w:rPr>
          <w:rFonts w:asciiTheme="majorHAnsi" w:hAnsiTheme="majorHAnsi" w:cstheme="majorHAnsi"/>
          <w:sz w:val="24"/>
          <w:szCs w:val="24"/>
        </w:rPr>
      </w:pPr>
    </w:p>
    <w:p w14:paraId="1D224083" w14:textId="77777777" w:rsidR="0079346E" w:rsidRPr="00872AEB" w:rsidRDefault="0079346E" w:rsidP="0079346E">
      <w:pP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1-p</m:t>
                  </m:r>
                </m:e>
              </m:d>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oMath>
      </m:oMathPara>
    </w:p>
    <w:p w14:paraId="46119EBB" w14:textId="77777777" w:rsidR="0079346E" w:rsidRPr="00872AEB" w:rsidRDefault="0079346E" w:rsidP="0079346E">
      <w:pPr>
        <w:ind w:left="360"/>
        <w:jc w:val="center"/>
        <w:rPr>
          <w:rStyle w:val="vlist-s"/>
          <w:rFonts w:asciiTheme="majorHAnsi" w:eastAsiaTheme="minorEastAsia" w:hAnsiTheme="majorHAnsi" w:cstheme="majorHAnsi"/>
          <w:sz w:val="24"/>
          <w:szCs w:val="24"/>
        </w:rPr>
      </w:pPr>
      <m:oMathPara>
        <m:oMath>
          <m:r>
            <m:rPr>
              <m:sty m:val="p"/>
            </m:rP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-1</m:t>
                  </m:r>
                </m:num>
                <m:den>
                  <m:r>
                    <w:rPr>
                      <w:rStyle w:val="mord"/>
                      <w:rFonts w:ascii="Cambria Math" w:hAnsi="Cambria Math" w:cstheme="majorHAnsi"/>
                      <w:sz w:val="24"/>
                      <w:szCs w:val="24"/>
                    </w:rPr>
                    <m:t>N</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2D034E2B" w14:textId="77777777" w:rsidR="0079346E" w:rsidRPr="00872AEB" w:rsidRDefault="0079346E" w:rsidP="0079346E">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=n * DEFF</m:t>
          </m:r>
        </m:oMath>
      </m:oMathPara>
    </w:p>
    <w:p w14:paraId="72DA801D" w14:textId="77777777" w:rsidR="0079346E" w:rsidRPr="00872AEB" w:rsidRDefault="0079346E" w:rsidP="0079346E">
      <w:pPr>
        <w:rPr>
          <w:rFonts w:asciiTheme="majorHAnsi" w:eastAsiaTheme="minorEastAsia" w:hAnsiTheme="majorHAnsi" w:cstheme="majorHAnsi"/>
          <w:sz w:val="24"/>
          <w:szCs w:val="24"/>
        </w:rPr>
      </w:pPr>
    </w:p>
    <w:p w14:paraId="4371D717" w14:textId="77777777" w:rsidR="0079346E" w:rsidRPr="0071441C" w:rsidRDefault="0079346E" w:rsidP="0079346E">
      <w:pPr>
        <w:rPr>
          <w:rFonts w:asciiTheme="majorHAnsi" w:hAnsiTheme="majorHAnsi" w:cstheme="majorHAnsi"/>
          <w:sz w:val="24"/>
          <w:szCs w:val="24"/>
        </w:rPr>
      </w:pPr>
      <w:r w:rsidRPr="0071441C">
        <w:rPr>
          <w:rFonts w:asciiTheme="majorHAnsi" w:hAnsiTheme="majorHAnsi" w:cstheme="majorHAnsi"/>
          <w:sz w:val="24"/>
          <w:szCs w:val="24"/>
        </w:rPr>
        <w:t>Where:</w:t>
      </w:r>
    </w:p>
    <w:p w14:paraId="01555F42" w14:textId="77777777" w:rsidR="0079346E" w:rsidRPr="0071441C" w:rsidRDefault="0079346E" w:rsidP="0079346E">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Pr="0071441C">
        <w:rPr>
          <w:rFonts w:asciiTheme="majorHAnsi" w:hAnsiTheme="majorHAnsi" w:cstheme="majorHAnsi"/>
          <w:sz w:val="24"/>
          <w:szCs w:val="24"/>
        </w:rPr>
        <w:t>is the population size.</w:t>
      </w:r>
    </w:p>
    <w:p w14:paraId="4334088B" w14:textId="77777777" w:rsidR="0079346E" w:rsidRPr="0071441C" w:rsidRDefault="0079346E" w:rsidP="0079346E">
      <w:pPr>
        <w:numPr>
          <w:ilvl w:val="0"/>
          <w:numId w:val="1"/>
        </w:numPr>
        <w:rPr>
          <w:rFonts w:asciiTheme="majorHAnsi" w:hAnsiTheme="majorHAnsi" w:cstheme="majorHAnsi"/>
          <w:sz w:val="24"/>
          <w:szCs w:val="24"/>
        </w:rPr>
      </w:pPr>
      <m:oMath>
        <m:r>
          <w:rPr>
            <w:rFonts w:ascii="Cambria Math" w:eastAsiaTheme="minorEastAsia"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oMath>
      <w:r w:rsidRPr="0071441C">
        <w:rPr>
          <w:rFonts w:asciiTheme="majorHAnsi" w:eastAsiaTheme="minorEastAsia" w:hAnsiTheme="majorHAnsi" w:cstheme="majorHAnsi"/>
          <w:sz w:val="24"/>
          <w:szCs w:val="24"/>
        </w:rPr>
        <w:t xml:space="preserve"> is the sample size for simple random sampling</w:t>
      </w:r>
    </w:p>
    <w:p w14:paraId="3E38A4B9" w14:textId="77777777" w:rsidR="0079346E" w:rsidRPr="0071441C" w:rsidRDefault="0079346E" w:rsidP="0079346E">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Pr="0071441C">
        <w:rPr>
          <w:rFonts w:asciiTheme="majorHAnsi" w:hAnsiTheme="majorHAnsi" w:cstheme="majorHAnsi"/>
          <w:sz w:val="24"/>
          <w:szCs w:val="24"/>
        </w:rPr>
        <w:t>is the sample size for the population.</w:t>
      </w:r>
    </w:p>
    <w:p w14:paraId="1E14258D" w14:textId="77777777" w:rsidR="0079346E" w:rsidRPr="0071441C" w:rsidRDefault="0079346E" w:rsidP="0079346E">
      <w:pPr>
        <w:numPr>
          <w:ilvl w:val="0"/>
          <w:numId w:val="1"/>
        </w:numPr>
        <w:rPr>
          <w:rFonts w:asciiTheme="majorHAnsi" w:hAnsiTheme="majorHAnsi" w:cstheme="majorHAnsi"/>
          <w:sz w:val="24"/>
          <w:szCs w:val="24"/>
        </w:rPr>
      </w:pP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m:t>
        </m:r>
      </m:oMath>
      <w:r w:rsidRPr="0071441C">
        <w:rPr>
          <w:rFonts w:asciiTheme="majorHAnsi" w:eastAsiaTheme="minorEastAsia" w:hAnsiTheme="majorHAnsi" w:cstheme="majorHAnsi"/>
          <w:sz w:val="24"/>
          <w:szCs w:val="24"/>
        </w:rPr>
        <w:t xml:space="preserve"> is the sample size of the clusters.</w:t>
      </w:r>
    </w:p>
    <w:p w14:paraId="05F14B9F" w14:textId="77777777" w:rsidR="0079346E" w:rsidRPr="0071441C" w:rsidRDefault="0079346E" w:rsidP="0079346E">
      <w:pPr>
        <w:numPr>
          <w:ilvl w:val="0"/>
          <w:numId w:val="1"/>
        </w:numPr>
        <w:rPr>
          <w:rFonts w:asciiTheme="majorHAnsi" w:hAnsiTheme="majorHAnsi" w:cstheme="majorHAnsi"/>
          <w:sz w:val="24"/>
          <w:szCs w:val="24"/>
        </w:rPr>
      </w:pPr>
      <m:oMath>
        <m:r>
          <w:rPr>
            <w:rFonts w:ascii="Cambria Math" w:hAnsi="Cambria Math" w:cstheme="majorHAnsi"/>
            <w:sz w:val="24"/>
            <w:szCs w:val="24"/>
          </w:rPr>
          <m:t>(z)</m:t>
        </m:r>
      </m:oMath>
      <w:r w:rsidRPr="0071441C">
        <w:rPr>
          <w:rFonts w:asciiTheme="majorHAnsi" w:hAnsiTheme="majorHAnsi" w:cstheme="majorHAnsi"/>
          <w:sz w:val="24"/>
          <w:szCs w:val="24"/>
        </w:rPr>
        <w:t xml:space="preserve"> represents the critical value.</w:t>
      </w:r>
    </w:p>
    <w:p w14:paraId="14EECB7C" w14:textId="77777777" w:rsidR="0079346E" w:rsidRPr="0071441C" w:rsidRDefault="0079346E" w:rsidP="0079346E">
      <w:pPr>
        <w:numPr>
          <w:ilvl w:val="0"/>
          <w:numId w:val="1"/>
        </w:numPr>
        <w:rPr>
          <w:rFonts w:asciiTheme="majorHAnsi" w:hAnsiTheme="majorHAnsi" w:cstheme="majorHAnsi"/>
          <w:sz w:val="24"/>
          <w:szCs w:val="24"/>
        </w:rPr>
      </w:pPr>
      <m:oMath>
        <m:r>
          <w:rPr>
            <w:rFonts w:ascii="Cambria Math" w:hAnsi="Cambria Math" w:cstheme="majorHAnsi"/>
            <w:sz w:val="24"/>
            <w:szCs w:val="24"/>
          </w:rPr>
          <m:t>(p)</m:t>
        </m:r>
      </m:oMath>
      <w:r w:rsidRPr="0071441C">
        <w:rPr>
          <w:rFonts w:asciiTheme="majorHAnsi" w:hAnsiTheme="majorHAnsi" w:cstheme="majorHAnsi"/>
          <w:sz w:val="24"/>
          <w:szCs w:val="24"/>
        </w:rPr>
        <w:t xml:space="preserve"> is the estimated proportion of the population (e.g., proportion of students with a certain behavior).</w:t>
      </w:r>
    </w:p>
    <w:p w14:paraId="28011AC8" w14:textId="77777777" w:rsidR="0079346E" w:rsidRPr="0071441C" w:rsidRDefault="0079346E" w:rsidP="0079346E">
      <w:pPr>
        <w:numPr>
          <w:ilvl w:val="0"/>
          <w:numId w:val="1"/>
        </w:numPr>
        <w:rPr>
          <w:rFonts w:asciiTheme="majorHAnsi" w:hAnsiTheme="majorHAnsi" w:cstheme="majorHAnsi"/>
          <w:sz w:val="24"/>
          <w:szCs w:val="24"/>
        </w:rPr>
      </w:pPr>
      <m:oMath>
        <m:r>
          <w:rPr>
            <w:rFonts w:ascii="Cambria Math" w:hAnsi="Cambria Math" w:cstheme="majorHAnsi"/>
            <w:sz w:val="24"/>
            <w:szCs w:val="24"/>
          </w:rPr>
          <m:t>(DEFF)</m:t>
        </m:r>
      </m:oMath>
      <w:r w:rsidRPr="0071441C">
        <w:rPr>
          <w:rFonts w:asciiTheme="majorHAnsi" w:hAnsiTheme="majorHAnsi" w:cstheme="majorHAnsi"/>
          <w:sz w:val="24"/>
          <w:szCs w:val="24"/>
        </w:rPr>
        <w:t xml:space="preserve"> is the design effect, which accounts for the correlation among observations within the same cluster.6</w:t>
      </w:r>
    </w:p>
    <w:p w14:paraId="4D6D301D" w14:textId="77777777" w:rsidR="0079346E" w:rsidRPr="00872AEB" w:rsidRDefault="0079346E" w:rsidP="0079346E">
      <w:pPr>
        <w:numPr>
          <w:ilvl w:val="0"/>
          <w:numId w:val="1"/>
        </w:numPr>
        <w:rPr>
          <w:rFonts w:asciiTheme="majorHAnsi" w:hAnsiTheme="majorHAnsi" w:cstheme="majorHAnsi"/>
          <w:sz w:val="24"/>
          <w:szCs w:val="24"/>
        </w:rPr>
      </w:pPr>
      <m:oMath>
        <m:r>
          <w:rPr>
            <w:rFonts w:ascii="Cambria Math" w:hAnsi="Cambria Math" w:cstheme="majorHAnsi"/>
            <w:sz w:val="24"/>
            <w:szCs w:val="24"/>
          </w:rPr>
          <w:lastRenderedPageBreak/>
          <m:t>(E)</m:t>
        </m:r>
      </m:oMath>
      <w:r w:rsidRPr="0071441C">
        <w:rPr>
          <w:rFonts w:asciiTheme="majorHAnsi" w:hAnsiTheme="majorHAnsi" w:cstheme="majorHAnsi"/>
          <w:sz w:val="24"/>
          <w:szCs w:val="24"/>
        </w:rPr>
        <w:t xml:space="preserve"> is the margin</w:t>
      </w:r>
      <w:r w:rsidRPr="00872AEB">
        <w:rPr>
          <w:rFonts w:asciiTheme="majorHAnsi" w:hAnsiTheme="majorHAnsi" w:cstheme="majorHAnsi"/>
          <w:sz w:val="24"/>
          <w:szCs w:val="24"/>
        </w:rPr>
        <w:t xml:space="preserve"> of error.</w:t>
      </w:r>
    </w:p>
    <w:p w14:paraId="70DBB0FC" w14:textId="77777777" w:rsidR="0079346E" w:rsidRPr="0071441C" w:rsidRDefault="0079346E" w:rsidP="0079346E">
      <w:pPr>
        <w:rPr>
          <w:rFonts w:asciiTheme="majorHAnsi" w:hAnsiTheme="majorHAnsi" w:cstheme="majorHAnsi"/>
          <w:sz w:val="24"/>
          <w:szCs w:val="24"/>
        </w:rPr>
      </w:pPr>
      <w:r w:rsidRPr="0071441C">
        <w:rPr>
          <w:rFonts w:asciiTheme="majorHAnsi" w:hAnsiTheme="majorHAnsi" w:cstheme="majorHAnsi"/>
          <w:sz w:val="24"/>
          <w:szCs w:val="24"/>
        </w:rPr>
        <w:t>Parameter Justification:</w:t>
      </w:r>
    </w:p>
    <w:p w14:paraId="37219554" w14:textId="77777777" w:rsidR="0079346E" w:rsidRPr="0071441C" w:rsidRDefault="0079346E" w:rsidP="0079346E">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Z-score </w:t>
      </w:r>
      <m:oMath>
        <m:r>
          <w:rPr>
            <w:rFonts w:ascii="Cambria Math" w:hAnsi="Cambria Math" w:cstheme="majorHAnsi"/>
            <w:sz w:val="24"/>
            <w:szCs w:val="24"/>
          </w:rPr>
          <m:t>(z):</m:t>
        </m:r>
      </m:oMath>
      <w:r w:rsidRPr="0071441C">
        <w:rPr>
          <w:rFonts w:asciiTheme="majorHAnsi" w:hAnsiTheme="majorHAnsi" w:cstheme="majorHAnsi"/>
          <w:sz w:val="24"/>
          <w:szCs w:val="24"/>
        </w:rPr>
        <w:t xml:space="preserve"> A confidence level of 95% is chosen therefore resulting to a Z-score of 1.96.</w:t>
      </w:r>
    </w:p>
    <w:p w14:paraId="1E6A9301" w14:textId="77777777" w:rsidR="0079346E" w:rsidRPr="0071441C" w:rsidRDefault="0079346E" w:rsidP="0079346E">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Population (N): The population size of KNUST students is about 85000.</w:t>
      </w:r>
    </w:p>
    <w:p w14:paraId="79965EE2" w14:textId="77777777" w:rsidR="0079346E" w:rsidRPr="0071441C" w:rsidRDefault="0079346E" w:rsidP="0079346E">
      <w:pPr>
        <w:pStyle w:val="ListParagraph"/>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Estimated Proportion </w:t>
      </w:r>
      <m:oMath>
        <m:r>
          <w:rPr>
            <w:rFonts w:ascii="Cambria Math" w:hAnsi="Cambria Math" w:cstheme="majorHAnsi"/>
            <w:sz w:val="24"/>
            <w:szCs w:val="24"/>
          </w:rPr>
          <m:t>(p)</m:t>
        </m:r>
      </m:oMath>
      <w:r w:rsidRPr="0071441C">
        <w:rPr>
          <w:rFonts w:asciiTheme="majorHAnsi" w:hAnsiTheme="majorHAnsi" w:cstheme="majorHAnsi"/>
          <w:sz w:val="24"/>
          <w:szCs w:val="24"/>
        </w:rPr>
        <w:t>: To maximizing sample size, we use 0.5.</w:t>
      </w:r>
    </w:p>
    <w:p w14:paraId="18C2F5EC" w14:textId="77777777" w:rsidR="0079346E" w:rsidRPr="00872AEB" w:rsidRDefault="0079346E" w:rsidP="0079346E">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Margin of Error </w:t>
      </w:r>
      <m:oMath>
        <m:r>
          <w:rPr>
            <w:rFonts w:ascii="Cambria Math" w:hAnsi="Cambria Math" w:cstheme="majorHAnsi"/>
            <w:sz w:val="24"/>
            <w:szCs w:val="24"/>
          </w:rPr>
          <m:t>(E):</m:t>
        </m:r>
      </m:oMath>
      <w:r w:rsidRPr="00872AEB">
        <w:rPr>
          <w:rFonts w:asciiTheme="majorHAnsi" w:hAnsiTheme="majorHAnsi" w:cstheme="majorHAnsi"/>
          <w:sz w:val="24"/>
          <w:szCs w:val="24"/>
        </w:rPr>
        <w:t xml:space="preserve"> 5% since the confidence Level is 95%.</w:t>
      </w:r>
      <w:r w:rsidRPr="00872AEB">
        <w:rPr>
          <w:rFonts w:asciiTheme="majorHAnsi" w:hAnsiTheme="majorHAnsi" w:cstheme="majorHAnsi"/>
          <w:i/>
          <w:sz w:val="24"/>
          <w:szCs w:val="24"/>
        </w:rPr>
        <w:br/>
      </w: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d>
                <m:dPr>
                  <m:ctrlPr>
                    <w:rPr>
                      <w:rFonts w:ascii="Cambria Math" w:hAnsi="Cambria Math" w:cstheme="majorHAnsi"/>
                      <w:i/>
                      <w:sz w:val="24"/>
                      <w:szCs w:val="24"/>
                    </w:rPr>
                  </m:ctrlPr>
                </m:dPr>
                <m:e>
                  <m:sSup>
                    <m:sSupPr>
                      <m:ctrlPr>
                        <w:rPr>
                          <w:rFonts w:ascii="Cambria Math" w:hAnsi="Cambria Math" w:cstheme="majorHAnsi"/>
                          <w:i/>
                          <w:sz w:val="24"/>
                          <w:szCs w:val="24"/>
                        </w:rPr>
                      </m:ctrlPr>
                    </m:sSupPr>
                    <m:e>
                      <m:r>
                        <w:rPr>
                          <w:rFonts w:ascii="Cambria Math" w:hAnsi="Cambria Math" w:cstheme="majorHAnsi"/>
                          <w:sz w:val="24"/>
                          <w:szCs w:val="24"/>
                        </w:rPr>
                        <m:t>1.96</m:t>
                      </m:r>
                    </m:e>
                    <m:sup>
                      <m:r>
                        <w:rPr>
                          <w:rFonts w:ascii="Cambria Math" w:hAnsi="Cambria Math" w:cstheme="majorHAnsi"/>
                          <w:sz w:val="24"/>
                          <w:szCs w:val="24"/>
                        </w:rPr>
                        <m:t>2</m:t>
                      </m:r>
                    </m:sup>
                  </m:sSup>
                  <m:r>
                    <w:rPr>
                      <w:rFonts w:ascii="Cambria Math" w:hAnsi="Cambria Math" w:cstheme="majorHAnsi"/>
                      <w:sz w:val="24"/>
                      <w:szCs w:val="24"/>
                    </w:rPr>
                    <m:t xml:space="preserve">* 0.5 * 0.5 </m:t>
                  </m:r>
                </m:e>
              </m:d>
            </m:num>
            <m:den>
              <m:sSup>
                <m:sSupPr>
                  <m:ctrlPr>
                    <w:rPr>
                      <w:rFonts w:ascii="Cambria Math" w:hAnsi="Cambria Math" w:cstheme="majorHAnsi"/>
                      <w:i/>
                      <w:sz w:val="24"/>
                      <w:szCs w:val="24"/>
                    </w:rPr>
                  </m:ctrlPr>
                </m:sSupPr>
                <m:e>
                  <m:r>
                    <w:rPr>
                      <w:rFonts w:ascii="Cambria Math" w:hAnsi="Cambria Math" w:cstheme="majorHAnsi"/>
                      <w:sz w:val="24"/>
                      <w:szCs w:val="24"/>
                    </w:rPr>
                    <m:t>0.05</m:t>
                  </m:r>
                </m:e>
                <m:sup>
                  <m:r>
                    <w:rPr>
                      <w:rFonts w:ascii="Cambria Math" w:hAnsi="Cambria Math" w:cstheme="majorHAnsi"/>
                      <w:sz w:val="24"/>
                      <w:szCs w:val="24"/>
                    </w:rPr>
                    <m:t>2</m:t>
                  </m:r>
                </m:sup>
              </m:sSup>
            </m:den>
          </m:f>
        </m:oMath>
      </m:oMathPara>
    </w:p>
    <w:p w14:paraId="0A610EEB" w14:textId="77777777" w:rsidR="0079346E" w:rsidRPr="00872AEB" w:rsidRDefault="0079346E" w:rsidP="0079346E">
      <w:pPr>
        <w:ind w:left="360"/>
        <w:jc w:val="center"/>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m:t>
          </m:r>
          <m:r>
            <m:rPr>
              <m:sty m:val="p"/>
            </m:rPr>
            <w:rPr>
              <w:rFonts w:ascii="Cambria Math" w:hAnsi="Cambria Math" w:cstheme="majorHAnsi"/>
              <w:sz w:val="24"/>
              <w:szCs w:val="24"/>
            </w:rPr>
            <m:t>383.82</m:t>
          </m:r>
        </m:oMath>
      </m:oMathPara>
    </w:p>
    <w:p w14:paraId="4885F8FB" w14:textId="77777777" w:rsidR="0079346E" w:rsidRPr="00872AEB" w:rsidRDefault="0079346E" w:rsidP="0079346E">
      <w:pPr>
        <w:ind w:left="360"/>
        <w:jc w:val="center"/>
        <w:rPr>
          <w:rFonts w:asciiTheme="majorHAnsi" w:hAnsiTheme="majorHAnsi" w:cstheme="majorHAnsi"/>
          <w:b/>
          <w:bCs/>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≈384</m:t>
          </m:r>
        </m:oMath>
      </m:oMathPara>
    </w:p>
    <w:p w14:paraId="56AD8415" w14:textId="77777777" w:rsidR="0079346E" w:rsidRPr="00872AEB" w:rsidRDefault="0079346E" w:rsidP="0079346E">
      <w:pPr>
        <w:ind w:left="360"/>
        <w:jc w:val="center"/>
        <w:rPr>
          <w:rStyle w:val="vlist-s"/>
          <w:rFonts w:asciiTheme="majorHAnsi" w:eastAsiaTheme="minorEastAsia" w:hAnsiTheme="majorHAnsi" w:cstheme="majorHAnsi"/>
          <w:sz w:val="24"/>
          <w:szCs w:val="24"/>
        </w:rPr>
      </w:pPr>
      <m:oMathPara>
        <m:oMath>
          <m: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r>
                <w:rPr>
                  <w:rFonts w:ascii="Cambria Math" w:hAnsi="Cambria Math" w:cstheme="majorHAnsi"/>
                  <w:sz w:val="24"/>
                  <w:szCs w:val="24"/>
                </w:rPr>
                <m:t>384</m:t>
              </m:r>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r>
                    <w:rPr>
                      <w:rFonts w:ascii="Cambria Math" w:hAnsi="Cambria Math" w:cstheme="majorHAnsi"/>
                      <w:sz w:val="24"/>
                      <w:szCs w:val="24"/>
                    </w:rPr>
                    <m:t>384-1</m:t>
                  </m:r>
                </m:num>
                <m:den>
                  <m:r>
                    <w:rPr>
                      <w:rStyle w:val="mord"/>
                      <w:rFonts w:ascii="Cambria Math" w:hAnsi="Cambria Math" w:cstheme="majorHAnsi"/>
                      <w:sz w:val="24"/>
                      <w:szCs w:val="24"/>
                    </w:rPr>
                    <m:t>85000</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59B0FDBB" w14:textId="77777777" w:rsidR="0079346E" w:rsidRPr="00872AEB" w:rsidRDefault="0079346E" w:rsidP="0079346E">
      <w:pPr>
        <w:ind w:left="360"/>
        <w:jc w:val="center"/>
        <w:rPr>
          <w:rStyle w:val="vlist-s"/>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≈384.16</m:t>
          </m:r>
        </m:oMath>
      </m:oMathPara>
    </w:p>
    <w:p w14:paraId="7602E28C" w14:textId="77777777" w:rsidR="0079346E" w:rsidRPr="00872AEB" w:rsidRDefault="0079346E" w:rsidP="0079346E">
      <w:pPr>
        <w:ind w:left="360"/>
        <w:jc w:val="center"/>
        <w:rPr>
          <w:rStyle w:val="katex-mathml"/>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m:t>
          </m:r>
        </m:oMath>
      </m:oMathPara>
    </w:p>
    <w:p w14:paraId="67B9F91D" w14:textId="77777777" w:rsidR="0079346E" w:rsidRPr="00872AEB" w:rsidRDefault="0079346E" w:rsidP="0079346E">
      <w:pPr>
        <w:rPr>
          <w:rStyle w:val="katex-mathml"/>
          <w:rFonts w:asciiTheme="majorHAnsi" w:eastAsiaTheme="minorEastAsia" w:hAnsiTheme="majorHAnsi" w:cstheme="majorHAnsi"/>
          <w:sz w:val="24"/>
          <w:szCs w:val="24"/>
        </w:rPr>
      </w:pPr>
    </w:p>
    <w:p w14:paraId="6496A8DF" w14:textId="77777777" w:rsidR="0079346E" w:rsidRPr="00872AEB" w:rsidRDefault="0079346E" w:rsidP="0079346E">
      <w:pPr>
        <w:pStyle w:val="ListParagraph"/>
        <w:numPr>
          <w:ilvl w:val="0"/>
          <w:numId w:val="2"/>
        </w:numPr>
        <w:rPr>
          <w:rStyle w:val="katex-mathml"/>
          <w:rFonts w:asciiTheme="majorHAnsi" w:eastAsiaTheme="minorEastAsia" w:hAnsiTheme="majorHAnsi" w:cstheme="majorHAnsi"/>
          <w:sz w:val="24"/>
          <w:szCs w:val="24"/>
        </w:rPr>
      </w:pPr>
      <w:r w:rsidRPr="00872AEB">
        <w:rPr>
          <w:rFonts w:asciiTheme="majorHAnsi" w:hAnsiTheme="majorHAnsi" w:cstheme="majorHAnsi"/>
          <w:b/>
          <w:bCs/>
          <w:sz w:val="24"/>
          <w:szCs w:val="24"/>
        </w:rPr>
        <w:t>Design Effect</w:t>
      </w:r>
      <m:oMath>
        <m:d>
          <m:dPr>
            <m:ctrlPr>
              <w:rPr>
                <w:rFonts w:ascii="Cambria Math" w:hAnsi="Cambria Math" w:cstheme="majorHAnsi"/>
                <w:b/>
                <w:i/>
                <w:sz w:val="24"/>
                <w:szCs w:val="24"/>
              </w:rPr>
            </m:ctrlPr>
          </m:dPr>
          <m:e>
            <m:r>
              <m:rPr>
                <m:sty m:val="bi"/>
              </m:rPr>
              <w:rPr>
                <w:rFonts w:ascii="Cambria Math" w:hAnsi="Cambria Math" w:cstheme="majorHAnsi"/>
                <w:sz w:val="24"/>
                <w:szCs w:val="24"/>
              </w:rPr>
              <m:t>DEFF</m:t>
            </m:r>
          </m:e>
        </m:d>
        <m:r>
          <w:rPr>
            <w:rFonts w:ascii="Cambria Math" w:hAnsi="Cambria Math" w:cstheme="majorHAnsi"/>
            <w:sz w:val="24"/>
            <w:szCs w:val="24"/>
          </w:rPr>
          <m:t>:</m:t>
        </m:r>
      </m:oMath>
      <w:r w:rsidRPr="00872AEB">
        <w:rPr>
          <w:rFonts w:asciiTheme="majorHAnsi" w:hAnsiTheme="majorHAnsi" w:cstheme="majorHAnsi"/>
          <w:sz w:val="24"/>
          <w:szCs w:val="24"/>
        </w:rPr>
        <w:t xml:space="preserve"> The design effect of 2 is used as the benchmark.</w:t>
      </w:r>
    </w:p>
    <w:p w14:paraId="02D95CF7" w14:textId="77777777" w:rsidR="0079346E" w:rsidRPr="00872AEB" w:rsidRDefault="0079346E" w:rsidP="0079346E">
      <w:pPr>
        <w:ind w:left="360"/>
        <w:jc w:val="cente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=384 * 2</m:t>
          </m:r>
        </m:oMath>
      </m:oMathPara>
    </w:p>
    <w:p w14:paraId="67D01D0F" w14:textId="77777777" w:rsidR="0079346E" w:rsidRPr="00872AEB" w:rsidRDefault="0079346E" w:rsidP="0079346E">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=768</m:t>
          </m:r>
        </m:oMath>
      </m:oMathPara>
    </w:p>
    <w:p w14:paraId="35F7C489" w14:textId="77777777" w:rsidR="0079346E" w:rsidRPr="00872AEB" w:rsidRDefault="0079346E" w:rsidP="0079346E">
      <w:pPr>
        <w:rPr>
          <w:rFonts w:asciiTheme="majorHAnsi" w:hAnsiTheme="majorHAnsi" w:cstheme="majorHAnsi"/>
          <w:b/>
          <w:bCs/>
          <w:sz w:val="24"/>
          <w:szCs w:val="24"/>
        </w:rPr>
      </w:pPr>
    </w:p>
    <w:p w14:paraId="7D3B7E74"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A cluster sample size of 768 students from the population of about 85000.</w:t>
      </w:r>
    </w:p>
    <w:p w14:paraId="6E6F1B4E" w14:textId="77777777" w:rsidR="0079346E"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Since there are 6 clusters from which each represents the colleges, the sample size is evenly allocated across the clusters. Each cluster would have approximately 128 students.</w:t>
      </w:r>
    </w:p>
    <w:p w14:paraId="37776038" w14:textId="77777777" w:rsidR="0079346E" w:rsidRPr="00FD2C5A" w:rsidRDefault="0079346E" w:rsidP="0079346E">
      <w:pPr>
        <w:rPr>
          <w:rFonts w:asciiTheme="majorHAnsi" w:hAnsiTheme="majorHAnsi" w:cstheme="majorHAnsi"/>
          <w:sz w:val="24"/>
          <w:szCs w:val="24"/>
        </w:rPr>
      </w:pPr>
    </w:p>
    <w:p w14:paraId="79B318EF" w14:textId="77777777" w:rsidR="0079346E" w:rsidRPr="00332F68" w:rsidRDefault="0079346E" w:rsidP="0079346E">
      <w:pPr>
        <w:rPr>
          <w:rFonts w:asciiTheme="majorHAnsi" w:hAnsiTheme="majorHAnsi" w:cstheme="majorHAnsi"/>
          <w:b/>
          <w:bCs/>
          <w:sz w:val="32"/>
          <w:szCs w:val="32"/>
        </w:rPr>
      </w:pPr>
      <w:r w:rsidRPr="00332F68">
        <w:rPr>
          <w:rFonts w:asciiTheme="majorHAnsi" w:hAnsiTheme="majorHAnsi" w:cstheme="majorHAnsi"/>
          <w:b/>
          <w:bCs/>
          <w:sz w:val="32"/>
          <w:szCs w:val="32"/>
        </w:rPr>
        <w:t>3.6 Data Pre</w:t>
      </w:r>
      <w:r>
        <w:rPr>
          <w:rFonts w:asciiTheme="majorHAnsi" w:hAnsiTheme="majorHAnsi" w:cstheme="majorHAnsi"/>
          <w:b/>
          <w:bCs/>
          <w:sz w:val="32"/>
          <w:szCs w:val="32"/>
        </w:rPr>
        <w:t>-P</w:t>
      </w:r>
      <w:r w:rsidRPr="00332F68">
        <w:rPr>
          <w:rFonts w:asciiTheme="majorHAnsi" w:hAnsiTheme="majorHAnsi" w:cstheme="majorHAnsi"/>
          <w:b/>
          <w:bCs/>
          <w:sz w:val="32"/>
          <w:szCs w:val="32"/>
        </w:rPr>
        <w:t>rocessing</w:t>
      </w:r>
    </w:p>
    <w:p w14:paraId="66D08BCC" w14:textId="77777777" w:rsidR="0079346E" w:rsidRDefault="0079346E" w:rsidP="0079346E">
      <w:pPr>
        <w:jc w:val="center"/>
        <w:rPr>
          <w:rFonts w:asciiTheme="majorHAnsi" w:hAnsiTheme="majorHAnsi" w:cstheme="majorHAnsi"/>
          <w:sz w:val="24"/>
          <w:szCs w:val="24"/>
        </w:rPr>
      </w:pPr>
    </w:p>
    <w:p w14:paraId="698FFE6D" w14:textId="77777777" w:rsidR="0079346E" w:rsidRPr="00872AEB" w:rsidRDefault="0079346E" w:rsidP="0079346E">
      <w:pPr>
        <w:rPr>
          <w:rFonts w:asciiTheme="majorHAnsi" w:hAnsiTheme="majorHAnsi" w:cstheme="majorHAnsi"/>
          <w:sz w:val="24"/>
          <w:szCs w:val="24"/>
        </w:rPr>
      </w:pPr>
      <w:r w:rsidRPr="00872AEB">
        <w:rPr>
          <w:rFonts w:asciiTheme="majorHAnsi" w:hAnsiTheme="majorHAnsi" w:cstheme="majorHAnsi"/>
          <w:sz w:val="24"/>
          <w:szCs w:val="24"/>
        </w:rPr>
        <w:t>In the realm of data analysis, ensuring the quality and suitability of data is paramount for deriving meaningful insights and making informed decisions. The initial phase of the study involved thorough examination of the dataset to identify and handle missing data appropriately</w:t>
      </w:r>
      <w:r>
        <w:rPr>
          <w:rFonts w:asciiTheme="majorHAnsi" w:hAnsiTheme="majorHAnsi" w:cstheme="majorHAnsi"/>
          <w:sz w:val="24"/>
          <w:szCs w:val="24"/>
        </w:rPr>
        <w:t xml:space="preserve"> to</w:t>
      </w:r>
      <w:r w:rsidRPr="00872AEB">
        <w:rPr>
          <w:rFonts w:asciiTheme="majorHAnsi" w:hAnsiTheme="majorHAnsi" w:cstheme="majorHAnsi"/>
          <w:sz w:val="24"/>
          <w:szCs w:val="24"/>
        </w:rPr>
        <w:t xml:space="preserve"> ensure</w:t>
      </w:r>
      <w:r>
        <w:rPr>
          <w:rFonts w:asciiTheme="majorHAnsi" w:hAnsiTheme="majorHAnsi" w:cstheme="majorHAnsi"/>
          <w:sz w:val="24"/>
          <w:szCs w:val="24"/>
        </w:rPr>
        <w:t xml:space="preserve"> </w:t>
      </w:r>
      <w:r w:rsidRPr="00872AEB">
        <w:rPr>
          <w:rFonts w:asciiTheme="majorHAnsi" w:hAnsiTheme="majorHAnsi" w:cstheme="majorHAnsi"/>
          <w:sz w:val="24"/>
          <w:szCs w:val="24"/>
        </w:rPr>
        <w:t>that subsequent analyses are conducted on a complete and representative dataset.</w:t>
      </w:r>
      <w:r>
        <w:rPr>
          <w:rFonts w:asciiTheme="majorHAnsi" w:hAnsiTheme="majorHAnsi" w:cstheme="majorHAnsi"/>
          <w:sz w:val="24"/>
          <w:szCs w:val="24"/>
        </w:rPr>
        <w:t xml:space="preserve"> </w:t>
      </w:r>
      <w:r w:rsidRPr="00872AEB">
        <w:rPr>
          <w:rFonts w:asciiTheme="majorHAnsi" w:hAnsiTheme="majorHAnsi" w:cstheme="majorHAnsi"/>
          <w:sz w:val="24"/>
          <w:szCs w:val="24"/>
        </w:rPr>
        <w:t xml:space="preserve">One of the </w:t>
      </w:r>
      <w:r w:rsidRPr="00872AEB">
        <w:rPr>
          <w:rFonts w:asciiTheme="majorHAnsi" w:hAnsiTheme="majorHAnsi" w:cstheme="majorHAnsi"/>
          <w:sz w:val="24"/>
          <w:szCs w:val="24"/>
        </w:rPr>
        <w:lastRenderedPageBreak/>
        <w:t>critical preprocessing tasks involved the transformation of categorical variables into numeric format. This was achieved using label encoding, a technique that assigns unique integer labels to each category</w:t>
      </w:r>
      <w:r>
        <w:rPr>
          <w:rFonts w:asciiTheme="majorHAnsi" w:hAnsiTheme="majorHAnsi" w:cstheme="majorHAnsi"/>
          <w:sz w:val="24"/>
          <w:szCs w:val="24"/>
        </w:rPr>
        <w:t xml:space="preserve"> with the aid of python. </w:t>
      </w:r>
      <w:r w:rsidRPr="00872AEB">
        <w:rPr>
          <w:rFonts w:asciiTheme="majorHAnsi" w:hAnsiTheme="majorHAnsi" w:cstheme="majorHAnsi"/>
          <w:sz w:val="24"/>
          <w:szCs w:val="24"/>
        </w:rPr>
        <w:t xml:space="preserve">The transformation structured the dataset to facilitate survival analysis. </w:t>
      </w:r>
      <w:r>
        <w:rPr>
          <w:rFonts w:asciiTheme="majorHAnsi" w:hAnsiTheme="majorHAnsi" w:cstheme="majorHAnsi"/>
          <w:sz w:val="24"/>
          <w:szCs w:val="24"/>
        </w:rPr>
        <w:t>Th</w:t>
      </w:r>
      <w:r w:rsidRPr="00872AEB">
        <w:rPr>
          <w:rFonts w:asciiTheme="majorHAnsi" w:hAnsiTheme="majorHAnsi" w:cstheme="majorHAnsi"/>
          <w:sz w:val="24"/>
          <w:szCs w:val="24"/>
        </w:rPr>
        <w:t xml:space="preserve">e data was </w:t>
      </w:r>
      <w:r>
        <w:rPr>
          <w:rFonts w:asciiTheme="majorHAnsi" w:hAnsiTheme="majorHAnsi" w:cstheme="majorHAnsi"/>
          <w:sz w:val="24"/>
          <w:szCs w:val="24"/>
        </w:rPr>
        <w:t xml:space="preserve">then </w:t>
      </w:r>
      <w:r w:rsidRPr="00872AEB">
        <w:rPr>
          <w:rFonts w:asciiTheme="majorHAnsi" w:hAnsiTheme="majorHAnsi" w:cstheme="majorHAnsi"/>
          <w:sz w:val="24"/>
          <w:szCs w:val="24"/>
        </w:rPr>
        <w:t xml:space="preserve">organized to </w:t>
      </w:r>
      <w:r>
        <w:rPr>
          <w:rFonts w:asciiTheme="majorHAnsi" w:hAnsiTheme="majorHAnsi" w:cstheme="majorHAnsi"/>
          <w:sz w:val="24"/>
          <w:szCs w:val="24"/>
        </w:rPr>
        <w:t>facilitate</w:t>
      </w:r>
      <w:r w:rsidRPr="00872AEB">
        <w:rPr>
          <w:rFonts w:asciiTheme="majorHAnsi" w:hAnsiTheme="majorHAnsi" w:cstheme="majorHAnsi"/>
          <w:sz w:val="24"/>
          <w:szCs w:val="24"/>
        </w:rPr>
        <w:t xml:space="preserve"> essential components such as time</w:t>
      </w:r>
      <w:r>
        <w:rPr>
          <w:rFonts w:asciiTheme="majorHAnsi" w:hAnsiTheme="majorHAnsi" w:cstheme="majorHAnsi"/>
          <w:sz w:val="24"/>
          <w:szCs w:val="24"/>
        </w:rPr>
        <w:t xml:space="preserve"> duration</w:t>
      </w:r>
      <w:r w:rsidRPr="00872AEB">
        <w:rPr>
          <w:rFonts w:asciiTheme="majorHAnsi" w:hAnsiTheme="majorHAnsi" w:cstheme="majorHAnsi"/>
          <w:sz w:val="24"/>
          <w:szCs w:val="24"/>
        </w:rPr>
        <w:t xml:space="preserve">, event indicators, and relevant covariates to the variables. </w:t>
      </w:r>
    </w:p>
    <w:p w14:paraId="54209C53" w14:textId="77777777" w:rsidR="0079346E" w:rsidRPr="00872AEB" w:rsidRDefault="0079346E" w:rsidP="0079346E">
      <w:pPr>
        <w:rPr>
          <w:rFonts w:asciiTheme="majorHAnsi" w:hAnsiTheme="majorHAnsi" w:cstheme="majorHAnsi"/>
          <w:b/>
          <w:bCs/>
          <w:sz w:val="24"/>
          <w:szCs w:val="24"/>
        </w:rPr>
      </w:pPr>
    </w:p>
    <w:p w14:paraId="0219F83E" w14:textId="77777777" w:rsidR="0079346E" w:rsidRPr="00332F68" w:rsidRDefault="0079346E" w:rsidP="0079346E">
      <w:pPr>
        <w:rPr>
          <w:rFonts w:asciiTheme="majorHAnsi" w:hAnsiTheme="majorHAnsi" w:cstheme="majorHAnsi"/>
          <w:b/>
          <w:bCs/>
          <w:sz w:val="32"/>
          <w:szCs w:val="32"/>
        </w:rPr>
      </w:pPr>
      <w:r w:rsidRPr="00332F68">
        <w:rPr>
          <w:rFonts w:asciiTheme="majorHAnsi" w:hAnsiTheme="majorHAnsi" w:cstheme="majorHAnsi"/>
          <w:b/>
          <w:bCs/>
          <w:sz w:val="32"/>
          <w:szCs w:val="32"/>
        </w:rPr>
        <w:t xml:space="preserve">3.7 </w:t>
      </w:r>
      <w:r>
        <w:rPr>
          <w:rFonts w:asciiTheme="majorHAnsi" w:hAnsiTheme="majorHAnsi" w:cstheme="majorHAnsi"/>
          <w:b/>
          <w:bCs/>
          <w:sz w:val="32"/>
          <w:szCs w:val="32"/>
        </w:rPr>
        <w:t xml:space="preserve">The Concept of </w:t>
      </w:r>
      <w:r w:rsidRPr="00332F68">
        <w:rPr>
          <w:rFonts w:asciiTheme="majorHAnsi" w:hAnsiTheme="majorHAnsi" w:cstheme="majorHAnsi"/>
          <w:b/>
          <w:bCs/>
          <w:sz w:val="32"/>
          <w:szCs w:val="32"/>
        </w:rPr>
        <w:t>Survival Analysis</w:t>
      </w:r>
    </w:p>
    <w:p w14:paraId="39551F11" w14:textId="77777777" w:rsidR="0079346E" w:rsidRPr="00DF5DA6"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Survival analysis is a branch of statistics used to analyze time-to-event of data. The primary interest lies in the time until the occurrence of the event of interest. This could be anything from the failure of a mechanical part, to the occurrence of a disease all the way to the death of a patient.</w:t>
      </w:r>
      <w:r>
        <w:rPr>
          <w:rFonts w:asciiTheme="majorHAnsi" w:eastAsia="Times New Roman" w:hAnsiTheme="majorHAnsi" w:cstheme="majorHAnsi"/>
          <w:kern w:val="0"/>
          <w:sz w:val="24"/>
          <w:szCs w:val="24"/>
          <w14:ligatures w14:val="none"/>
        </w:rPr>
        <w:t xml:space="preserve"> T</w:t>
      </w:r>
      <w:r w:rsidRPr="00DF5DA6">
        <w:rPr>
          <w:rFonts w:asciiTheme="majorHAnsi" w:eastAsia="Times New Roman" w:hAnsiTheme="majorHAnsi" w:cstheme="majorHAnsi"/>
          <w:kern w:val="0"/>
          <w:sz w:val="24"/>
          <w:szCs w:val="24"/>
          <w14:ligatures w14:val="none"/>
        </w:rPr>
        <w:t xml:space="preserve">he time variable </w:t>
      </w:r>
      <w:r>
        <w:rPr>
          <w:rFonts w:asciiTheme="majorHAnsi" w:eastAsia="Times New Roman" w:hAnsiTheme="majorHAnsi" w:cstheme="majorHAnsi"/>
          <w:kern w:val="0"/>
          <w:sz w:val="24"/>
          <w:szCs w:val="24"/>
          <w14:ligatures w14:val="none"/>
        </w:rPr>
        <w:t xml:space="preserve">is usually referred to </w:t>
      </w:r>
      <w:r w:rsidRPr="00DF5DA6">
        <w:rPr>
          <w:rFonts w:asciiTheme="majorHAnsi" w:eastAsia="Times New Roman" w:hAnsiTheme="majorHAnsi" w:cstheme="majorHAnsi"/>
          <w:kern w:val="0"/>
          <w:sz w:val="24"/>
          <w:szCs w:val="24"/>
          <w14:ligatures w14:val="none"/>
        </w:rPr>
        <w:t xml:space="preserve">as survival time, </w:t>
      </w:r>
      <w:r>
        <w:rPr>
          <w:rFonts w:asciiTheme="majorHAnsi" w:eastAsia="Times New Roman" w:hAnsiTheme="majorHAnsi" w:cstheme="majorHAnsi"/>
          <w:kern w:val="0"/>
          <w:sz w:val="24"/>
          <w:szCs w:val="24"/>
          <w14:ligatures w14:val="none"/>
        </w:rPr>
        <w:t>since</w:t>
      </w:r>
      <w:r w:rsidRPr="00DF5DA6">
        <w:rPr>
          <w:rFonts w:asciiTheme="majorHAnsi" w:eastAsia="Times New Roman" w:hAnsiTheme="majorHAnsi" w:cstheme="majorHAnsi"/>
          <w:kern w:val="0"/>
          <w:sz w:val="24"/>
          <w:szCs w:val="24"/>
          <w14:ligatures w14:val="none"/>
        </w:rPr>
        <w:t xml:space="preserve"> it gives the time that an individual has survived over some follow-up period. </w:t>
      </w:r>
      <w:r>
        <w:rPr>
          <w:rFonts w:asciiTheme="majorHAnsi" w:eastAsia="Times New Roman" w:hAnsiTheme="majorHAnsi" w:cstheme="majorHAnsi"/>
          <w:kern w:val="0"/>
          <w:sz w:val="24"/>
          <w:szCs w:val="24"/>
          <w14:ligatures w14:val="none"/>
        </w:rPr>
        <w:t>T</w:t>
      </w:r>
      <w:r w:rsidRPr="00DF5DA6">
        <w:rPr>
          <w:rFonts w:asciiTheme="majorHAnsi" w:eastAsia="Times New Roman" w:hAnsiTheme="majorHAnsi" w:cstheme="majorHAnsi"/>
          <w:kern w:val="0"/>
          <w:sz w:val="24"/>
          <w:szCs w:val="24"/>
          <w14:ligatures w14:val="none"/>
        </w:rPr>
        <w:t xml:space="preserve">he event </w:t>
      </w:r>
      <w:r>
        <w:rPr>
          <w:rFonts w:asciiTheme="majorHAnsi" w:eastAsia="Times New Roman" w:hAnsiTheme="majorHAnsi" w:cstheme="majorHAnsi"/>
          <w:kern w:val="0"/>
          <w:sz w:val="24"/>
          <w:szCs w:val="24"/>
          <w14:ligatures w14:val="none"/>
        </w:rPr>
        <w:t xml:space="preserve">is also referred to </w:t>
      </w:r>
      <w:r w:rsidRPr="00DF5DA6">
        <w:rPr>
          <w:rFonts w:asciiTheme="majorHAnsi" w:eastAsia="Times New Roman" w:hAnsiTheme="majorHAnsi" w:cstheme="majorHAnsi"/>
          <w:kern w:val="0"/>
          <w:sz w:val="24"/>
          <w:szCs w:val="24"/>
          <w14:ligatures w14:val="none"/>
        </w:rPr>
        <w:t>as a failure, because the event of interest</w:t>
      </w:r>
      <w:r>
        <w:rPr>
          <w:rFonts w:asciiTheme="majorHAnsi" w:eastAsia="Times New Roman" w:hAnsiTheme="majorHAnsi" w:cstheme="majorHAnsi"/>
          <w:kern w:val="0"/>
          <w:sz w:val="24"/>
          <w:szCs w:val="24"/>
          <w14:ligatures w14:val="none"/>
        </w:rPr>
        <w:t xml:space="preserve"> is</w:t>
      </w:r>
      <w:r w:rsidRPr="00DF5DA6">
        <w:rPr>
          <w:rFonts w:asciiTheme="majorHAnsi" w:eastAsia="Times New Roman" w:hAnsiTheme="majorHAnsi" w:cstheme="majorHAnsi"/>
          <w:kern w:val="0"/>
          <w:sz w:val="24"/>
          <w:szCs w:val="24"/>
          <w14:ligatures w14:val="none"/>
        </w:rPr>
        <w:t xml:space="preserve"> usually is death, disease incidence, or some other negative</w:t>
      </w:r>
      <w:r>
        <w:rPr>
          <w:rFonts w:asciiTheme="majorHAnsi" w:eastAsia="Times New Roman" w:hAnsiTheme="majorHAnsi" w:cstheme="majorHAnsi"/>
          <w:kern w:val="0"/>
          <w:sz w:val="24"/>
          <w:szCs w:val="24"/>
          <w14:ligatures w14:val="none"/>
        </w:rPr>
        <w:t xml:space="preserve"> </w:t>
      </w:r>
      <w:r w:rsidRPr="00DF5DA6">
        <w:rPr>
          <w:rFonts w:asciiTheme="majorHAnsi" w:eastAsia="Times New Roman" w:hAnsiTheme="majorHAnsi" w:cstheme="majorHAnsi"/>
          <w:kern w:val="0"/>
          <w:sz w:val="24"/>
          <w:szCs w:val="24"/>
          <w14:ligatures w14:val="none"/>
        </w:rPr>
        <w:t xml:space="preserve">experience. </w:t>
      </w:r>
      <w:r>
        <w:rPr>
          <w:rFonts w:asciiTheme="majorHAnsi" w:eastAsia="Times New Roman" w:hAnsiTheme="majorHAnsi" w:cstheme="majorHAnsi"/>
          <w:kern w:val="0"/>
          <w:sz w:val="24"/>
          <w:szCs w:val="24"/>
          <w14:ligatures w14:val="none"/>
        </w:rPr>
        <w:t xml:space="preserve">There </w:t>
      </w:r>
      <w:r w:rsidRPr="00DF5DA6">
        <w:rPr>
          <w:rFonts w:asciiTheme="majorHAnsi" w:eastAsia="Times New Roman" w:hAnsiTheme="majorHAnsi" w:cstheme="majorHAnsi"/>
          <w:kern w:val="0"/>
          <w:sz w:val="24"/>
          <w:szCs w:val="24"/>
          <w14:ligatures w14:val="none"/>
        </w:rPr>
        <w:t>in</w:t>
      </w:r>
      <w:r>
        <w:rPr>
          <w:rFonts w:asciiTheme="majorHAnsi" w:eastAsia="Times New Roman" w:hAnsiTheme="majorHAnsi" w:cstheme="majorHAnsi"/>
          <w:kern w:val="0"/>
          <w:sz w:val="24"/>
          <w:szCs w:val="24"/>
          <w14:ligatures w14:val="none"/>
        </w:rPr>
        <w:t xml:space="preserve"> are some special</w:t>
      </w:r>
      <w:r w:rsidRPr="00DF5DA6">
        <w:rPr>
          <w:rFonts w:asciiTheme="majorHAnsi" w:eastAsia="Times New Roman" w:hAnsiTheme="majorHAnsi" w:cstheme="majorHAnsi"/>
          <w:kern w:val="0"/>
          <w:sz w:val="24"/>
          <w:szCs w:val="24"/>
          <w14:ligatures w14:val="none"/>
        </w:rPr>
        <w:t xml:space="preserve"> case</w:t>
      </w:r>
      <w:r>
        <w:rPr>
          <w:rFonts w:asciiTheme="majorHAnsi" w:eastAsia="Times New Roman" w:hAnsiTheme="majorHAnsi" w:cstheme="majorHAnsi"/>
          <w:kern w:val="0"/>
          <w:sz w:val="24"/>
          <w:szCs w:val="24"/>
          <w14:ligatures w14:val="none"/>
        </w:rPr>
        <w:t>s where the</w:t>
      </w:r>
      <w:r w:rsidRPr="00DF5DA6">
        <w:rPr>
          <w:rFonts w:asciiTheme="majorHAnsi" w:eastAsia="Times New Roman" w:hAnsiTheme="majorHAnsi" w:cstheme="majorHAnsi"/>
          <w:kern w:val="0"/>
          <w:sz w:val="24"/>
          <w:szCs w:val="24"/>
          <w14:ligatures w14:val="none"/>
        </w:rPr>
        <w:t xml:space="preserve"> failure is a positive event</w:t>
      </w:r>
      <w:r>
        <w:rPr>
          <w:rFonts w:asciiTheme="majorHAnsi" w:eastAsia="Times New Roman" w:hAnsiTheme="majorHAnsi" w:cstheme="majorHAnsi"/>
          <w:kern w:val="0"/>
          <w:sz w:val="24"/>
          <w:szCs w:val="24"/>
          <w14:ligatures w14:val="none"/>
        </w:rPr>
        <w:t xml:space="preserve"> and not a negative one.</w:t>
      </w:r>
    </w:p>
    <w:p w14:paraId="1195A007" w14:textId="77777777" w:rsidR="0079346E" w:rsidRPr="00332F68" w:rsidRDefault="0079346E" w:rsidP="0079346E">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 xml:space="preserve"> Censoring</w:t>
      </w:r>
    </w:p>
    <w:p w14:paraId="3428F6A6"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In survival analysis, not all subjects may experience the event of interest within the study period. Censoring occurs when the survival time of a subject is not fully observed. It occurs when a subject leaves the study before an event occurs, or when the study ends before the event has occurred for all subjects.</w:t>
      </w:r>
    </w:p>
    <w:p w14:paraId="228B0A6F" w14:textId="77777777" w:rsidR="0079346E" w:rsidRPr="00332F68" w:rsidRDefault="0079346E" w:rsidP="0079346E">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.1 Right-Censored</w:t>
      </w:r>
    </w:p>
    <w:p w14:paraId="4B1C0CC8" w14:textId="77777777" w:rsidR="0079346E" w:rsidRPr="00E103F9" w:rsidRDefault="0079346E" w:rsidP="0079346E">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872AEB">
        <w:rPr>
          <w:rFonts w:asciiTheme="majorHAnsi" w:eastAsia="Times New Roman" w:hAnsiTheme="majorHAnsi" w:cstheme="majorHAnsi"/>
          <w:kern w:val="0"/>
          <w:sz w:val="24"/>
          <w:szCs w:val="24"/>
          <w14:ligatures w14:val="none"/>
        </w:rPr>
        <w:t xml:space="preserve"> It occurs when a subject has some loss to follow-up or the study ends before the event of interest occurs. The lifetime is known to exceed a certain value meaning that, true survival time is equal to or greater than the observed survival time.</w:t>
      </w:r>
    </w:p>
    <w:p w14:paraId="0E2320F0" w14:textId="77777777" w:rsidR="0079346E" w:rsidRPr="00332F68"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.2 Left-Censored</w:t>
      </w:r>
    </w:p>
    <w:p w14:paraId="74B34737"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It occurs when the event of interest has occurred before the study starts, and thus the exact survival time is known only to be less than a certain value indicating that,</w:t>
      </w:r>
      <w:r w:rsidRPr="00872AEB">
        <w:t xml:space="preserve"> </w:t>
      </w:r>
      <w:r w:rsidRPr="00872AEB">
        <w:rPr>
          <w:rFonts w:asciiTheme="majorHAnsi" w:eastAsia="Times New Roman" w:hAnsiTheme="majorHAnsi" w:cstheme="majorHAnsi"/>
          <w:kern w:val="0"/>
          <w:sz w:val="24"/>
          <w:szCs w:val="24"/>
          <w14:ligatures w14:val="none"/>
        </w:rPr>
        <w:t>the true survival time is less than or equal to the observed survival time</w:t>
      </w:r>
    </w:p>
    <w:p w14:paraId="1CBFF362" w14:textId="77777777" w:rsidR="0079346E" w:rsidRPr="00332F68"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.3 Interval-Censored</w:t>
      </w:r>
    </w:p>
    <w:p w14:paraId="0AE8A762"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It can occur if a subject’s true but unobserved survival time is within a certain known specified time interval. </w:t>
      </w:r>
    </w:p>
    <w:p w14:paraId="1A6A1799" w14:textId="77777777" w:rsidR="0079346E"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lastRenderedPageBreak/>
        <w:drawing>
          <wp:inline distT="0" distB="0" distL="0" distR="0" wp14:anchorId="4EA7C4B6" wp14:editId="153261F9">
            <wp:extent cx="2238375" cy="381000"/>
            <wp:effectExtent l="0" t="0" r="9525" b="0"/>
            <wp:docPr id="181126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2543" name=""/>
                    <pic:cNvPicPr/>
                  </pic:nvPicPr>
                  <pic:blipFill>
                    <a:blip r:embed="rId5"/>
                    <a:stretch>
                      <a:fillRect/>
                    </a:stretch>
                  </pic:blipFill>
                  <pic:spPr>
                    <a:xfrm>
                      <a:off x="0" y="0"/>
                      <a:ext cx="2238375" cy="381000"/>
                    </a:xfrm>
                    <a:prstGeom prst="rect">
                      <a:avLst/>
                    </a:prstGeom>
                  </pic:spPr>
                </pic:pic>
              </a:graphicData>
            </a:graphic>
          </wp:inline>
        </w:drawing>
      </w:r>
    </w:p>
    <w:p w14:paraId="7317F683" w14:textId="77777777" w:rsidR="0079346E" w:rsidRPr="00872AEB"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3.1: Interval Censoring</w:t>
      </w:r>
    </w:p>
    <w:p w14:paraId="7958E6B0"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Interval-censoring incorporates both right-censoring and left-censoring. Left-censored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oMath>
      <w:r w:rsidRPr="00872AEB">
        <w:rPr>
          <w:rFonts w:asciiTheme="majorHAnsi" w:eastAsia="Times New Roman" w:hAnsiTheme="majorHAnsi" w:cstheme="majorHAnsi"/>
          <w:kern w:val="0"/>
          <w:sz w:val="24"/>
          <w:szCs w:val="24"/>
          <w14:ligatures w14:val="none"/>
        </w:rPr>
        <w:t xml:space="preserve"> is 0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a known upper bound on the true survival time. In contrast to the left-censored, right-censored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infinity,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is a known lower bound on the true survival time</w:t>
      </w:r>
    </w:p>
    <w:p w14:paraId="6296EBBE" w14:textId="77777777" w:rsidR="0079346E" w:rsidRPr="00872AEB"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drawing>
          <wp:inline distT="0" distB="0" distL="0" distR="0" wp14:anchorId="48E5377E" wp14:editId="1C8EB2CB">
            <wp:extent cx="3920509" cy="2819400"/>
            <wp:effectExtent l="0" t="0" r="3810" b="0"/>
            <wp:docPr id="21415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5856" cy="2823245"/>
                    </a:xfrm>
                    <a:prstGeom prst="rect">
                      <a:avLst/>
                    </a:prstGeom>
                    <a:noFill/>
                    <a:ln>
                      <a:noFill/>
                    </a:ln>
                  </pic:spPr>
                </pic:pic>
              </a:graphicData>
            </a:graphic>
          </wp:inline>
        </w:drawing>
      </w:r>
    </w:p>
    <w:p w14:paraId="52DEB0F6" w14:textId="77777777" w:rsidR="0079346E" w:rsidRPr="000444F9"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w:t>
      </w:r>
      <w:r w:rsidRPr="000444F9">
        <w:rPr>
          <w:rFonts w:asciiTheme="majorHAnsi" w:eastAsia="Times New Roman" w:hAnsiTheme="majorHAnsi" w:cstheme="majorHAnsi"/>
          <w:kern w:val="0"/>
          <w:sz w:val="24"/>
          <w:szCs w:val="24"/>
          <w14:ligatures w14:val="none"/>
        </w:rPr>
        <w:t xml:space="preserve"> 3.</w:t>
      </w:r>
      <w:r>
        <w:rPr>
          <w:rFonts w:asciiTheme="majorHAnsi" w:eastAsia="Times New Roman" w:hAnsiTheme="majorHAnsi" w:cstheme="majorHAnsi"/>
          <w:kern w:val="0"/>
          <w:sz w:val="24"/>
          <w:szCs w:val="24"/>
          <w14:ligatures w14:val="none"/>
        </w:rPr>
        <w:t>2: Censoring Graph</w:t>
      </w:r>
    </w:p>
    <w:p w14:paraId="4437BE82" w14:textId="77777777" w:rsidR="0079346E" w:rsidRPr="00872AEB" w:rsidRDefault="0079346E" w:rsidP="0079346E">
      <w:pPr>
        <w:pStyle w:val="ListParagraph"/>
        <w:numPr>
          <w:ilvl w:val="0"/>
          <w:numId w:val="5"/>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C</m:t>
        </m:r>
      </m:oMath>
      <w:r w:rsidRPr="00872AEB">
        <w:rPr>
          <w:rFonts w:asciiTheme="majorHAnsi" w:eastAsia="Times New Roman" w:hAnsiTheme="majorHAnsi" w:cstheme="majorHAnsi"/>
          <w:kern w:val="0"/>
          <w:sz w:val="24"/>
          <w:szCs w:val="24"/>
          <w14:ligatures w14:val="none"/>
        </w:rPr>
        <w:t xml:space="preserve"> indicates censored data </w:t>
      </w:r>
    </w:p>
    <w:p w14:paraId="299465B5" w14:textId="77777777" w:rsidR="0079346E" w:rsidRPr="00872AEB" w:rsidRDefault="0079346E" w:rsidP="0079346E">
      <w:pPr>
        <w:pStyle w:val="ListParagraph"/>
        <w:numPr>
          <w:ilvl w:val="0"/>
          <w:numId w:val="5"/>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xml:space="preserve"> indicates observed events</w:t>
      </w:r>
    </w:p>
    <w:p w14:paraId="3D0E9A7C"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3.</w:t>
      </w:r>
      <w:r>
        <w:rPr>
          <w:rFonts w:asciiTheme="majorHAnsi" w:eastAsia="Times New Roman" w:hAnsiTheme="majorHAnsi" w:cstheme="majorHAnsi"/>
          <w:kern w:val="0"/>
          <w:sz w:val="24"/>
          <w:szCs w:val="24"/>
          <w14:ligatures w14:val="none"/>
        </w:rPr>
        <w:t xml:space="preserve">2 </w:t>
      </w:r>
      <w:r w:rsidRPr="00872AEB">
        <w:rPr>
          <w:rFonts w:asciiTheme="majorHAnsi" w:eastAsia="Times New Roman" w:hAnsiTheme="majorHAnsi" w:cstheme="majorHAnsi"/>
          <w:kern w:val="0"/>
          <w:sz w:val="24"/>
          <w:szCs w:val="24"/>
          <w14:ligatures w14:val="none"/>
        </w:rPr>
        <w:t xml:space="preserve">illustration shows the different types of censoring in a survival analysis study conducted over 6 weeks. </w:t>
      </w:r>
      <w:r>
        <w:rPr>
          <w:rFonts w:asciiTheme="majorHAnsi" w:eastAsia="Times New Roman" w:hAnsiTheme="majorHAnsi" w:cstheme="majorHAnsi"/>
          <w:kern w:val="0"/>
          <w:sz w:val="24"/>
          <w:szCs w:val="24"/>
          <w14:ligatures w14:val="none"/>
        </w:rPr>
        <w:t>Case 1 and Case 6 are</w:t>
      </w:r>
      <w:r w:rsidRPr="00DF2236">
        <w:rPr>
          <w:rFonts w:asciiTheme="majorHAnsi" w:eastAsia="Times New Roman" w:hAnsiTheme="majorHAnsi" w:cstheme="majorHAnsi"/>
          <w:kern w:val="0"/>
          <w:sz w:val="24"/>
          <w:szCs w:val="24"/>
          <w14:ligatures w14:val="none"/>
        </w:rPr>
        <w:t xml:space="preserve"> right censoring. The participant was followed from the start of the study until about 4 weeks, at which point they were censored (indicated by </w:t>
      </w:r>
      <m:oMath>
        <m:r>
          <w:rPr>
            <w:rFonts w:ascii="Cambria Math" w:eastAsia="Times New Roman" w:hAnsi="Cambria Math" w:cstheme="majorHAnsi"/>
            <w:kern w:val="0"/>
            <w:sz w:val="24"/>
            <w:szCs w:val="24"/>
            <w14:ligatures w14:val="none"/>
          </w:rPr>
          <m:t>C</m:t>
        </m:r>
      </m:oMath>
      <w:r w:rsidRPr="00DF2236">
        <w:rPr>
          <w:rFonts w:asciiTheme="majorHAnsi" w:eastAsia="Times New Roman" w:hAnsiTheme="majorHAnsi" w:cstheme="majorHAnsi"/>
          <w:kern w:val="0"/>
          <w:sz w:val="24"/>
          <w:szCs w:val="24"/>
          <w14:ligatures w14:val="none"/>
        </w:rPr>
        <w:t>). This could mean the participant dropped out of the study or the study ended before an event occurred for this individual.</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2</w:t>
      </w:r>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and 4 </w:t>
      </w:r>
      <w:r w:rsidRPr="00872AEB">
        <w:rPr>
          <w:rFonts w:asciiTheme="majorHAnsi" w:eastAsia="Times New Roman" w:hAnsiTheme="majorHAnsi" w:cstheme="majorHAnsi"/>
          <w:kern w:val="0"/>
          <w:sz w:val="24"/>
          <w:szCs w:val="24"/>
          <w14:ligatures w14:val="none"/>
        </w:rPr>
        <w:t xml:space="preserve">is another instance of right censoring, but </w:t>
      </w:r>
      <w:r>
        <w:rPr>
          <w:rFonts w:asciiTheme="majorHAnsi" w:eastAsia="Times New Roman" w:hAnsiTheme="majorHAnsi" w:cstheme="majorHAnsi"/>
          <w:kern w:val="0"/>
          <w:sz w:val="24"/>
          <w:szCs w:val="24"/>
          <w14:ligatures w14:val="none"/>
        </w:rPr>
        <w:t>their</w:t>
      </w:r>
      <w:r w:rsidRPr="00872AEB">
        <w:rPr>
          <w:rFonts w:asciiTheme="majorHAnsi" w:eastAsia="Times New Roman" w:hAnsiTheme="majorHAnsi" w:cstheme="majorHAnsi"/>
          <w:kern w:val="0"/>
          <w:sz w:val="24"/>
          <w:szCs w:val="24"/>
          <w14:ligatures w14:val="none"/>
        </w:rPr>
        <w:t xml:space="preserve"> participant</w:t>
      </w:r>
      <w:r>
        <w:rPr>
          <w:rFonts w:asciiTheme="majorHAnsi" w:eastAsia="Times New Roman" w:hAnsiTheme="majorHAnsi" w:cstheme="majorHAnsi"/>
          <w:kern w:val="0"/>
          <w:sz w:val="24"/>
          <w:szCs w:val="24"/>
          <w14:ligatures w14:val="none"/>
        </w:rPr>
        <w:t>s joined the study later and still did not experience the event of interest</w:t>
      </w:r>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3</w:t>
      </w:r>
      <w:r>
        <w:rPr>
          <w:rFonts w:asciiTheme="majorHAnsi" w:eastAsia="Times New Roman" w:hAnsiTheme="majorHAnsi" w:cstheme="majorHAnsi"/>
          <w:kern w:val="0"/>
          <w:sz w:val="24"/>
          <w:szCs w:val="24"/>
          <w14:ligatures w14:val="none"/>
        </w:rPr>
        <w:t xml:space="preserve"> and Case 5 </w:t>
      </w:r>
      <w:r w:rsidRPr="00872AEB">
        <w:rPr>
          <w:rFonts w:asciiTheme="majorHAnsi" w:eastAsia="Times New Roman" w:hAnsiTheme="majorHAnsi" w:cstheme="majorHAnsi"/>
          <w:kern w:val="0"/>
          <w:sz w:val="24"/>
          <w:szCs w:val="24"/>
          <w14:ligatures w14:val="none"/>
        </w:rPr>
        <w:t>sho</w:t>
      </w:r>
      <w:r>
        <w:rPr>
          <w:rFonts w:asciiTheme="majorHAnsi" w:eastAsia="Times New Roman" w:hAnsiTheme="majorHAnsi" w:cstheme="majorHAnsi"/>
          <w:kern w:val="0"/>
          <w:sz w:val="24"/>
          <w:szCs w:val="24"/>
          <w14:ligatures w14:val="none"/>
        </w:rPr>
        <w:t>w</w:t>
      </w:r>
      <w:r w:rsidRPr="00872AEB">
        <w:rPr>
          <w:rFonts w:asciiTheme="majorHAnsi" w:eastAsia="Times New Roman" w:hAnsiTheme="majorHAnsi" w:cstheme="majorHAnsi"/>
          <w:kern w:val="0"/>
          <w:sz w:val="24"/>
          <w:szCs w:val="24"/>
          <w14:ligatures w14:val="none"/>
        </w:rPr>
        <w:t xml:space="preserve"> an observed event (indicated by </w:t>
      </w: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occurring at around 4 weeks</w:t>
      </w:r>
      <w:r>
        <w:rPr>
          <w:rFonts w:asciiTheme="majorHAnsi" w:eastAsia="Times New Roman" w:hAnsiTheme="majorHAnsi" w:cstheme="majorHAnsi"/>
          <w:kern w:val="0"/>
          <w:sz w:val="24"/>
          <w:szCs w:val="24"/>
          <w14:ligatures w14:val="none"/>
        </w:rPr>
        <w:t xml:space="preserve"> and 6 weeks respectively</w:t>
      </w:r>
      <w:r w:rsidRPr="00872AEB">
        <w:rPr>
          <w:rFonts w:asciiTheme="majorHAnsi" w:eastAsia="Times New Roman" w:hAnsiTheme="majorHAnsi" w:cstheme="majorHAnsi"/>
          <w:kern w:val="0"/>
          <w:sz w:val="24"/>
          <w:szCs w:val="24"/>
          <w14:ligatures w14:val="none"/>
        </w:rPr>
        <w:t>. This is not censored data, as the event of interest was observed within the study period.</w:t>
      </w:r>
    </w:p>
    <w:p w14:paraId="744956B1" w14:textId="77777777" w:rsidR="0079346E" w:rsidRPr="00DF2236"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3C8FC7BA" w14:textId="77777777" w:rsidR="0079346E" w:rsidRDefault="0079346E" w:rsidP="0079346E">
      <w:pPr>
        <w:spacing w:before="100" w:beforeAutospacing="1" w:after="100" w:afterAutospacing="1" w:line="240" w:lineRule="auto"/>
        <w:rPr>
          <w:rFonts w:asciiTheme="majorHAnsi" w:eastAsia="Times New Roman" w:hAnsiTheme="majorHAnsi" w:cstheme="majorHAnsi"/>
          <w:b/>
          <w:bCs/>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Fundamental Concepts of Survival Analysis</w:t>
      </w:r>
    </w:p>
    <w:p w14:paraId="72EDF51F"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10C62">
        <w:rPr>
          <w:rFonts w:asciiTheme="majorHAnsi" w:eastAsia="Times New Roman" w:hAnsiTheme="majorHAnsi" w:cstheme="majorHAnsi"/>
          <w:kern w:val="0"/>
          <w:sz w:val="24"/>
          <w:szCs w:val="24"/>
          <w14:ligatures w14:val="none"/>
        </w:rPr>
        <w:lastRenderedPageBreak/>
        <w:t>These functions are complementary in understanding the dynamics of survival data</w:t>
      </w:r>
      <w:r>
        <w:rPr>
          <w:rFonts w:asciiTheme="majorHAnsi" w:eastAsia="Times New Roman" w:hAnsiTheme="majorHAnsi" w:cstheme="majorHAnsi"/>
          <w:kern w:val="0"/>
          <w:sz w:val="24"/>
          <w:szCs w:val="24"/>
          <w14:ligatures w14:val="none"/>
        </w:rPr>
        <w:t xml:space="preserve">, namely survival function and hazard function. They are the building block for every survival analysis. They clearly have a defined relationship between the two. The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can be derived from the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complement one another such that, one can be derived from the other.</w:t>
      </w:r>
    </w:p>
    <w:p w14:paraId="2DE19C33" w14:textId="77777777" w:rsidR="0079346E" w:rsidRPr="00252B3C"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exp</m:t>
          </m:r>
          <m:d>
            <m:dPr>
              <m:begChr m:val="["/>
              <m:endChr m:val="]"/>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e>
          </m:d>
        </m:oMath>
      </m:oMathPara>
    </w:p>
    <w:p w14:paraId="433226C5" w14:textId="77777777" w:rsidR="0079346E" w:rsidRPr="00252B3C"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m:t>
          </m:r>
          <m:d>
            <m:dPr>
              <m:begChr m:val="["/>
              <m:endChr m:val="]"/>
              <m:ctrlPr>
                <w:rPr>
                  <w:rFonts w:ascii="Cambria Math" w:eastAsia="Times New Roman" w:hAnsi="Cambria Math" w:cstheme="majorHAnsi"/>
                  <w:i/>
                  <w:kern w:val="0"/>
                  <w:sz w:val="24"/>
                  <w:szCs w:val="24"/>
                  <w14:ligatures w14:val="none"/>
                </w:rPr>
              </m:ctrlPr>
            </m:dPr>
            <m:e>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dS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m:rPr>
                      <m:sty m:val="b"/>
                    </m:rPr>
                    <w:rPr>
                      <w:rFonts w:ascii="Cambria Math" w:eastAsia="Times New Roman" w:hAnsi="Cambria Math" w:cstheme="majorHAnsi"/>
                      <w:kern w:val="0"/>
                      <w:sz w:val="32"/>
                      <w:szCs w:val="32"/>
                      <w14:ligatures w14:val="none"/>
                    </w:rPr>
                    <m:t>/</m:t>
                  </m:r>
                  <m:r>
                    <w:rPr>
                      <w:rFonts w:ascii="Cambria Math" w:eastAsia="Times New Roman" w:hAnsi="Cambria Math" w:cstheme="majorHAnsi"/>
                      <w:kern w:val="0"/>
                      <w:sz w:val="24"/>
                      <w:szCs w:val="24"/>
                      <w14:ligatures w14:val="none"/>
                    </w:rPr>
                    <m:t>dt</m:t>
                  </m:r>
                  <m:r>
                    <m:rPr>
                      <m:sty m:val="b"/>
                    </m:rPr>
                    <w:rPr>
                      <w:rFonts w:ascii="Cambria Math" w:eastAsia="Times New Roman" w:hAnsi="Cambria Math" w:cstheme="majorHAnsi"/>
                      <w:kern w:val="0"/>
                      <w:sz w:val="32"/>
                      <w:szCs w:val="32"/>
                      <w14:ligatures w14:val="none"/>
                    </w:rPr>
                    <m:t xml:space="preserve"> </m:t>
                  </m:r>
                </m:num>
                <m:den>
                  <m:r>
                    <m:rPr>
                      <m:sty m:val="bi"/>
                    </m:rPr>
                    <w:rPr>
                      <w:rFonts w:ascii="Cambria Math" w:eastAsia="Times New Roman" w:hAnsi="Cambria Math" w:cstheme="majorHAnsi"/>
                      <w:kern w:val="0"/>
                      <w:sz w:val="24"/>
                      <w:szCs w:val="24"/>
                      <w14:ligatures w14:val="none"/>
                    </w:rPr>
                    <m:t>S(t)</m:t>
                  </m:r>
                </m:den>
              </m:f>
            </m:e>
          </m:d>
        </m:oMath>
      </m:oMathPara>
    </w:p>
    <w:p w14:paraId="76063006"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first formula describes how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an integral involving the hazard function. The formula </w:t>
      </w:r>
      <w:r>
        <w:rPr>
          <w:rFonts w:asciiTheme="majorHAnsi" w:eastAsia="Times New Roman" w:hAnsiTheme="majorHAnsi" w:cstheme="majorHAnsi"/>
          <w:kern w:val="0"/>
          <w:sz w:val="24"/>
          <w:szCs w:val="24"/>
          <w14:ligatures w14:val="none"/>
        </w:rPr>
        <w:t>stares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the exponential of the negative integral of 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between integration limits of 0 and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w:t>
      </w:r>
    </w:p>
    <w:p w14:paraId="666D5BED"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second formula describes how</w:t>
      </w:r>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 derivative involving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 Th</w:t>
      </w:r>
      <w:r>
        <w:rPr>
          <w:rFonts w:asciiTheme="majorHAnsi" w:eastAsia="Times New Roman" w:hAnsiTheme="majorHAnsi" w:cstheme="majorHAnsi"/>
          <w:kern w:val="0"/>
          <w:sz w:val="24"/>
          <w:szCs w:val="24"/>
          <w14:ligatures w14:val="none"/>
        </w:rPr>
        <w:t>e</w:t>
      </w:r>
      <w:r w:rsidRPr="009E0F65">
        <w:rPr>
          <w:rFonts w:asciiTheme="majorHAnsi" w:eastAsia="Times New Roman" w:hAnsiTheme="majorHAnsi" w:cstheme="majorHAnsi"/>
          <w:kern w:val="0"/>
          <w:sz w:val="24"/>
          <w:szCs w:val="24"/>
          <w14:ligatures w14:val="none"/>
        </w:rPr>
        <w:t xml:space="preserve"> formula s</w:t>
      </w:r>
      <w:r>
        <w:rPr>
          <w:rFonts w:asciiTheme="majorHAnsi" w:eastAsia="Times New Roman" w:hAnsiTheme="majorHAnsi" w:cstheme="majorHAnsi"/>
          <w:kern w:val="0"/>
          <w:sz w:val="24"/>
          <w:szCs w:val="24"/>
          <w14:ligatures w14:val="none"/>
        </w:rPr>
        <w:t>tates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minus the derivative of</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with respect to</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divided by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w:t>
      </w:r>
    </w:p>
    <w:p w14:paraId="0C6C75C8" w14:textId="77777777" w:rsidR="0079346E" w:rsidRPr="00410C62"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37EF359A" w14:textId="77777777" w:rsidR="0079346E" w:rsidRPr="000444F9" w:rsidRDefault="0079346E" w:rsidP="0079346E">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.1 Survival Function </w:t>
      </w:r>
      <m:oMath>
        <m:r>
          <w:rPr>
            <w:rFonts w:ascii="Cambria Math" w:eastAsia="Times New Roman" w:hAnsi="Cambria Math" w:cstheme="majorHAnsi"/>
            <w:kern w:val="0"/>
            <w:sz w:val="28"/>
            <w:szCs w:val="28"/>
            <w14:ligatures w14:val="none"/>
          </w:rPr>
          <m:t>S(t)</m:t>
        </m:r>
      </m:oMath>
    </w:p>
    <w:p w14:paraId="6EE81468"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survival function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AEB">
        <w:rPr>
          <w:rFonts w:asciiTheme="majorHAnsi" w:eastAsia="Times New Roman" w:hAnsiTheme="majorHAnsi" w:cstheme="majorHAnsi"/>
          <w:kern w:val="0"/>
          <w:sz w:val="24"/>
          <w:szCs w:val="24"/>
          <w14:ligatures w14:val="none"/>
        </w:rPr>
        <w:t xml:space="preserve"> is also know</w:t>
      </w:r>
      <w:r>
        <w:rPr>
          <w:rFonts w:asciiTheme="majorHAnsi" w:eastAsia="Times New Roman" w:hAnsiTheme="majorHAnsi" w:cstheme="majorHAnsi"/>
          <w:kern w:val="0"/>
          <w:sz w:val="24"/>
          <w:szCs w:val="24"/>
          <w14:ligatures w14:val="none"/>
        </w:rPr>
        <w:t>n</w:t>
      </w:r>
      <w:r w:rsidRPr="00872AEB">
        <w:rPr>
          <w:rFonts w:asciiTheme="majorHAnsi" w:eastAsia="Times New Roman" w:hAnsiTheme="majorHAnsi" w:cstheme="majorHAnsi"/>
          <w:kern w:val="0"/>
          <w:sz w:val="24"/>
          <w:szCs w:val="24"/>
          <w14:ligatures w14:val="none"/>
        </w:rPr>
        <w:t xml:space="preserve"> as</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the survival probability function gives the probability </w:t>
      </w:r>
      <w:r>
        <w:rPr>
          <w:rFonts w:asciiTheme="majorHAnsi" w:eastAsia="Times New Roman" w:hAnsiTheme="majorHAnsi" w:cstheme="majorHAnsi"/>
          <w:kern w:val="0"/>
          <w:sz w:val="24"/>
          <w:szCs w:val="24"/>
          <w14:ligatures w14:val="none"/>
        </w:rPr>
        <w:t>a person</w:t>
      </w:r>
      <w:r w:rsidRPr="00F44A33">
        <w:rPr>
          <w:rFonts w:asciiTheme="majorHAnsi" w:eastAsia="Times New Roman" w:hAnsiTheme="majorHAnsi" w:cstheme="majorHAnsi"/>
          <w:kern w:val="0"/>
          <w:sz w:val="24"/>
          <w:szCs w:val="24"/>
          <w14:ligatures w14:val="none"/>
        </w:rPr>
        <w:t xml:space="preserve"> survives longer than some specified time </w:t>
      </w:r>
      <m:oMath>
        <m:r>
          <w:rPr>
            <w:rFonts w:ascii="Cambria Math" w:eastAsia="Times New Roman" w:hAnsi="Cambria Math" w:cstheme="majorHAnsi"/>
            <w:kern w:val="0"/>
            <w:sz w:val="24"/>
            <w:szCs w:val="24"/>
            <w14:ligatures w14:val="none"/>
          </w:rPr>
          <m:t>t.</m:t>
        </m:r>
      </m:oMath>
    </w:p>
    <w:p w14:paraId="5863D437" w14:textId="77777777" w:rsidR="0079346E" w:rsidRPr="00E615FA"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S(t) = P(T &gt; t)</m:t>
          </m:r>
        </m:oMath>
      </m:oMathPara>
    </w:p>
    <w:p w14:paraId="08D11455"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w:t>
      </w:r>
      <w:r w:rsidRPr="00E615FA">
        <w:rPr>
          <w:rFonts w:asciiTheme="majorHAnsi" w:eastAsia="Times New Roman" w:hAnsiTheme="majorHAnsi" w:cstheme="majorHAnsi"/>
          <w:kern w:val="0"/>
          <w:sz w:val="24"/>
          <w:szCs w:val="24"/>
          <w14:ligatures w14:val="none"/>
        </w:rPr>
        <w:t>he surviv</w:t>
      </w:r>
      <w:r>
        <w:rPr>
          <w:rFonts w:asciiTheme="majorHAnsi" w:eastAsia="Times New Roman" w:hAnsiTheme="majorHAnsi" w:cstheme="majorHAnsi"/>
          <w:kern w:val="0"/>
          <w:sz w:val="24"/>
          <w:szCs w:val="24"/>
          <w14:ligatures w14:val="none"/>
        </w:rPr>
        <w:t>al</w:t>
      </w:r>
      <w:r w:rsidRPr="00E615FA">
        <w:rPr>
          <w:rFonts w:asciiTheme="majorHAnsi" w:eastAsia="Times New Roman" w:hAnsiTheme="majorHAnsi" w:cstheme="majorHAnsi"/>
          <w:kern w:val="0"/>
          <w:sz w:val="24"/>
          <w:szCs w:val="24"/>
          <w14:ligatures w14:val="none"/>
        </w:rPr>
        <w:t xml:space="preserve"> function is</w:t>
      </w:r>
      <w:r>
        <w:rPr>
          <w:rFonts w:asciiTheme="majorHAnsi" w:eastAsia="Times New Roman" w:hAnsiTheme="majorHAnsi" w:cstheme="majorHAnsi"/>
          <w:kern w:val="0"/>
          <w:sz w:val="24"/>
          <w:szCs w:val="24"/>
          <w14:ligatures w14:val="none"/>
        </w:rPr>
        <w:t xml:space="preserve"> very</w:t>
      </w:r>
      <w:r w:rsidRPr="00E615FA">
        <w:rPr>
          <w:rFonts w:asciiTheme="majorHAnsi" w:eastAsia="Times New Roman" w:hAnsiTheme="majorHAnsi" w:cstheme="majorHAnsi"/>
          <w:kern w:val="0"/>
          <w:sz w:val="24"/>
          <w:szCs w:val="24"/>
          <w14:ligatures w14:val="none"/>
        </w:rPr>
        <w:t xml:space="preserve"> fundamental to a survival analysis</w:t>
      </w:r>
      <w:r>
        <w:rPr>
          <w:rFonts w:asciiTheme="majorHAnsi" w:eastAsia="Times New Roman" w:hAnsiTheme="majorHAnsi" w:cstheme="majorHAnsi"/>
          <w:kern w:val="0"/>
          <w:sz w:val="24"/>
          <w:szCs w:val="24"/>
          <w14:ligatures w14:val="none"/>
        </w:rPr>
        <w:t xml:space="preserve"> as it helps in determining</w:t>
      </w:r>
      <w:r w:rsidRPr="00E615FA">
        <w:rPr>
          <w:rFonts w:asciiTheme="majorHAnsi" w:eastAsia="Times New Roman" w:hAnsiTheme="majorHAnsi" w:cstheme="majorHAnsi"/>
          <w:kern w:val="0"/>
          <w:sz w:val="24"/>
          <w:szCs w:val="24"/>
          <w14:ligatures w14:val="none"/>
        </w:rPr>
        <w:t xml:space="preserve"> survival probabilities for different values of </w:t>
      </w:r>
      <w:r>
        <w:rPr>
          <w:rFonts w:asciiTheme="majorHAnsi" w:eastAsia="Times New Roman" w:hAnsiTheme="majorHAnsi" w:cstheme="majorHAnsi"/>
          <w:kern w:val="0"/>
          <w:sz w:val="24"/>
          <w:szCs w:val="24"/>
          <w14:ligatures w14:val="none"/>
        </w:rPr>
        <w:t xml:space="preserve">time </w:t>
      </w:r>
      <m:oMath>
        <m:r>
          <w:rPr>
            <w:rFonts w:ascii="Cambria Math" w:eastAsia="Times New Roman" w:hAnsi="Cambria Math" w:cstheme="majorHAnsi"/>
            <w:kern w:val="0"/>
            <w:sz w:val="24"/>
            <w:szCs w:val="24"/>
            <w14:ligatures w14:val="none"/>
          </w:rPr>
          <m:t>t</m:t>
        </m:r>
      </m:oMath>
      <w:r w:rsidRPr="00E615FA">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to </w:t>
      </w:r>
      <w:r w:rsidRPr="00E615FA">
        <w:rPr>
          <w:rFonts w:asciiTheme="majorHAnsi" w:eastAsia="Times New Roman" w:hAnsiTheme="majorHAnsi" w:cstheme="majorHAnsi"/>
          <w:kern w:val="0"/>
          <w:sz w:val="24"/>
          <w:szCs w:val="24"/>
          <w14:ligatures w14:val="none"/>
        </w:rPr>
        <w:t xml:space="preserve">provide crucial summary information from </w:t>
      </w:r>
      <w:r>
        <w:rPr>
          <w:rFonts w:asciiTheme="majorHAnsi" w:eastAsia="Times New Roman" w:hAnsiTheme="majorHAnsi" w:cstheme="majorHAnsi"/>
          <w:kern w:val="0"/>
          <w:sz w:val="24"/>
          <w:szCs w:val="24"/>
          <w14:ligatures w14:val="none"/>
        </w:rPr>
        <w:t>the</w:t>
      </w:r>
      <w:r w:rsidRPr="00E615FA">
        <w:rPr>
          <w:rFonts w:asciiTheme="majorHAnsi" w:eastAsia="Times New Roman" w:hAnsiTheme="majorHAnsi" w:cstheme="majorHAnsi"/>
          <w:kern w:val="0"/>
          <w:sz w:val="24"/>
          <w:szCs w:val="24"/>
          <w14:ligatures w14:val="none"/>
        </w:rPr>
        <w:t xml:space="preserve"> data.</w:t>
      </w:r>
    </w:p>
    <w:p w14:paraId="5805A5E4" w14:textId="77777777" w:rsidR="0079346E"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C642E8">
        <w:rPr>
          <w:rFonts w:asciiTheme="majorHAnsi" w:eastAsia="Times New Roman" w:hAnsiTheme="majorHAnsi" w:cstheme="majorHAnsi"/>
          <w:noProof/>
          <w:kern w:val="0"/>
          <w:sz w:val="24"/>
          <w:szCs w:val="24"/>
          <w14:ligatures w14:val="none"/>
        </w:rPr>
        <w:drawing>
          <wp:inline distT="0" distB="0" distL="0" distR="0" wp14:anchorId="296DDD4E" wp14:editId="76CFBEB7">
            <wp:extent cx="2124075" cy="1323975"/>
            <wp:effectExtent l="0" t="0" r="9525" b="9525"/>
            <wp:docPr id="17634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5847" name=""/>
                    <pic:cNvPicPr/>
                  </pic:nvPicPr>
                  <pic:blipFill>
                    <a:blip r:embed="rId7"/>
                    <a:stretch>
                      <a:fillRect/>
                    </a:stretch>
                  </pic:blipFill>
                  <pic:spPr>
                    <a:xfrm>
                      <a:off x="0" y="0"/>
                      <a:ext cx="2124075" cy="1323975"/>
                    </a:xfrm>
                    <a:prstGeom prst="rect">
                      <a:avLst/>
                    </a:prstGeom>
                  </pic:spPr>
                </pic:pic>
              </a:graphicData>
            </a:graphic>
          </wp:inline>
        </w:drawing>
      </w:r>
      <w:r w:rsidRPr="00C642E8">
        <w:rPr>
          <w:rFonts w:asciiTheme="majorHAnsi" w:eastAsia="Times New Roman" w:hAnsiTheme="majorHAnsi" w:cstheme="majorHAnsi"/>
          <w:noProof/>
          <w:kern w:val="0"/>
          <w:sz w:val="24"/>
          <w:szCs w:val="24"/>
          <w14:ligatures w14:val="none"/>
        </w:rPr>
        <w:drawing>
          <wp:inline distT="0" distB="0" distL="0" distR="0" wp14:anchorId="1AD47A54" wp14:editId="6465A821">
            <wp:extent cx="2152650" cy="1295400"/>
            <wp:effectExtent l="0" t="0" r="0" b="0"/>
            <wp:docPr id="63797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0503" name=""/>
                    <pic:cNvPicPr/>
                  </pic:nvPicPr>
                  <pic:blipFill>
                    <a:blip r:embed="rId8"/>
                    <a:stretch>
                      <a:fillRect/>
                    </a:stretch>
                  </pic:blipFill>
                  <pic:spPr>
                    <a:xfrm>
                      <a:off x="0" y="0"/>
                      <a:ext cx="2152650" cy="1295400"/>
                    </a:xfrm>
                    <a:prstGeom prst="rect">
                      <a:avLst/>
                    </a:prstGeom>
                  </pic:spPr>
                </pic:pic>
              </a:graphicData>
            </a:graphic>
          </wp:inline>
        </w:drawing>
      </w:r>
    </w:p>
    <w:p w14:paraId="6BBA11B0" w14:textId="77777777" w:rsidR="0079346E"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3.3: Survivor Curves</w:t>
      </w:r>
    </w:p>
    <w:p w14:paraId="5C45826C"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figure on the left in figure 3.3 is a theoretical curve of the survival function</w:t>
      </w:r>
      <m:oMath>
        <m:r>
          <w:rPr>
            <w:rFonts w:ascii="Cambria Math" w:eastAsia="Times New Roman" w:hAnsi="Cambria Math" w:cstheme="majorHAnsi"/>
            <w:kern w:val="0"/>
            <w:sz w:val="24"/>
            <w:szCs w:val="24"/>
            <w14:ligatures w14:val="none"/>
          </w:rPr>
          <m:t xml:space="preserve"> 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which ranges from 0 up to infinity. It is non-increasing and therefore slopes downwards as t increases. </w:t>
      </w:r>
      <w:r>
        <w:rPr>
          <w:rFonts w:asciiTheme="majorHAnsi" w:eastAsia="Times New Roman" w:hAnsiTheme="majorHAnsi" w:cstheme="majorHAnsi"/>
          <w:kern w:val="0"/>
          <w:sz w:val="24"/>
          <w:szCs w:val="24"/>
          <w14:ligatures w14:val="none"/>
        </w:rPr>
        <w:lastRenderedPageBreak/>
        <w:t xml:space="preserve">At time 0,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=1</m:t>
        </m:r>
      </m:oMath>
      <w:r>
        <w:rPr>
          <w:rFonts w:asciiTheme="majorHAnsi" w:eastAsia="Times New Roman" w:hAnsiTheme="majorHAnsi" w:cstheme="majorHAnsi"/>
          <w:kern w:val="0"/>
          <w:sz w:val="24"/>
          <w:szCs w:val="24"/>
          <w14:ligatures w14:val="none"/>
        </w:rPr>
        <w:t xml:space="preserve"> and when </w:t>
      </w:r>
      <m:oMath>
        <m:r>
          <w:rPr>
            <w:rFonts w:ascii="Cambria Math" w:eastAsia="Times New Roman" w:hAnsi="Cambria Math" w:cstheme="majorHAnsi"/>
            <w:kern w:val="0"/>
            <w:sz w:val="24"/>
            <w:szCs w:val="24"/>
            <w14:ligatures w14:val="none"/>
          </w:rPr>
          <m:t>t = ∞</m:t>
        </m:r>
      </m:oMath>
      <w:r>
        <w:rPr>
          <w:rFonts w:asciiTheme="majorHAnsi" w:eastAsia="Times New Roman" w:hAnsiTheme="majorHAnsi" w:cstheme="majorHAnsi"/>
          <w:kern w:val="0"/>
          <w:sz w:val="24"/>
          <w:szCs w:val="24"/>
          <w14:ligatures w14:val="none"/>
        </w:rPr>
        <w:t xml:space="preserve"> ,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e>
        </m:d>
        <m:r>
          <w:rPr>
            <w:rFonts w:ascii="Cambria Math" w:eastAsia="Times New Roman" w:hAnsi="Cambria Math" w:cstheme="majorHAnsi"/>
            <w:kern w:val="0"/>
            <w:sz w:val="24"/>
            <w:szCs w:val="24"/>
            <w14:ligatures w14:val="none"/>
          </w:rPr>
          <m:t xml:space="preserve"> = 0</m:t>
        </m:r>
      </m:oMath>
      <w:r>
        <w:rPr>
          <w:rFonts w:asciiTheme="majorHAnsi" w:eastAsia="Times New Roman" w:hAnsiTheme="majorHAnsi" w:cstheme="majorHAnsi"/>
          <w:kern w:val="0"/>
          <w:sz w:val="24"/>
          <w:szCs w:val="24"/>
          <w14:ligatures w14:val="none"/>
        </w:rPr>
        <w:t>. At, the start of the study, no event occurs and it is assumed that if the study period without a limit, the survivor curve will eventually reach 0.</w:t>
      </w:r>
    </w:p>
    <w:p w14:paraId="71A9623E"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When actual data is used, when survivor curve does not result to a smooth curve but rather a step function. The step function is illustrated on the right in figure 3.3. Since</w:t>
      </w:r>
      <w:r w:rsidRPr="00990889">
        <w:rPr>
          <w:rFonts w:asciiTheme="majorHAnsi" w:eastAsia="Times New Roman" w:hAnsiTheme="majorHAnsi" w:cstheme="majorHAnsi"/>
          <w:kern w:val="0"/>
          <w:sz w:val="24"/>
          <w:szCs w:val="24"/>
          <w14:ligatures w14:val="none"/>
        </w:rPr>
        <w:t xml:space="preserve"> the study period is never infinite in </w:t>
      </w:r>
      <w:r>
        <w:rPr>
          <w:rFonts w:asciiTheme="majorHAnsi" w:eastAsia="Times New Roman" w:hAnsiTheme="majorHAnsi" w:cstheme="majorHAnsi"/>
          <w:kern w:val="0"/>
          <w:sz w:val="24"/>
          <w:szCs w:val="24"/>
          <w14:ligatures w14:val="none"/>
        </w:rPr>
        <w:t>duration as there may be</w:t>
      </w:r>
      <w:r w:rsidRPr="00990889">
        <w:rPr>
          <w:rFonts w:asciiTheme="majorHAnsi" w:eastAsia="Times New Roman" w:hAnsiTheme="majorHAnsi" w:cstheme="majorHAnsi"/>
          <w:kern w:val="0"/>
          <w:sz w:val="24"/>
          <w:szCs w:val="24"/>
          <w14:ligatures w14:val="none"/>
        </w:rPr>
        <w:t xml:space="preserve"> competing risks for failure, it is possible that not everyone </w:t>
      </w:r>
      <w:r>
        <w:rPr>
          <w:rFonts w:asciiTheme="majorHAnsi" w:eastAsia="Times New Roman" w:hAnsiTheme="majorHAnsi" w:cstheme="majorHAnsi"/>
          <w:kern w:val="0"/>
          <w:sz w:val="24"/>
          <w:szCs w:val="24"/>
          <w14:ligatures w14:val="none"/>
        </w:rPr>
        <w:t>obtains</w:t>
      </w:r>
      <w:r w:rsidRPr="00990889">
        <w:rPr>
          <w:rFonts w:asciiTheme="majorHAnsi" w:eastAsia="Times New Roman" w:hAnsiTheme="majorHAnsi" w:cstheme="majorHAnsi"/>
          <w:kern w:val="0"/>
          <w:sz w:val="24"/>
          <w:szCs w:val="24"/>
          <w14:ligatures w14:val="none"/>
        </w:rPr>
        <w:t xml:space="preserve"> the event</w:t>
      </w:r>
      <w:r>
        <w:rPr>
          <w:rFonts w:asciiTheme="majorHAnsi" w:eastAsia="Times New Roman" w:hAnsiTheme="majorHAnsi" w:cstheme="majorHAnsi"/>
          <w:kern w:val="0"/>
          <w:sz w:val="24"/>
          <w:szCs w:val="24"/>
          <w14:ligatures w14:val="none"/>
        </w:rPr>
        <w:t xml:space="preserve"> of interest</w:t>
      </w:r>
      <w:r w:rsidRPr="00990889">
        <w:rPr>
          <w:rFonts w:asciiTheme="majorHAnsi" w:eastAsia="Times New Roman" w:hAnsiTheme="majorHAnsi" w:cstheme="majorHAnsi"/>
          <w:kern w:val="0"/>
          <w:sz w:val="24"/>
          <w:szCs w:val="24"/>
          <w14:ligatures w14:val="none"/>
        </w:rPr>
        <w:t xml:space="preserve">. The estimated survivor function </w:t>
      </w:r>
      <m:oMath>
        <m:acc>
          <m:accPr>
            <m:ctrlPr>
              <w:rPr>
                <w:rFonts w:ascii="Cambria Math" w:eastAsia="Times New Roman" w:hAnsi="Cambria Math" w:cstheme="majorHAnsi"/>
                <w:kern w:val="0"/>
                <w:sz w:val="24"/>
                <w:szCs w:val="24"/>
                <w14:ligatures w14:val="none"/>
              </w:rPr>
            </m:ctrlPr>
          </m:accPr>
          <m:e>
            <m:r>
              <w:rPr>
                <w:rFonts w:ascii="Cambria Math" w:eastAsia="Times New Roman" w:hAnsi="Cambria Math" w:cstheme="majorHAnsi"/>
                <w:kern w:val="0"/>
                <w:sz w:val="24"/>
                <w:szCs w:val="24"/>
                <w14:ligatures w14:val="none"/>
              </w:rPr>
              <m:t>S</m:t>
            </m:r>
          </m:e>
        </m:acc>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90889">
        <w:rPr>
          <w:rFonts w:asciiTheme="majorHAnsi" w:eastAsia="Times New Roman" w:hAnsiTheme="majorHAnsi" w:cstheme="majorHAnsi"/>
          <w:kern w:val="0"/>
          <w:sz w:val="24"/>
          <w:szCs w:val="24"/>
          <w14:ligatures w14:val="none"/>
        </w:rPr>
        <w:t xml:space="preserve">, thus may not go all the way down to </w:t>
      </w:r>
      <w:r>
        <w:rPr>
          <w:rFonts w:asciiTheme="majorHAnsi" w:eastAsia="Times New Roman" w:hAnsiTheme="majorHAnsi" w:cstheme="majorHAnsi"/>
          <w:kern w:val="0"/>
          <w:sz w:val="24"/>
          <w:szCs w:val="24"/>
          <w14:ligatures w14:val="none"/>
        </w:rPr>
        <w:t>0</w:t>
      </w:r>
      <w:r w:rsidRPr="00990889">
        <w:rPr>
          <w:rFonts w:asciiTheme="majorHAnsi" w:eastAsia="Times New Roman" w:hAnsiTheme="majorHAnsi" w:cstheme="majorHAnsi"/>
          <w:kern w:val="0"/>
          <w:sz w:val="24"/>
          <w:szCs w:val="24"/>
          <w14:ligatures w14:val="none"/>
        </w:rPr>
        <w:t xml:space="preserve"> at the end of the study</w:t>
      </w:r>
      <w:r>
        <w:rPr>
          <w:rFonts w:asciiTheme="majorHAnsi" w:eastAsia="Times New Roman" w:hAnsiTheme="majorHAnsi" w:cstheme="majorHAnsi"/>
          <w:kern w:val="0"/>
          <w:sz w:val="24"/>
          <w:szCs w:val="24"/>
          <w14:ligatures w14:val="none"/>
        </w:rPr>
        <w:t>.</w:t>
      </w:r>
    </w:p>
    <w:p w14:paraId="0A2ACBC7" w14:textId="77777777" w:rsidR="0079346E" w:rsidRPr="00CA1043" w:rsidRDefault="0079346E" w:rsidP="0079346E">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w:t>
      </w:r>
      <w:r>
        <w:rPr>
          <w:rFonts w:asciiTheme="majorHAnsi" w:eastAsia="Times New Roman" w:hAnsiTheme="majorHAnsi" w:cstheme="majorHAnsi"/>
          <w:b/>
          <w:bCs/>
          <w:kern w:val="0"/>
          <w:sz w:val="28"/>
          <w:szCs w:val="28"/>
          <w14:ligatures w14:val="none"/>
        </w:rPr>
        <w:t>2</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Hazard</w:t>
      </w:r>
      <w:r w:rsidRPr="000444F9">
        <w:rPr>
          <w:rFonts w:asciiTheme="majorHAnsi" w:eastAsia="Times New Roman" w:hAnsiTheme="majorHAnsi" w:cstheme="majorHAnsi"/>
          <w:b/>
          <w:bCs/>
          <w:kern w:val="0"/>
          <w:sz w:val="28"/>
          <w:szCs w:val="28"/>
          <w14:ligatures w14:val="none"/>
        </w:rPr>
        <w:t xml:space="preserve"> Function </w:t>
      </w:r>
      <m:oMath>
        <m:r>
          <w:rPr>
            <w:rFonts w:ascii="Cambria Math" w:eastAsia="Times New Roman" w:hAnsi="Cambria Math" w:cstheme="majorHAnsi"/>
            <w:kern w:val="0"/>
            <w:sz w:val="28"/>
            <w:szCs w:val="28"/>
            <w14:ligatures w14:val="none"/>
          </w:rPr>
          <m:t>h(t)</m:t>
        </m:r>
      </m:oMath>
    </w:p>
    <w:p w14:paraId="26D85076"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w:t>
      </w:r>
      <w:r w:rsidRPr="00CA1043">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CA1043">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 xml:space="preserve">h(t) </m:t>
        </m:r>
      </m:oMath>
      <w:r>
        <w:rPr>
          <w:rFonts w:asciiTheme="majorHAnsi" w:eastAsia="Times New Roman" w:hAnsiTheme="majorHAnsi" w:cstheme="majorHAnsi"/>
          <w:kern w:val="0"/>
          <w:sz w:val="24"/>
          <w:szCs w:val="24"/>
          <w14:ligatures w14:val="none"/>
        </w:rPr>
        <w:t>d</w:t>
      </w:r>
      <w:proofErr w:type="spellStart"/>
      <w:r w:rsidRPr="00872AEB">
        <w:rPr>
          <w:rFonts w:asciiTheme="majorHAnsi" w:eastAsia="Times New Roman" w:hAnsiTheme="majorHAnsi" w:cstheme="majorHAnsi"/>
          <w:kern w:val="0"/>
          <w:sz w:val="24"/>
          <w:szCs w:val="24"/>
          <w14:ligatures w14:val="none"/>
        </w:rPr>
        <w:t>enotes</w:t>
      </w:r>
      <w:proofErr w:type="spellEnd"/>
      <w:r w:rsidRPr="00872AEB">
        <w:rPr>
          <w:rFonts w:asciiTheme="majorHAnsi" w:eastAsia="Times New Roman" w:hAnsiTheme="majorHAnsi" w:cstheme="majorHAnsi"/>
          <w:kern w:val="0"/>
          <w:sz w:val="24"/>
          <w:szCs w:val="24"/>
          <w14:ligatures w14:val="none"/>
        </w:rPr>
        <w:t xml:space="preserve"> the instantaneous rate of failure at time</w:t>
      </w:r>
      <m:oMath>
        <m:r>
          <w:rPr>
            <w:rFonts w:ascii="Cambria Math" w:eastAsia="Times New Roman" w:hAnsi="Cambria Math" w:cstheme="majorHAnsi"/>
            <w:kern w:val="0"/>
            <w:sz w:val="24"/>
            <w:szCs w:val="24"/>
            <w14:ligatures w14:val="none"/>
          </w:rPr>
          <m:t xml:space="preserve"> (t)</m:t>
        </m:r>
      </m:oMath>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given that the subject has survived up to time </w:t>
      </w:r>
      <m:oMath>
        <m:r>
          <w:rPr>
            <w:rFonts w:ascii="Cambria Math" w:eastAsia="Times New Roman" w:hAnsi="Cambria Math" w:cstheme="majorHAnsi"/>
            <w:kern w:val="0"/>
            <w:sz w:val="24"/>
            <w:szCs w:val="24"/>
            <w14:ligatures w14:val="none"/>
          </w:rPr>
          <m:t>(t)</m:t>
        </m:r>
      </m:oMath>
      <w:r>
        <w:rPr>
          <w:rFonts w:asciiTheme="majorHAnsi" w:eastAsia="Times New Roman" w:hAnsiTheme="majorHAnsi" w:cstheme="majorHAnsi"/>
          <w:kern w:val="0"/>
          <w:sz w:val="24"/>
          <w:szCs w:val="24"/>
          <w14:ligatures w14:val="none"/>
        </w:rPr>
        <w:t>.</w:t>
      </w:r>
    </w:p>
    <w:p w14:paraId="53937710" w14:textId="77777777" w:rsidR="0079346E" w:rsidRPr="00F005D9"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m>
            <m:mPr>
              <m:mcs>
                <m:mc>
                  <m:mcPr>
                    <m:count m:val="1"/>
                    <m:mcJc m:val="center"/>
                  </m:mcPr>
                </m:mc>
              </m:mcs>
              <m:ctrlPr>
                <w:rPr>
                  <w:rFonts w:ascii="Cambria Math" w:eastAsia="Times New Roman" w:hAnsi="Cambria Math" w:cstheme="majorHAnsi"/>
                  <w:i/>
                  <w:kern w:val="0"/>
                  <w:sz w:val="24"/>
                  <w:szCs w:val="24"/>
                  <w14:ligatures w14:val="none"/>
                </w:rPr>
              </m:ctrlPr>
            </m:mPr>
            <m:mr>
              <m:e>
                <m:r>
                  <w:rPr>
                    <w:rFonts w:ascii="Cambria Math" w:eastAsia="Times New Roman" w:hAnsi="Cambria Math" w:cstheme="majorHAnsi"/>
                    <w:kern w:val="0"/>
                    <w:sz w:val="24"/>
                    <w:szCs w:val="24"/>
                    <w14:ligatures w14:val="none"/>
                  </w:rPr>
                  <m:t>lim</m:t>
                </m:r>
              </m:e>
            </m:mr>
            <m:mr>
              <m:e>
                <m:r>
                  <w:rPr>
                    <w:rFonts w:ascii="Cambria Math" w:eastAsia="Times New Roman" w:hAnsi="Cambria Math" w:cstheme="majorHAnsi"/>
                    <w:kern w:val="0"/>
                    <w:sz w:val="24"/>
                    <w:szCs w:val="24"/>
                    <w14:ligatures w14:val="none"/>
                  </w:rPr>
                  <m:t xml:space="preserve">△t→0 </m:t>
                </m:r>
              </m:e>
            </m:mr>
          </m:m>
          <m:r>
            <w:rPr>
              <w:rFonts w:ascii="Cambria Math" w:eastAsia="Times New Roman" w:hAnsi="Cambria Math" w:cstheme="majorHAnsi"/>
              <w:kern w:val="0"/>
              <w:sz w:val="24"/>
              <w:szCs w:val="24"/>
              <w14:ligatures w14:val="none"/>
            </w:rPr>
            <m:t xml:space="preserve"> </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P(t≤T &lt; t +△t | T ≥ t)</m:t>
              </m:r>
            </m:num>
            <m:den>
              <m:r>
                <w:rPr>
                  <w:rFonts w:ascii="Cambria Math" w:eastAsia="Times New Roman" w:hAnsi="Cambria Math" w:cstheme="majorHAnsi"/>
                  <w:kern w:val="0"/>
                  <w:sz w:val="24"/>
                  <w:szCs w:val="24"/>
                  <w14:ligatures w14:val="none"/>
                </w:rPr>
                <m:t>△t</m:t>
              </m:r>
            </m:den>
          </m:f>
          <m:r>
            <w:rPr>
              <w:rFonts w:ascii="Cambria Math" w:eastAsia="Times New Roman" w:hAnsi="Cambria Math" w:cstheme="majorHAnsi"/>
              <w:kern w:val="0"/>
              <w:sz w:val="24"/>
              <w:szCs w:val="24"/>
              <w14:ligatures w14:val="none"/>
            </w:rPr>
            <m:t xml:space="preserve"> </m:t>
          </m:r>
        </m:oMath>
      </m:oMathPara>
    </w:p>
    <w:p w14:paraId="5B4B837E" w14:textId="77777777" w:rsidR="0079346E" w:rsidRPr="008722A3"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≥0</m:t>
          </m:r>
        </m:oMath>
      </m:oMathPara>
    </w:p>
    <w:p w14:paraId="7B005B13"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2A3">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2A3">
        <w:rPr>
          <w:rFonts w:asciiTheme="majorHAnsi" w:eastAsia="Times New Roman" w:hAnsiTheme="majorHAnsi" w:cstheme="majorHAnsi"/>
          <w:kern w:val="0"/>
          <w:sz w:val="24"/>
          <w:szCs w:val="24"/>
          <w14:ligatures w14:val="none"/>
        </w:rPr>
        <w:t xml:space="preserve">, is given by the formula: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2A3">
        <w:rPr>
          <w:rFonts w:asciiTheme="majorHAnsi" w:eastAsia="Times New Roman" w:hAnsiTheme="majorHAnsi" w:cstheme="majorHAnsi"/>
          <w:kern w:val="0"/>
          <w:sz w:val="24"/>
          <w:szCs w:val="24"/>
          <w14:ligatures w14:val="none"/>
        </w:rPr>
        <w:t xml:space="preserve">equals the limit, as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approaches zero, of a probability statement about survival, divided by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where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denotes a small interval of time</w:t>
      </w:r>
      <w:r>
        <w:rPr>
          <w:rFonts w:asciiTheme="majorHAnsi" w:eastAsia="Times New Roman" w:hAnsiTheme="majorHAnsi" w:cstheme="majorHAnsi"/>
          <w:kern w:val="0"/>
          <w:sz w:val="24"/>
          <w:szCs w:val="24"/>
          <w14:ligatures w14:val="none"/>
        </w:rPr>
        <w:t>.</w:t>
      </w:r>
    </w:p>
    <w:p w14:paraId="57B2F418"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hazard function is also known as conditional failure rate.</w:t>
      </w:r>
      <w:r w:rsidRPr="00015F68">
        <w:t xml:space="preserve"> </w:t>
      </w:r>
      <w:r>
        <w:rPr>
          <w:rFonts w:asciiTheme="majorHAnsi" w:eastAsia="Times New Roman" w:hAnsiTheme="majorHAnsi" w:cstheme="majorHAnsi"/>
          <w:kern w:val="0"/>
          <w:sz w:val="24"/>
          <w:szCs w:val="24"/>
          <w14:ligatures w14:val="none"/>
        </w:rPr>
        <w:t xml:space="preserve">It is a </w:t>
      </w:r>
      <w:r w:rsidRPr="00015F68">
        <w:rPr>
          <w:rFonts w:asciiTheme="majorHAnsi" w:eastAsia="Times New Roman" w:hAnsiTheme="majorHAnsi" w:cstheme="majorHAnsi"/>
          <w:kern w:val="0"/>
          <w:sz w:val="24"/>
          <w:szCs w:val="24"/>
          <w14:ligatures w14:val="none"/>
        </w:rPr>
        <w:t xml:space="preserve">rate rather than a probability. </w:t>
      </w:r>
      <w:r>
        <w:rPr>
          <w:rFonts w:asciiTheme="majorHAnsi" w:eastAsia="Times New Roman" w:hAnsiTheme="majorHAnsi" w:cstheme="majorHAnsi"/>
          <w:kern w:val="0"/>
          <w:sz w:val="24"/>
          <w:szCs w:val="24"/>
          <w14:ligatures w14:val="none"/>
        </w:rPr>
        <w:t>I</w:t>
      </w:r>
      <w:r w:rsidRPr="00015F68">
        <w:rPr>
          <w:rFonts w:asciiTheme="majorHAnsi" w:eastAsia="Times New Roman" w:hAnsiTheme="majorHAnsi" w:cstheme="majorHAnsi"/>
          <w:kern w:val="0"/>
          <w:sz w:val="24"/>
          <w:szCs w:val="24"/>
          <w14:ligatures w14:val="none"/>
        </w:rPr>
        <w:t xml:space="preserve">n the hazard function formula, the expression to the right of the limit sign gives the ratio of two quantities. The numerator is </w:t>
      </w:r>
      <w:r>
        <w:rPr>
          <w:rFonts w:asciiTheme="majorHAnsi" w:eastAsia="Times New Roman" w:hAnsiTheme="majorHAnsi" w:cstheme="majorHAnsi"/>
          <w:kern w:val="0"/>
          <w:sz w:val="24"/>
          <w:szCs w:val="24"/>
          <w14:ligatures w14:val="none"/>
        </w:rPr>
        <w:t>a</w:t>
      </w:r>
      <w:r w:rsidRPr="00015F68">
        <w:rPr>
          <w:rFonts w:asciiTheme="majorHAnsi" w:eastAsia="Times New Roman" w:hAnsiTheme="majorHAnsi" w:cstheme="majorHAnsi"/>
          <w:kern w:val="0"/>
          <w:sz w:val="24"/>
          <w:szCs w:val="24"/>
          <w14:ligatures w14:val="none"/>
        </w:rPr>
        <w:t xml:space="preserve"> conditional probability</w:t>
      </w:r>
      <w:r>
        <w:rPr>
          <w:rFonts w:asciiTheme="majorHAnsi" w:eastAsia="Times New Roman" w:hAnsiTheme="majorHAnsi" w:cstheme="majorHAnsi"/>
          <w:kern w:val="0"/>
          <w:sz w:val="24"/>
          <w:szCs w:val="24"/>
          <w14:ligatures w14:val="none"/>
        </w:rPr>
        <w:t xml:space="preserve"> while</w:t>
      </w:r>
      <w:r w:rsidRPr="00015F68">
        <w:rPr>
          <w:rFonts w:asciiTheme="majorHAnsi" w:eastAsia="Times New Roman" w:hAnsiTheme="majorHAnsi" w:cstheme="majorHAnsi"/>
          <w:kern w:val="0"/>
          <w:sz w:val="24"/>
          <w:szCs w:val="24"/>
          <w14:ligatures w14:val="none"/>
        </w:rPr>
        <w:t xml:space="preserve"> denominator</w:t>
      </w:r>
      <w:r>
        <w:rPr>
          <w:rFonts w:asciiTheme="majorHAnsi" w:eastAsia="Times New Roman" w:hAnsiTheme="majorHAnsi" w:cstheme="majorHAnsi"/>
          <w:kern w:val="0"/>
          <w:sz w:val="24"/>
          <w:szCs w:val="24"/>
          <w14:ligatures w14:val="none"/>
        </w:rPr>
        <w:t>,</w:t>
      </w:r>
      <w:r w:rsidRPr="00015F68">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015F68">
        <w:rPr>
          <w:rFonts w:asciiTheme="majorHAnsi" w:eastAsia="Times New Roman" w:hAnsiTheme="majorHAnsi" w:cstheme="majorHAnsi"/>
          <w:kern w:val="0"/>
          <w:sz w:val="24"/>
          <w:szCs w:val="24"/>
          <w14:ligatures w14:val="none"/>
        </w:rPr>
        <w:t xml:space="preserve"> denotes a small</w:t>
      </w:r>
      <w:r>
        <w:rPr>
          <w:rFonts w:asciiTheme="majorHAnsi" w:eastAsia="Times New Roman" w:hAnsiTheme="majorHAnsi" w:cstheme="majorHAnsi"/>
          <w:kern w:val="0"/>
          <w:sz w:val="24"/>
          <w:szCs w:val="24"/>
          <w14:ligatures w14:val="none"/>
        </w:rPr>
        <w:t>-time</w:t>
      </w:r>
      <w:r w:rsidRPr="00015F68">
        <w:rPr>
          <w:rFonts w:asciiTheme="majorHAnsi" w:eastAsia="Times New Roman" w:hAnsiTheme="majorHAnsi" w:cstheme="majorHAnsi"/>
          <w:kern w:val="0"/>
          <w:sz w:val="24"/>
          <w:szCs w:val="24"/>
          <w14:ligatures w14:val="none"/>
        </w:rPr>
        <w:t xml:space="preserve"> interval. By </w:t>
      </w:r>
      <w:r>
        <w:rPr>
          <w:rFonts w:asciiTheme="majorHAnsi" w:eastAsia="Times New Roman" w:hAnsiTheme="majorHAnsi" w:cstheme="majorHAnsi"/>
          <w:kern w:val="0"/>
          <w:sz w:val="24"/>
          <w:szCs w:val="24"/>
          <w14:ligatures w14:val="none"/>
        </w:rPr>
        <w:t>the</w:t>
      </w:r>
      <w:r w:rsidRPr="00015F68">
        <w:rPr>
          <w:rFonts w:asciiTheme="majorHAnsi" w:eastAsia="Times New Roman" w:hAnsiTheme="majorHAnsi" w:cstheme="majorHAnsi"/>
          <w:kern w:val="0"/>
          <w:sz w:val="24"/>
          <w:szCs w:val="24"/>
          <w14:ligatures w14:val="none"/>
        </w:rPr>
        <w:t xml:space="preserve"> division, a probability per unit time</w:t>
      </w:r>
      <w:r>
        <w:rPr>
          <w:rFonts w:asciiTheme="majorHAnsi" w:eastAsia="Times New Roman" w:hAnsiTheme="majorHAnsi" w:cstheme="majorHAnsi"/>
          <w:kern w:val="0"/>
          <w:sz w:val="24"/>
          <w:szCs w:val="24"/>
          <w14:ligatures w14:val="none"/>
        </w:rPr>
        <w:t xml:space="preserve"> is obtained</w:t>
      </w:r>
      <w:r w:rsidRPr="00015F68">
        <w:rPr>
          <w:rFonts w:asciiTheme="majorHAnsi" w:eastAsia="Times New Roman" w:hAnsiTheme="majorHAnsi" w:cstheme="majorHAnsi"/>
          <w:kern w:val="0"/>
          <w:sz w:val="24"/>
          <w:szCs w:val="24"/>
          <w14:ligatures w14:val="none"/>
        </w:rPr>
        <w:t>, which is no longer a probability but</w:t>
      </w:r>
      <w:r>
        <w:rPr>
          <w:rFonts w:asciiTheme="majorHAnsi" w:eastAsia="Times New Roman" w:hAnsiTheme="majorHAnsi" w:cstheme="majorHAnsi"/>
          <w:kern w:val="0"/>
          <w:sz w:val="24"/>
          <w:szCs w:val="24"/>
          <w14:ligatures w14:val="none"/>
        </w:rPr>
        <w:t xml:space="preserve"> </w:t>
      </w:r>
      <w:r w:rsidRPr="00015F68">
        <w:rPr>
          <w:rFonts w:asciiTheme="majorHAnsi" w:eastAsia="Times New Roman" w:hAnsiTheme="majorHAnsi" w:cstheme="majorHAnsi"/>
          <w:kern w:val="0"/>
          <w:sz w:val="24"/>
          <w:szCs w:val="24"/>
          <w14:ligatures w14:val="none"/>
        </w:rPr>
        <w:t>a rate. In particular, the scale for this ratio is not 0 to 1</w:t>
      </w:r>
      <w:r>
        <w:rPr>
          <w:rFonts w:asciiTheme="majorHAnsi" w:eastAsia="Times New Roman" w:hAnsiTheme="majorHAnsi" w:cstheme="majorHAnsi"/>
          <w:kern w:val="0"/>
          <w:sz w:val="24"/>
          <w:szCs w:val="24"/>
          <w14:ligatures w14:val="none"/>
        </w:rPr>
        <w:t xml:space="preserve"> like a</w:t>
      </w:r>
      <w:r w:rsidRPr="00015F68">
        <w:rPr>
          <w:rFonts w:asciiTheme="majorHAnsi" w:eastAsia="Times New Roman" w:hAnsiTheme="majorHAnsi" w:cstheme="majorHAnsi"/>
          <w:kern w:val="0"/>
          <w:sz w:val="24"/>
          <w:szCs w:val="24"/>
          <w14:ligatures w14:val="none"/>
        </w:rPr>
        <w:t xml:space="preserve"> probability, but rather ranges between 0 and infinity</w:t>
      </w:r>
      <w:r>
        <w:rPr>
          <w:rFonts w:asciiTheme="majorHAnsi" w:eastAsia="Times New Roman" w:hAnsiTheme="majorHAnsi" w:cstheme="majorHAnsi"/>
          <w:kern w:val="0"/>
          <w:sz w:val="24"/>
          <w:szCs w:val="24"/>
          <w14:ligatures w14:val="none"/>
        </w:rPr>
        <w:t xml:space="preserve"> while </w:t>
      </w:r>
      <w:r w:rsidRPr="00015F68">
        <w:rPr>
          <w:rFonts w:asciiTheme="majorHAnsi" w:eastAsia="Times New Roman" w:hAnsiTheme="majorHAnsi" w:cstheme="majorHAnsi"/>
          <w:kern w:val="0"/>
          <w:sz w:val="24"/>
          <w:szCs w:val="24"/>
          <w14:ligatures w14:val="none"/>
        </w:rPr>
        <w:t>depend</w:t>
      </w:r>
      <w:r>
        <w:rPr>
          <w:rFonts w:asciiTheme="majorHAnsi" w:eastAsia="Times New Roman" w:hAnsiTheme="majorHAnsi" w:cstheme="majorHAnsi"/>
          <w:kern w:val="0"/>
          <w:sz w:val="24"/>
          <w:szCs w:val="24"/>
          <w14:ligatures w14:val="none"/>
        </w:rPr>
        <w:t>ing</w:t>
      </w:r>
      <w:r w:rsidRPr="00015F68">
        <w:rPr>
          <w:rFonts w:asciiTheme="majorHAnsi" w:eastAsia="Times New Roman" w:hAnsiTheme="majorHAnsi" w:cstheme="majorHAnsi"/>
          <w:kern w:val="0"/>
          <w:sz w:val="24"/>
          <w:szCs w:val="24"/>
          <w14:ligatures w14:val="none"/>
        </w:rPr>
        <w:t xml:space="preserve"> on whether time is measured in days, weeks, months, or years</w:t>
      </w:r>
      <w:r>
        <w:rPr>
          <w:rFonts w:asciiTheme="majorHAnsi" w:eastAsia="Times New Roman" w:hAnsiTheme="majorHAnsi" w:cstheme="majorHAnsi"/>
          <w:kern w:val="0"/>
          <w:sz w:val="24"/>
          <w:szCs w:val="24"/>
          <w14:ligatures w14:val="none"/>
        </w:rPr>
        <w:t xml:space="preserve">. </w:t>
      </w:r>
    </w:p>
    <w:p w14:paraId="074B10DE" w14:textId="77777777" w:rsidR="0079346E"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oMath>
      </m:oMathPara>
    </w:p>
    <w:p w14:paraId="65D2C773"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w:t>
      </w:r>
      <w:r>
        <w:rPr>
          <w:rFonts w:asciiTheme="majorHAnsi" w:eastAsia="Times New Roman" w:hAnsiTheme="majorHAnsi" w:cstheme="majorHAnsi"/>
          <w:kern w:val="0"/>
          <w:sz w:val="24"/>
          <w:szCs w:val="24"/>
          <w14:ligatures w14:val="none"/>
        </w:rPr>
        <w:t>c</w:t>
      </w:r>
      <w:r w:rsidRPr="00BA248D">
        <w:rPr>
          <w:rFonts w:asciiTheme="majorHAnsi" w:eastAsia="Times New Roman" w:hAnsiTheme="majorHAnsi" w:cstheme="majorHAnsi"/>
          <w:kern w:val="0"/>
          <w:sz w:val="24"/>
          <w:szCs w:val="24"/>
          <w14:ligatures w14:val="none"/>
        </w:rPr>
        <w:t xml:space="preserve">umulative </w:t>
      </w:r>
      <w:r>
        <w:rPr>
          <w:rFonts w:asciiTheme="majorHAnsi" w:eastAsia="Times New Roman" w:hAnsiTheme="majorHAnsi" w:cstheme="majorHAnsi"/>
          <w:kern w:val="0"/>
          <w:sz w:val="24"/>
          <w:szCs w:val="24"/>
          <w14:ligatures w14:val="none"/>
        </w:rPr>
        <w:t>h</w:t>
      </w:r>
      <w:r w:rsidRPr="00BA248D">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BA248D">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H(t)</m:t>
        </m:r>
      </m:oMath>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can be derived from the hazard function. It is the </w:t>
      </w:r>
      <w:r w:rsidRPr="00872AEB">
        <w:rPr>
          <w:rFonts w:asciiTheme="majorHAnsi" w:eastAsia="Times New Roman" w:hAnsiTheme="majorHAnsi" w:cstheme="majorHAnsi"/>
          <w:kern w:val="0"/>
          <w:sz w:val="24"/>
          <w:szCs w:val="24"/>
          <w14:ligatures w14:val="none"/>
        </w:rPr>
        <w:t>integral of the hazard function up to time t. It represents the total hazard experienced up to time t.</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H(t)</m:t>
        </m:r>
      </m:oMath>
      <w:r>
        <w:rPr>
          <w:rFonts w:asciiTheme="majorHAnsi" w:eastAsia="Times New Roman" w:hAnsiTheme="majorHAnsi" w:cstheme="majorHAnsi"/>
          <w:kern w:val="0"/>
          <w:sz w:val="24"/>
          <w:szCs w:val="24"/>
          <w14:ligatures w14:val="none"/>
        </w:rPr>
        <w:t xml:space="preserve"> provides a straightforward cumulative measure of risk or failure over time.</w:t>
      </w:r>
    </w:p>
    <w:p w14:paraId="623A6676" w14:textId="77777777" w:rsidR="0079346E"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 xml:space="preserve"> </w:t>
      </w:r>
      <w:r>
        <w:rPr>
          <w:rFonts w:asciiTheme="majorHAnsi" w:eastAsia="Times New Roman" w:hAnsiTheme="majorHAnsi" w:cstheme="majorHAnsi"/>
          <w:b/>
          <w:bCs/>
          <w:kern w:val="0"/>
          <w:sz w:val="32"/>
          <w:szCs w:val="32"/>
          <w14:ligatures w14:val="none"/>
        </w:rPr>
        <w:t>Approaches in</w:t>
      </w:r>
      <w:r w:rsidRPr="000444F9">
        <w:rPr>
          <w:rFonts w:asciiTheme="majorHAnsi" w:eastAsia="Times New Roman" w:hAnsiTheme="majorHAnsi" w:cstheme="majorHAnsi"/>
          <w:b/>
          <w:bCs/>
          <w:kern w:val="0"/>
          <w:sz w:val="32"/>
          <w:szCs w:val="32"/>
          <w14:ligatures w14:val="none"/>
        </w:rPr>
        <w:t xml:space="preserve"> Survival Analysis</w:t>
      </w:r>
    </w:p>
    <w:p w14:paraId="757994FB" w14:textId="77777777" w:rsidR="0079346E" w:rsidRPr="00C03EA5"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There are various approaches to determine the type of survival model to use. Each</w:t>
      </w:r>
      <w:r w:rsidRPr="00C03EA5">
        <w:rPr>
          <w:rFonts w:asciiTheme="majorHAnsi" w:eastAsia="Times New Roman" w:hAnsiTheme="majorHAnsi" w:cstheme="majorHAnsi"/>
          <w:kern w:val="0"/>
          <w:sz w:val="24"/>
          <w:szCs w:val="24"/>
          <w14:ligatures w14:val="none"/>
        </w:rPr>
        <w:t xml:space="preserve"> approach ha</w:t>
      </w:r>
      <w:r>
        <w:rPr>
          <w:rFonts w:asciiTheme="majorHAnsi" w:eastAsia="Times New Roman" w:hAnsiTheme="majorHAnsi" w:cstheme="majorHAnsi"/>
          <w:kern w:val="0"/>
          <w:sz w:val="24"/>
          <w:szCs w:val="24"/>
          <w14:ligatures w14:val="none"/>
        </w:rPr>
        <w:t>s</w:t>
      </w:r>
      <w:r w:rsidRPr="00C03EA5">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its</w:t>
      </w:r>
      <w:r w:rsidRPr="00C03EA5">
        <w:rPr>
          <w:rFonts w:asciiTheme="majorHAnsi" w:eastAsia="Times New Roman" w:hAnsiTheme="majorHAnsi" w:cstheme="majorHAnsi"/>
          <w:kern w:val="0"/>
          <w:sz w:val="24"/>
          <w:szCs w:val="24"/>
          <w14:ligatures w14:val="none"/>
        </w:rPr>
        <w:t xml:space="preserve"> strengths and weaknesses, and the choice typically involves balancing statistical assumptions, data characteristics, and the complexity of the survival patterns to model.</w:t>
      </w:r>
    </w:p>
    <w:p w14:paraId="54555266" w14:textId="77777777" w:rsidR="0079346E" w:rsidRPr="000444F9"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.1 Parametric Methods</w:t>
      </w:r>
    </w:p>
    <w:p w14:paraId="6846FE93"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assume that the survival times follow a specific statistical distribution. Common parametric survival models are exponential, Weibull, log-normal and gamma model.</w:t>
      </w:r>
      <w:r>
        <w:rPr>
          <w:rFonts w:asciiTheme="majorHAnsi" w:eastAsia="Times New Roman" w:hAnsiTheme="majorHAnsi" w:cstheme="majorHAnsi"/>
          <w:kern w:val="0"/>
          <w:sz w:val="24"/>
          <w:szCs w:val="24"/>
          <w14:ligatures w14:val="none"/>
        </w:rPr>
        <w:t xml:space="preserve"> They </w:t>
      </w:r>
      <w:r w:rsidRPr="004C3F37">
        <w:rPr>
          <w:rFonts w:asciiTheme="majorHAnsi" w:eastAsia="Times New Roman" w:hAnsiTheme="majorHAnsi" w:cstheme="majorHAnsi"/>
          <w:kern w:val="0"/>
          <w:sz w:val="24"/>
          <w:szCs w:val="24"/>
          <w14:ligatures w14:val="none"/>
        </w:rPr>
        <w:t>estimate parameters using maximum likelihood estimation or Bayesian methods.</w:t>
      </w:r>
    </w:p>
    <w:p w14:paraId="06A14059" w14:textId="77777777" w:rsidR="0079346E" w:rsidRPr="00A96671"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3.10.2</w:t>
      </w:r>
      <w:r w:rsidRPr="00A96671">
        <w:rPr>
          <w:rFonts w:asciiTheme="majorHAnsi" w:eastAsia="Times New Roman" w:hAnsiTheme="majorHAnsi" w:cstheme="majorHAnsi"/>
          <w:b/>
          <w:bCs/>
          <w:kern w:val="0"/>
          <w:sz w:val="32"/>
          <w:szCs w:val="32"/>
          <w14:ligatures w14:val="none"/>
        </w:rPr>
        <w:t xml:space="preserve"> Non-Parametric Methods</w:t>
      </w:r>
    </w:p>
    <w:p w14:paraId="732E3BDE"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include approaches that make minimal assumptions about the form of the survival distribution. Common non-parametric methods in survival analysis are</w:t>
      </w:r>
      <w:r>
        <w:rPr>
          <w:rFonts w:asciiTheme="majorHAnsi" w:eastAsia="Times New Roman" w:hAnsiTheme="majorHAnsi" w:cstheme="majorHAnsi"/>
          <w:kern w:val="0"/>
          <w:sz w:val="24"/>
          <w:szCs w:val="24"/>
          <w14:ligatures w14:val="none"/>
        </w:rPr>
        <w:t xml:space="preserve"> the </w:t>
      </w:r>
      <w:r w:rsidRPr="00D653CD">
        <w:rPr>
          <w:rFonts w:asciiTheme="majorHAnsi" w:eastAsia="Times New Roman" w:hAnsiTheme="majorHAnsi" w:cstheme="majorHAnsi"/>
          <w:kern w:val="0"/>
          <w:sz w:val="24"/>
          <w:szCs w:val="24"/>
          <w14:ligatures w14:val="none"/>
        </w:rPr>
        <w:t>Kaplan-Meier Estimator</w:t>
      </w:r>
      <w:r>
        <w:rPr>
          <w:rFonts w:asciiTheme="majorHAnsi" w:eastAsia="Times New Roman" w:hAnsiTheme="majorHAnsi" w:cstheme="majorHAnsi"/>
          <w:kern w:val="0"/>
          <w:sz w:val="24"/>
          <w:szCs w:val="24"/>
          <w14:ligatures w14:val="none"/>
        </w:rPr>
        <w:t xml:space="preserve">, </w:t>
      </w:r>
      <w:r w:rsidRPr="00D653CD">
        <w:rPr>
          <w:rFonts w:asciiTheme="majorHAnsi" w:eastAsia="Times New Roman" w:hAnsiTheme="majorHAnsi" w:cstheme="majorHAnsi"/>
          <w:kern w:val="0"/>
          <w:sz w:val="24"/>
          <w:szCs w:val="24"/>
          <w14:ligatures w14:val="none"/>
        </w:rPr>
        <w:t>Nelson-Aalen Estimator</w:t>
      </w:r>
      <w:r>
        <w:rPr>
          <w:rFonts w:asciiTheme="majorHAnsi" w:eastAsia="Times New Roman" w:hAnsiTheme="majorHAnsi" w:cstheme="majorHAnsi"/>
          <w:kern w:val="0"/>
          <w:sz w:val="24"/>
          <w:szCs w:val="24"/>
          <w14:ligatures w14:val="none"/>
        </w:rPr>
        <w:t xml:space="preserve"> and </w:t>
      </w:r>
      <w:r w:rsidRPr="00D653CD">
        <w:rPr>
          <w:rFonts w:asciiTheme="majorHAnsi" w:eastAsia="Times New Roman" w:hAnsiTheme="majorHAnsi" w:cstheme="majorHAnsi"/>
          <w:kern w:val="0"/>
          <w:sz w:val="24"/>
          <w:szCs w:val="24"/>
          <w14:ligatures w14:val="none"/>
        </w:rPr>
        <w:t>Log-Rank Test</w:t>
      </w:r>
      <w:r>
        <w:rPr>
          <w:rFonts w:asciiTheme="majorHAnsi" w:eastAsia="Times New Roman" w:hAnsiTheme="majorHAnsi" w:cstheme="majorHAnsi"/>
          <w:kern w:val="0"/>
          <w:sz w:val="24"/>
          <w:szCs w:val="24"/>
          <w14:ligatures w14:val="none"/>
        </w:rPr>
        <w:t>.</w:t>
      </w:r>
    </w:p>
    <w:p w14:paraId="4FBBB3ED" w14:textId="77777777" w:rsidR="0079346E" w:rsidRPr="00D653CD"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D653CD">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D653CD">
        <w:rPr>
          <w:rFonts w:asciiTheme="majorHAnsi" w:eastAsia="Times New Roman" w:hAnsiTheme="majorHAnsi" w:cstheme="majorHAnsi"/>
          <w:b/>
          <w:bCs/>
          <w:kern w:val="0"/>
          <w:sz w:val="32"/>
          <w:szCs w:val="32"/>
          <w14:ligatures w14:val="none"/>
        </w:rPr>
        <w:t>.</w:t>
      </w:r>
      <w:r>
        <w:rPr>
          <w:rFonts w:asciiTheme="majorHAnsi" w:eastAsia="Times New Roman" w:hAnsiTheme="majorHAnsi" w:cstheme="majorHAnsi"/>
          <w:b/>
          <w:bCs/>
          <w:kern w:val="0"/>
          <w:sz w:val="32"/>
          <w:szCs w:val="32"/>
          <w14:ligatures w14:val="none"/>
        </w:rPr>
        <w:t>3</w:t>
      </w:r>
      <w:r w:rsidRPr="00D653CD">
        <w:rPr>
          <w:rFonts w:asciiTheme="majorHAnsi" w:eastAsia="Times New Roman" w:hAnsiTheme="majorHAnsi" w:cstheme="majorHAnsi"/>
          <w:b/>
          <w:bCs/>
          <w:kern w:val="0"/>
          <w:sz w:val="32"/>
          <w:szCs w:val="32"/>
          <w14:ligatures w14:val="none"/>
        </w:rPr>
        <w:t xml:space="preserve"> Semi-Parametric Methods</w:t>
      </w:r>
    </w:p>
    <w:p w14:paraId="6EF263BC"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S</w:t>
      </w:r>
      <w:r w:rsidRPr="00A0446E">
        <w:rPr>
          <w:rFonts w:asciiTheme="majorHAnsi" w:eastAsia="Times New Roman" w:hAnsiTheme="majorHAnsi" w:cstheme="majorHAnsi"/>
          <w:kern w:val="0"/>
          <w:sz w:val="24"/>
          <w:szCs w:val="24"/>
          <w14:ligatures w14:val="none"/>
        </w:rPr>
        <w:t>emi-parametric</w:t>
      </w:r>
      <w:r w:rsidRPr="00872AEB">
        <w:rPr>
          <w:rFonts w:asciiTheme="majorHAnsi" w:eastAsia="Times New Roman" w:hAnsiTheme="majorHAnsi" w:cstheme="majorHAnsi"/>
          <w:kern w:val="0"/>
          <w:sz w:val="24"/>
          <w:szCs w:val="24"/>
          <w14:ligatures w14:val="none"/>
        </w:rPr>
        <w:t xml:space="preserve"> model</w:t>
      </w:r>
      <w:r>
        <w:rPr>
          <w:rFonts w:asciiTheme="majorHAnsi" w:eastAsia="Times New Roman" w:hAnsiTheme="majorHAnsi" w:cstheme="majorHAnsi"/>
          <w:kern w:val="0"/>
          <w:sz w:val="24"/>
          <w:szCs w:val="24"/>
          <w14:ligatures w14:val="none"/>
        </w:rPr>
        <w:t>s</w:t>
      </w:r>
      <w:r w:rsidRPr="00872AEB">
        <w:rPr>
          <w:rFonts w:asciiTheme="majorHAnsi" w:eastAsia="Times New Roman" w:hAnsiTheme="majorHAnsi" w:cstheme="majorHAnsi"/>
          <w:kern w:val="0"/>
          <w:sz w:val="24"/>
          <w:szCs w:val="24"/>
          <w14:ligatures w14:val="none"/>
        </w:rPr>
        <w:t xml:space="preserve"> combine parametric elements (the effect of covariates) with non-parametric elements (the baseline hazard function).</w:t>
      </w:r>
      <w:r>
        <w:rPr>
          <w:rFonts w:asciiTheme="majorHAnsi" w:eastAsia="Times New Roman" w:hAnsiTheme="majorHAnsi" w:cstheme="majorHAnsi"/>
          <w:kern w:val="0"/>
          <w:sz w:val="24"/>
          <w:szCs w:val="24"/>
          <w14:ligatures w14:val="none"/>
        </w:rPr>
        <w:t xml:space="preserve"> It is </w:t>
      </w:r>
      <w:r w:rsidRPr="00872AEB">
        <w:rPr>
          <w:rFonts w:asciiTheme="majorHAnsi" w:eastAsia="Times New Roman" w:hAnsiTheme="majorHAnsi" w:cstheme="majorHAnsi"/>
          <w:kern w:val="0"/>
          <w:sz w:val="24"/>
          <w:szCs w:val="24"/>
          <w14:ligatures w14:val="none"/>
        </w:rPr>
        <w:t>primarily represented by the Cox Proportional Hazard Model</w:t>
      </w:r>
      <w:r>
        <w:rPr>
          <w:rFonts w:asciiTheme="majorHAnsi" w:eastAsia="Times New Roman" w:hAnsiTheme="majorHAnsi" w:cstheme="majorHAnsi"/>
          <w:kern w:val="0"/>
          <w:sz w:val="24"/>
          <w:szCs w:val="24"/>
          <w14:ligatures w14:val="none"/>
        </w:rPr>
        <w:t>.</w:t>
      </w:r>
    </w:p>
    <w:p w14:paraId="63E91EED" w14:textId="77777777" w:rsidR="0079346E" w:rsidRPr="00D653CD"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01545F37" w14:textId="77777777" w:rsidR="0079346E" w:rsidRPr="002D017A"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2D017A">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11</w:t>
      </w:r>
      <w:r w:rsidRPr="002D017A">
        <w:rPr>
          <w:rFonts w:asciiTheme="majorHAnsi" w:eastAsia="Times New Roman" w:hAnsiTheme="majorHAnsi" w:cstheme="majorHAnsi"/>
          <w:b/>
          <w:bCs/>
          <w:kern w:val="0"/>
          <w:sz w:val="32"/>
          <w:szCs w:val="32"/>
          <w14:ligatures w14:val="none"/>
        </w:rPr>
        <w:t xml:space="preserve"> Kaplan Meier</w:t>
      </w:r>
    </w:p>
    <w:p w14:paraId="1CD570CA"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Kaplan-Meier estimator is employed in survival analysis to analyze the time until an event occurs. The Kaplan-Meier estimator calculates the survival probability at a specific time step by multiplying the probability of surviving each previous time step.</w:t>
      </w:r>
    </w:p>
    <w:p w14:paraId="4354A484"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Let </w:t>
      </w:r>
      <m:oMath>
        <m:r>
          <w:rPr>
            <w:rFonts w:ascii="Cambria Math" w:eastAsia="Times New Roman" w:hAnsi="Cambria Math" w:cstheme="majorHAnsi"/>
            <w:kern w:val="0"/>
            <w:sz w:val="24"/>
            <w:szCs w:val="24"/>
            <w14:ligatures w14:val="none"/>
          </w:rPr>
          <m:t>S(t)</m:t>
        </m:r>
      </m:oMath>
      <w:r w:rsidRPr="00872AEB">
        <w:rPr>
          <w:rFonts w:asciiTheme="majorHAnsi" w:eastAsia="Times New Roman" w:hAnsiTheme="majorHAnsi" w:cstheme="majorHAnsi"/>
          <w:kern w:val="0"/>
          <w:sz w:val="24"/>
          <w:szCs w:val="24"/>
          <w14:ligatures w14:val="none"/>
        </w:rPr>
        <w:t xml:space="preserve"> be the survival probability at time. The estimator is computed as</w:t>
      </w:r>
    </w:p>
    <w:p w14:paraId="21382499"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nary>
            <m:naryPr>
              <m:chr m:val="∏"/>
              <m:supHide m:val="1"/>
              <m:ctrlPr>
                <w:rPr>
                  <w:rFonts w:ascii="Cambria Math" w:eastAsia="Times New Roman" w:hAnsi="Cambria Math" w:cstheme="majorHAnsi"/>
                  <w:kern w:val="0"/>
                  <w:sz w:val="24"/>
                  <w:szCs w:val="24"/>
                  <w14:ligatures w14:val="none"/>
                </w:rPr>
              </m:ctrlPr>
            </m:naryPr>
            <m:sub>
              <m:r>
                <w:rPr>
                  <w:rFonts w:ascii="Cambria Math" w:eastAsia="Times New Roman" w:hAnsi="Cambria Math" w:cstheme="majorHAnsi"/>
                  <w:kern w:val="0"/>
                  <w:sz w:val="24"/>
                  <w:szCs w:val="24"/>
                  <w14:ligatures w14:val="none"/>
                </w:rPr>
                <m:t>i:</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i</m:t>
                  </m:r>
                </m:sub>
              </m:sSub>
              <m:r>
                <m:rPr>
                  <m:sty m:val="p"/>
                </m:rPr>
                <w:rPr>
                  <w:rFonts w:ascii="Cambria Math" w:eastAsia="Times New Roman" w:hAnsi="Cambria Math" w:cstheme="majorHAnsi"/>
                  <w:kern w:val="0"/>
                  <w:sz w:val="24"/>
                  <w:szCs w:val="24"/>
                  <w14:ligatures w14:val="none"/>
                </w:rPr>
                <m:t>≤</m:t>
              </m:r>
              <m:r>
                <w:rPr>
                  <w:rFonts w:ascii="Cambria Math" w:eastAsia="Times New Roman" w:hAnsi="Cambria Math" w:cstheme="majorHAnsi"/>
                  <w:kern w:val="0"/>
                  <w:sz w:val="24"/>
                  <w:szCs w:val="24"/>
                  <w14:ligatures w14:val="none"/>
                </w:rPr>
                <m:t>t</m:t>
              </m:r>
              <m:ctrlPr>
                <w:rPr>
                  <w:rFonts w:ascii="Cambria Math" w:eastAsia="Times New Roman" w:hAnsi="Cambria Math" w:cstheme="majorHAnsi"/>
                  <w:i/>
                  <w:kern w:val="0"/>
                  <w:sz w:val="24"/>
                  <w:szCs w:val="24"/>
                  <w14:ligatures w14:val="none"/>
                </w:rPr>
              </m:ctrlPr>
            </m:sub>
            <m:sup>
              <m:ctrlPr>
                <w:rPr>
                  <w:rFonts w:ascii="Cambria Math" w:eastAsia="Times New Roman" w:hAnsi="Cambria Math" w:cstheme="majorHAnsi"/>
                  <w:i/>
                  <w:kern w:val="0"/>
                  <w:sz w:val="24"/>
                  <w:szCs w:val="24"/>
                  <w14:ligatures w14:val="none"/>
                </w:rPr>
              </m:ctrlPr>
            </m:sup>
            <m:e>
              <m:d>
                <m:dPr>
                  <m:ctrlPr>
                    <w:rPr>
                      <w:rFonts w:ascii="Cambria Math" w:eastAsia="Times New Roman" w:hAnsi="Cambria Math" w:cstheme="majorHAnsi"/>
                      <w:kern w:val="0"/>
                      <w:sz w:val="24"/>
                      <w:szCs w:val="24"/>
                      <w14:ligatures w14:val="none"/>
                    </w:rPr>
                  </m:ctrlPr>
                </m:dPr>
                <m:e>
                  <m:r>
                    <w:rPr>
                      <w:rFonts w:ascii="Cambria Math" w:eastAsia="Times New Roman" w:hAnsi="Cambria Math" w:cstheme="majorHAnsi"/>
                      <w:kern w:val="0"/>
                      <w:sz w:val="24"/>
                      <w:szCs w:val="24"/>
                      <w14:ligatures w14:val="none"/>
                    </w:rPr>
                    <m:t>1-</m:t>
                  </m:r>
                  <m:f>
                    <m:fPr>
                      <m:ctrlPr>
                        <w:rPr>
                          <w:rFonts w:ascii="Cambria Math" w:eastAsia="Times New Roman" w:hAnsi="Cambria Math" w:cstheme="majorHAnsi"/>
                          <w:kern w:val="0"/>
                          <w:sz w:val="24"/>
                          <w:szCs w:val="24"/>
                          <w14:ligatures w14:val="none"/>
                        </w:rPr>
                      </m:ctrlPr>
                    </m:fPr>
                    <m:num>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num>
                    <m:den>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den>
                  </m:f>
                  <m:ctrlPr>
                    <w:rPr>
                      <w:rFonts w:ascii="Cambria Math" w:eastAsia="Times New Roman" w:hAnsi="Cambria Math" w:cstheme="majorHAnsi"/>
                      <w:i/>
                      <w:kern w:val="0"/>
                      <w:sz w:val="24"/>
                      <w:szCs w:val="24"/>
                      <w14:ligatures w14:val="none"/>
                    </w:rPr>
                  </m:ctrlPr>
                </m:e>
              </m:d>
              <m:ctrlPr>
                <w:rPr>
                  <w:rFonts w:ascii="Cambria Math" w:eastAsia="Times New Roman" w:hAnsi="Cambria Math" w:cstheme="majorHAnsi"/>
                  <w:i/>
                  <w:kern w:val="0"/>
                  <w:sz w:val="24"/>
                  <w:szCs w:val="24"/>
                  <w14:ligatures w14:val="none"/>
                </w:rPr>
              </m:ctrlPr>
            </m:e>
          </m:nary>
        </m:oMath>
      </m:oMathPara>
    </w:p>
    <w:p w14:paraId="01E0CC11"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28014A6B"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Where:</w:t>
      </w:r>
    </w:p>
    <w:p w14:paraId="5490C516" w14:textId="77777777" w:rsidR="0079346E" w:rsidRPr="00872AEB" w:rsidRDefault="0079346E" w:rsidP="0079346E">
      <w:pPr>
        <w:numPr>
          <w:ilvl w:val="0"/>
          <w:numId w:val="3"/>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is a time</w:t>
      </w:r>
    </w:p>
    <w:p w14:paraId="50E5C225" w14:textId="77777777" w:rsidR="0079346E" w:rsidRPr="00872AEB" w:rsidRDefault="0079346E" w:rsidP="0079346E">
      <w:pPr>
        <w:numPr>
          <w:ilvl w:val="0"/>
          <w:numId w:val="3"/>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oMath>
      <w:r w:rsidRPr="00872AEB">
        <w:rPr>
          <w:rFonts w:asciiTheme="majorHAnsi" w:eastAsia="Times New Roman" w:hAnsiTheme="majorHAnsi" w:cstheme="majorHAnsi"/>
          <w:kern w:val="0"/>
          <w:sz w:val="24"/>
          <w:szCs w:val="24"/>
          <w14:ligatures w14:val="none"/>
        </w:rPr>
        <w:t xml:space="preserve"> the number of events (churn) at time </w:t>
      </w:r>
      <m:oMath>
        <m:r>
          <w:rPr>
            <w:rFonts w:ascii="Cambria Math" w:eastAsia="Times New Roman" w:hAnsi="Cambria Math" w:cstheme="majorHAnsi"/>
            <w:kern w:val="0"/>
            <w:sz w:val="24"/>
            <w:szCs w:val="24"/>
            <w14:ligatures w14:val="none"/>
          </w:rPr>
          <m:t>ti</m:t>
        </m:r>
      </m:oMath>
    </w:p>
    <w:p w14:paraId="1955E786" w14:textId="77777777" w:rsidR="0079346E" w:rsidRPr="00872AEB" w:rsidRDefault="0079346E" w:rsidP="0079346E">
      <w:pPr>
        <w:numPr>
          <w:ilvl w:val="0"/>
          <w:numId w:val="3"/>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 xml:space="preserve">is the survival probability at time </w:t>
      </w:r>
      <m:oMath>
        <m:r>
          <w:rPr>
            <w:rFonts w:ascii="Cambria Math" w:eastAsia="Times New Roman" w:hAnsi="Cambria Math" w:cstheme="majorHAnsi"/>
            <w:kern w:val="0"/>
            <w:sz w:val="24"/>
            <w:szCs w:val="24"/>
            <w14:ligatures w14:val="none"/>
          </w:rPr>
          <m:t>t</m:t>
        </m:r>
      </m:oMath>
    </w:p>
    <w:p w14:paraId="0F9FD09B" w14:textId="77777777" w:rsidR="0079346E" w:rsidRPr="00872AEB" w:rsidRDefault="0079346E" w:rsidP="0079346E">
      <w:pPr>
        <w:numPr>
          <w:ilvl w:val="0"/>
          <w:numId w:val="3"/>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oMath>
      <w:r w:rsidRPr="00872AEB">
        <w:rPr>
          <w:rFonts w:asciiTheme="majorHAnsi" w:eastAsia="Times New Roman" w:hAnsiTheme="majorHAnsi" w:cstheme="majorHAnsi"/>
          <w:kern w:val="0"/>
          <w:sz w:val="24"/>
          <w:szCs w:val="24"/>
          <w14:ligatures w14:val="none"/>
        </w:rPr>
        <w:t xml:space="preserve">​ is the number of individuals at risk just before time </w:t>
      </w:r>
      <m:oMath>
        <m:r>
          <w:rPr>
            <w:rFonts w:ascii="Cambria Math" w:eastAsia="Times New Roman" w:hAnsi="Cambria Math" w:cstheme="majorHAnsi"/>
            <w:kern w:val="0"/>
            <w:sz w:val="24"/>
            <w:szCs w:val="24"/>
            <w14:ligatures w14:val="none"/>
          </w:rPr>
          <m:t>ti​</m:t>
        </m:r>
      </m:oMath>
    </w:p>
    <w:p w14:paraId="01128462"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estimator essentially calculates the probability of surviving from one time step to the next, and the product of these probabilities gives the overall survival probability up to time </w:t>
      </w: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w:t>
      </w:r>
    </w:p>
    <w:p w14:paraId="3E6D4E50" w14:textId="77777777" w:rsidR="0079346E" w:rsidRPr="00953AC4"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953AC4">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12</w:t>
      </w:r>
      <w:r w:rsidRPr="00953AC4">
        <w:rPr>
          <w:rFonts w:asciiTheme="majorHAnsi" w:eastAsia="Times New Roman" w:hAnsiTheme="majorHAnsi" w:cstheme="majorHAnsi"/>
          <w:b/>
          <w:bCs/>
          <w:kern w:val="0"/>
          <w:sz w:val="32"/>
          <w:szCs w:val="32"/>
          <w14:ligatures w14:val="none"/>
        </w:rPr>
        <w:t xml:space="preserve"> Cox Proportional (Cox PH) Hazard Model</w:t>
      </w:r>
    </w:p>
    <w:p w14:paraId="02621B13"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Cox Proportional Hazards model is a popular semi-parametric model for survival analysis</w:t>
      </w:r>
      <w:r>
        <w:rPr>
          <w:rFonts w:asciiTheme="majorHAnsi" w:eastAsia="Times New Roman" w:hAnsiTheme="majorHAnsi" w:cstheme="majorHAnsi"/>
          <w:kern w:val="0"/>
          <w:sz w:val="24"/>
          <w:szCs w:val="24"/>
          <w14:ligatures w14:val="none"/>
        </w:rPr>
        <w:t xml:space="preserve"> by </w:t>
      </w:r>
      <w:r w:rsidRPr="00AC54BD">
        <w:rPr>
          <w:rFonts w:asciiTheme="majorHAnsi" w:eastAsia="Times New Roman" w:hAnsiTheme="majorHAnsi" w:cstheme="majorHAnsi"/>
          <w:kern w:val="0"/>
          <w:sz w:val="24"/>
          <w:szCs w:val="24"/>
          <w14:ligatures w14:val="none"/>
        </w:rPr>
        <w:t>Sir David Cox</w:t>
      </w:r>
      <w:r>
        <w:rPr>
          <w:rFonts w:asciiTheme="majorHAnsi" w:eastAsia="Times New Roman" w:hAnsiTheme="majorHAnsi" w:cstheme="majorHAnsi"/>
          <w:kern w:val="0"/>
          <w:sz w:val="24"/>
          <w:szCs w:val="24"/>
          <w14:ligatures w14:val="none"/>
        </w:rPr>
        <w:t xml:space="preserve"> (1924)</w:t>
      </w:r>
      <w:r w:rsidRPr="00872AEB">
        <w:rPr>
          <w:rFonts w:asciiTheme="majorHAnsi" w:eastAsia="Times New Roman" w:hAnsiTheme="majorHAnsi" w:cstheme="majorHAnsi"/>
          <w:kern w:val="0"/>
          <w:sz w:val="24"/>
          <w:szCs w:val="24"/>
          <w14:ligatures w14:val="none"/>
        </w:rPr>
        <w:t>. It models the relationship between the survival time and a set of predictors</w:t>
      </w:r>
      <w:r>
        <w:rPr>
          <w:rFonts w:asciiTheme="majorHAnsi" w:eastAsia="Times New Roman" w:hAnsiTheme="majorHAnsi" w:cstheme="majorHAnsi"/>
          <w:kern w:val="0"/>
          <w:sz w:val="24"/>
          <w:szCs w:val="24"/>
          <w14:ligatures w14:val="none"/>
        </w:rPr>
        <w:t>.</w:t>
      </w:r>
    </w:p>
    <w:p w14:paraId="08B555D6"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e>
              <m:r>
                <w:rPr>
                  <w:rFonts w:ascii="Cambria Math" w:eastAsia="Times New Roman" w:hAnsi="Cambria Math" w:cstheme="majorHAnsi"/>
                  <w:kern w:val="0"/>
                  <w:sz w:val="24"/>
                  <w:szCs w:val="24"/>
                  <w14:ligatures w14:val="none"/>
                </w:rPr>
                <m:t>x</m:t>
              </m:r>
            </m:e>
          </m:d>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r>
            <w:rPr>
              <w:rFonts w:ascii="Cambria Math" w:eastAsia="Times New Roman" w:hAnsi="Cambria Math" w:cstheme="majorHAnsi"/>
              <w:kern w:val="0"/>
              <w:sz w:val="24"/>
              <w:szCs w:val="24"/>
              <w14:ligatures w14:val="none"/>
            </w:rPr>
            <m:t>​</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exp</m:t>
          </m:r>
          <m:d>
            <m:dPr>
              <m:ctrlPr>
                <w:rPr>
                  <w:rFonts w:ascii="Cambria Math" w:eastAsia="Times New Roman" w:hAnsi="Cambria Math" w:cstheme="majorHAnsi"/>
                  <w:i/>
                  <w:kern w:val="0"/>
                  <w:sz w:val="24"/>
                  <w:szCs w:val="24"/>
                  <w14:ligatures w14:val="none"/>
                </w:rPr>
              </m:ctrlPr>
            </m:dPr>
            <m:e>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e>
          </m:d>
        </m:oMath>
      </m:oMathPara>
    </w:p>
    <w:p w14:paraId="2FAAB37C"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w:t>
      </w:r>
      <w:r w:rsidRPr="00872AEB">
        <w:rPr>
          <w:rFonts w:asciiTheme="majorHAnsi" w:eastAsia="Times New Roman" w:hAnsiTheme="majorHAnsi" w:cstheme="majorHAnsi"/>
          <w:kern w:val="0"/>
          <w:sz w:val="24"/>
          <w:szCs w:val="24"/>
          <w14:ligatures w14:val="none"/>
        </w:rPr>
        <w:t>here:</w:t>
      </w:r>
    </w:p>
    <w:p w14:paraId="42B4641E" w14:textId="77777777" w:rsidR="0079346E" w:rsidRPr="00872AEB" w:rsidRDefault="0079346E" w:rsidP="0079346E">
      <w:pPr>
        <w:pStyle w:val="ListParagraph"/>
        <w:numPr>
          <w:ilvl w:val="0"/>
          <w:numId w:val="4"/>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h(t∣x)</m:t>
        </m:r>
      </m:oMath>
      <w:r w:rsidRPr="00872AEB">
        <w:rPr>
          <w:rFonts w:asciiTheme="majorHAnsi" w:eastAsia="Times New Roman" w:hAnsiTheme="majorHAnsi" w:cstheme="majorHAnsi"/>
          <w:kern w:val="0"/>
          <w:sz w:val="24"/>
          <w:szCs w:val="24"/>
          <w14:ligatures w14:val="none"/>
        </w:rPr>
        <w:t xml:space="preserve"> is the hazard function, i.e., the instantaneous rate of the event occurring at time </w:t>
      </w:r>
      <m:oMath>
        <m:r>
          <w:rPr>
            <w:rFonts w:ascii="Cambria Math" w:eastAsia="Times New Roman" w:hAnsi="Cambria Math" w:cstheme="majorHAnsi"/>
            <w:kern w:val="0"/>
            <w:sz w:val="24"/>
            <w:szCs w:val="24"/>
            <w14:ligatures w14:val="none"/>
          </w:rPr>
          <m:t xml:space="preserve">t </m:t>
        </m:r>
      </m:oMath>
      <w:r w:rsidRPr="00872AEB">
        <w:rPr>
          <w:rFonts w:asciiTheme="majorHAnsi" w:eastAsia="Times New Roman" w:hAnsiTheme="majorHAnsi" w:cstheme="majorHAnsi"/>
          <w:kern w:val="0"/>
          <w:sz w:val="24"/>
          <w:szCs w:val="24"/>
          <w14:ligatures w14:val="none"/>
        </w:rPr>
        <w:t>given the predictor variables x.</w:t>
      </w:r>
    </w:p>
    <w:p w14:paraId="1D71B9D1" w14:textId="77777777" w:rsidR="0079346E" w:rsidRPr="00872AEB" w:rsidRDefault="0079346E" w:rsidP="0079346E">
      <w:pPr>
        <w:pStyle w:val="ListParagraph"/>
        <w:numPr>
          <w:ilvl w:val="0"/>
          <w:numId w:val="4"/>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AEB">
        <w:rPr>
          <w:rFonts w:asciiTheme="majorHAnsi" w:eastAsia="Times New Roman" w:hAnsiTheme="majorHAnsi" w:cstheme="majorHAnsi"/>
          <w:kern w:val="0"/>
          <w:sz w:val="24"/>
          <w:szCs w:val="24"/>
          <w14:ligatures w14:val="none"/>
        </w:rPr>
        <w:t xml:space="preserve"> is the baseline hazard function, representing the hazard for individuals with all predictor variables equal to zero</w:t>
      </w:r>
      <w:r>
        <w:rPr>
          <w:rFonts w:asciiTheme="majorHAnsi" w:eastAsia="Times New Roman" w:hAnsiTheme="majorHAnsi" w:cstheme="majorHAnsi"/>
          <w:kern w:val="0"/>
          <w:sz w:val="24"/>
          <w:szCs w:val="24"/>
          <w14:ligatures w14:val="none"/>
        </w:rPr>
        <w:t>.</w:t>
      </w:r>
    </w:p>
    <w:p w14:paraId="2EF239BB" w14:textId="77777777" w:rsidR="0079346E" w:rsidRPr="00872AEB" w:rsidRDefault="0079346E" w:rsidP="0079346E">
      <w:pPr>
        <w:pStyle w:val="ListParagraph"/>
        <w:numPr>
          <w:ilvl w:val="0"/>
          <w:numId w:val="4"/>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1</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2</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p</m:t>
            </m:r>
          </m:sub>
        </m:sSub>
      </m:oMath>
      <w:r w:rsidRPr="00872AEB">
        <w:rPr>
          <w:rFonts w:asciiTheme="majorHAnsi" w:eastAsia="Times New Roman" w:hAnsiTheme="majorHAnsi" w:cstheme="majorHAnsi"/>
          <w:kern w:val="0"/>
          <w:sz w:val="24"/>
          <w:szCs w:val="24"/>
          <w14:ligatures w14:val="none"/>
        </w:rPr>
        <w:t xml:space="preserve"> are the coefficients for the predictor variables</w:t>
      </w:r>
    </w:p>
    <w:p w14:paraId="1D9D7442"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coefficients </w:t>
      </w: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 xml:space="preserve">j </m:t>
            </m:r>
          </m:sub>
        </m:sSub>
      </m:oMath>
      <w:r w:rsidRPr="00872AEB">
        <w:rPr>
          <w:rFonts w:asciiTheme="majorHAnsi" w:eastAsia="Times New Roman" w:hAnsiTheme="majorHAnsi" w:cstheme="majorHAnsi"/>
          <w:kern w:val="0"/>
          <w:sz w:val="24"/>
          <w:szCs w:val="24"/>
          <w14:ligatures w14:val="none"/>
        </w:rPr>
        <w:t>are estimated using maximum likelihood estimation, and the model assumes a proportional hazard ratio, meaning the effect of the predictors on the hazard is constant over time.</w:t>
      </w:r>
    </w:p>
    <w:p w14:paraId="3C81B9BB" w14:textId="77777777" w:rsidR="0079346E" w:rsidRPr="00872AEB" w:rsidRDefault="0079346E" w:rsidP="0079346E">
      <w:pPr>
        <w:spacing w:before="100" w:beforeAutospacing="1" w:after="100" w:afterAutospacing="1" w:line="240" w:lineRule="auto"/>
        <w:rPr>
          <w:rFonts w:asciiTheme="majorHAnsi" w:hAnsiTheme="majorHAnsi" w:cstheme="majorHAnsi"/>
          <w:sz w:val="24"/>
          <w:szCs w:val="24"/>
        </w:rPr>
      </w:pPr>
      <w:r w:rsidRPr="00872AEB">
        <w:rPr>
          <w:rFonts w:asciiTheme="majorHAnsi" w:hAnsiTheme="majorHAnsi" w:cstheme="majorHAnsi"/>
          <w:sz w:val="24"/>
          <w:szCs w:val="24"/>
        </w:rPr>
        <w:t xml:space="preserve">An important assumption on the CPH regression is that it has a constant hazard function proportion for each time. </w:t>
      </w:r>
    </w:p>
    <w:p w14:paraId="57BF05C9" w14:textId="77777777" w:rsidR="0079346E" w:rsidRPr="00872AEB" w:rsidRDefault="0079346E" w:rsidP="0079346E">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0</m:t>
            </m:r>
          </m:sub>
        </m:sSub>
      </m:oMath>
      <w:r w:rsidRPr="00872AEB">
        <w:rPr>
          <w:rFonts w:asciiTheme="majorHAnsi" w:hAnsiTheme="majorHAnsi" w:cstheme="majorHAnsi"/>
          <w:sz w:val="24"/>
          <w:szCs w:val="24"/>
        </w:rPr>
        <w:t>: The Assumption of Proportional Hazard is fulfilled</w:t>
      </w:r>
    </w:p>
    <w:p w14:paraId="564DDB77" w14:textId="77777777" w:rsidR="0079346E" w:rsidRDefault="0079346E" w:rsidP="0079346E">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1</m:t>
            </m:r>
          </m:sub>
        </m:sSub>
      </m:oMath>
      <w:r w:rsidRPr="00872AEB">
        <w:rPr>
          <w:rFonts w:asciiTheme="majorHAnsi" w:hAnsiTheme="majorHAnsi" w:cstheme="majorHAnsi"/>
          <w:sz w:val="24"/>
          <w:szCs w:val="24"/>
        </w:rPr>
        <w:t>: the assumption of proportional Hazard is not fulfilled</w:t>
      </w:r>
    </w:p>
    <w:p w14:paraId="03E95035" w14:textId="77777777" w:rsidR="0079346E"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p>
    <w:p w14:paraId="28B6AAEA" w14:textId="77777777" w:rsidR="0079346E"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 xml:space="preserve">3.13 </w:t>
      </w:r>
      <w:r w:rsidRPr="007C209A">
        <w:rPr>
          <w:rFonts w:asciiTheme="majorHAnsi" w:eastAsia="Times New Roman" w:hAnsiTheme="majorHAnsi" w:cstheme="majorHAnsi"/>
          <w:b/>
          <w:bCs/>
          <w:kern w:val="0"/>
          <w:sz w:val="32"/>
          <w:szCs w:val="32"/>
          <w14:ligatures w14:val="none"/>
        </w:rPr>
        <w:t>Accelerated Failure Time (AFT)</w:t>
      </w:r>
    </w:p>
    <w:p w14:paraId="02C7AC8D"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 xml:space="preserve">In situations where the cox </w:t>
      </w:r>
      <w:r w:rsidRPr="00661187">
        <w:rPr>
          <w:rFonts w:asciiTheme="majorHAnsi" w:eastAsia="Times New Roman" w:hAnsiTheme="majorHAnsi" w:cstheme="majorHAnsi"/>
          <w:kern w:val="0"/>
          <w:sz w:val="24"/>
          <w:szCs w:val="24"/>
          <w14:ligatures w14:val="none"/>
        </w:rPr>
        <w:t>proportional is not satisfied, approach</w:t>
      </w:r>
      <w:r>
        <w:rPr>
          <w:rFonts w:asciiTheme="majorHAnsi" w:eastAsia="Times New Roman" w:hAnsiTheme="majorHAnsi" w:cstheme="majorHAnsi"/>
          <w:kern w:val="0"/>
          <w:sz w:val="24"/>
          <w:szCs w:val="24"/>
          <w14:ligatures w14:val="none"/>
        </w:rPr>
        <w:t xml:space="preserve">es the </w:t>
      </w:r>
      <w:r w:rsidRPr="00661187">
        <w:rPr>
          <w:rFonts w:asciiTheme="majorHAnsi" w:eastAsia="Times New Roman" w:hAnsiTheme="majorHAnsi" w:cstheme="majorHAnsi"/>
          <w:kern w:val="0"/>
          <w:sz w:val="24"/>
          <w:szCs w:val="24"/>
          <w14:ligatures w14:val="none"/>
        </w:rPr>
        <w:t>parametric model</w:t>
      </w:r>
      <w:r>
        <w:rPr>
          <w:rFonts w:asciiTheme="majorHAnsi" w:eastAsia="Times New Roman" w:hAnsiTheme="majorHAnsi" w:cstheme="majorHAnsi"/>
          <w:kern w:val="0"/>
          <w:sz w:val="24"/>
          <w:szCs w:val="24"/>
          <w14:ligatures w14:val="none"/>
        </w:rPr>
        <w:t xml:space="preserve"> approach can be used</w:t>
      </w:r>
      <w:r w:rsidRPr="00661187">
        <w:rPr>
          <w:rFonts w:asciiTheme="majorHAnsi" w:eastAsia="Times New Roman" w:hAnsiTheme="majorHAnsi" w:cstheme="majorHAnsi"/>
          <w:kern w:val="0"/>
          <w:sz w:val="24"/>
          <w:szCs w:val="24"/>
          <w14:ligatures w14:val="none"/>
        </w:rPr>
        <w:t>. Accelerated Failure Time (AFT) is one of the popular parametric models used in survival analysis.</w:t>
      </w:r>
      <w:r>
        <w:rPr>
          <w:rFonts w:asciiTheme="majorHAnsi" w:eastAsia="Times New Roman" w:hAnsiTheme="majorHAnsi" w:cstheme="majorHAnsi"/>
          <w:kern w:val="0"/>
          <w:sz w:val="24"/>
          <w:szCs w:val="24"/>
          <w14:ligatures w14:val="none"/>
        </w:rPr>
        <w:t xml:space="preserve"> </w:t>
      </w:r>
      <w:r w:rsidRPr="00661187">
        <w:rPr>
          <w:rFonts w:asciiTheme="majorHAnsi" w:eastAsia="Times New Roman" w:hAnsiTheme="majorHAnsi" w:cstheme="majorHAnsi"/>
          <w:kern w:val="0"/>
          <w:sz w:val="24"/>
          <w:szCs w:val="24"/>
          <w14:ligatures w14:val="none"/>
        </w:rPr>
        <w:t>The model assumes that the survival function</w:t>
      </w:r>
      <w:r w:rsidRPr="00D33F63">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S(t)</m:t>
        </m:r>
      </m:oMath>
      <w:r w:rsidRPr="00661187">
        <w:rPr>
          <w:rFonts w:asciiTheme="majorHAnsi" w:eastAsia="Times New Roman" w:hAnsiTheme="majorHAnsi" w:cstheme="majorHAnsi"/>
          <w:kern w:val="0"/>
          <w:sz w:val="24"/>
          <w:szCs w:val="24"/>
          <w14:ligatures w14:val="none"/>
        </w:rPr>
        <w:t xml:space="preserve"> follows a parametric continuous distribution. </w:t>
      </w:r>
      <w:r>
        <w:rPr>
          <w:rFonts w:asciiTheme="majorHAnsi" w:eastAsia="Times New Roman" w:hAnsiTheme="majorHAnsi" w:cstheme="majorHAnsi"/>
          <w:kern w:val="0"/>
          <w:sz w:val="24"/>
          <w:szCs w:val="24"/>
          <w14:ligatures w14:val="none"/>
        </w:rPr>
        <w:t xml:space="preserve">This implies that, the distribution is following a Weibull, lognormal or exponential distribution. </w:t>
      </w:r>
      <w:r w:rsidRPr="00B84F77">
        <w:rPr>
          <w:rFonts w:asciiTheme="majorHAnsi" w:eastAsia="Times New Roman" w:hAnsiTheme="majorHAnsi" w:cstheme="majorHAnsi"/>
          <w:kern w:val="0"/>
          <w:sz w:val="24"/>
          <w:szCs w:val="24"/>
          <w14:ligatures w14:val="none"/>
        </w:rPr>
        <w:t xml:space="preserve">The </w:t>
      </w:r>
      <w:r>
        <w:rPr>
          <w:rFonts w:asciiTheme="majorHAnsi" w:eastAsia="Times New Roman" w:hAnsiTheme="majorHAnsi" w:cstheme="majorHAnsi"/>
          <w:kern w:val="0"/>
          <w:sz w:val="24"/>
          <w:szCs w:val="24"/>
          <w14:ligatures w14:val="none"/>
        </w:rPr>
        <w:t xml:space="preserve">aim of an AFT is to </w:t>
      </w:r>
      <w:r w:rsidRPr="00BC7A01">
        <w:rPr>
          <w:rFonts w:asciiTheme="majorHAnsi" w:eastAsia="Times New Roman" w:hAnsiTheme="majorHAnsi" w:cstheme="majorHAnsi"/>
          <w:kern w:val="0"/>
          <w:sz w:val="24"/>
          <w:szCs w:val="24"/>
          <w14:ligatures w14:val="none"/>
        </w:rPr>
        <w:t>account for the influence of multiple covariates on the survival time by either accelerating or decelerating it.</w:t>
      </w:r>
    </w:p>
    <w:p w14:paraId="41335305" w14:textId="77777777" w:rsidR="0079346E" w:rsidRPr="001A67C0"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m:rPr>
              <m:sty m:val="p"/>
            </m:rPr>
            <w:rPr>
              <w:rFonts w:ascii="Cambria Math" w:eastAsia="Times New Roman" w:hAnsi="Cambria Math" w:cstheme="majorHAnsi"/>
              <w:kern w:val="0"/>
              <w:sz w:val="24"/>
              <w:szCs w:val="24"/>
              <w14:ligatures w14:val="none"/>
            </w:rPr>
            <m:t>λ</m:t>
          </m:r>
          <m:r>
            <w:rPr>
              <w:rFonts w:ascii="Cambria Math" w:eastAsia="Times New Roman" w:hAnsi="Cambria Math" w:cstheme="majorHAnsi"/>
              <w:kern w:val="0"/>
              <w:sz w:val="24"/>
              <w:szCs w:val="24"/>
              <w14:ligatures w14:val="none"/>
            </w:rPr>
            <m:t>(x) = exp(</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0</m:t>
              </m:r>
            </m:sub>
          </m:sSub>
          <m:r>
            <w:rPr>
              <w:rFonts w:ascii="Cambria Math" w:eastAsia="Times New Roman" w:hAnsi="Cambria Math" w:cstheme="majorHAnsi"/>
              <w:kern w:val="0"/>
              <w:sz w:val="24"/>
              <w:szCs w:val="24"/>
              <w14:ligatures w14:val="none"/>
            </w:rPr>
            <m:t xml:space="preserve"> + </m:t>
          </m:r>
          <m:nary>
            <m:naryPr>
              <m:chr m:val="∑"/>
              <m:limLoc m:val="undOvr"/>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i=1</m:t>
              </m:r>
            </m:sub>
            <m:sup>
              <m:r>
                <w:rPr>
                  <w:rFonts w:ascii="Cambria Math" w:eastAsia="Times New Roman" w:hAnsi="Cambria Math" w:cstheme="majorHAnsi"/>
                  <w:kern w:val="0"/>
                  <w:sz w:val="24"/>
                  <w:szCs w:val="24"/>
                  <w14:ligatures w14:val="none"/>
                </w:rPr>
                <m:t>n</m:t>
              </m:r>
            </m:sup>
            <m:e>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i</m:t>
                  </m:r>
                </m:sub>
              </m:sSub>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i</m:t>
                  </m:r>
                </m:sub>
              </m:sSub>
              <m:r>
                <w:rPr>
                  <w:rFonts w:ascii="Cambria Math" w:eastAsia="Times New Roman" w:hAnsi="Cambria Math" w:cstheme="majorHAnsi"/>
                  <w:kern w:val="0"/>
                  <w:sz w:val="24"/>
                  <w:szCs w:val="24"/>
                  <w14:ligatures w14:val="none"/>
                </w:rPr>
                <m:t>)</m:t>
              </m:r>
            </m:e>
          </m:nary>
        </m:oMath>
      </m:oMathPara>
    </w:p>
    <w:p w14:paraId="6904D0B1" w14:textId="77777777" w:rsidR="0079346E" w:rsidRPr="001A67C0"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roofErr w:type="gramStart"/>
      <w:r>
        <w:rPr>
          <w:rFonts w:asciiTheme="majorHAnsi" w:eastAsia="Times New Roman" w:hAnsiTheme="majorHAnsi" w:cstheme="majorHAnsi"/>
          <w:kern w:val="0"/>
          <w:sz w:val="24"/>
          <w:szCs w:val="24"/>
          <w14:ligatures w14:val="none"/>
        </w:rPr>
        <w:t>Where</w:t>
      </w:r>
      <w:proofErr w:type="gramEnd"/>
      <w:r>
        <w:rPr>
          <w:rFonts w:asciiTheme="majorHAnsi" w:eastAsia="Times New Roman" w:hAnsiTheme="majorHAnsi" w:cstheme="majorHAnsi"/>
          <w:kern w:val="0"/>
          <w:sz w:val="24"/>
          <w:szCs w:val="24"/>
          <w14:ligatures w14:val="none"/>
        </w:rPr>
        <w:t>,</w:t>
      </w:r>
    </w:p>
    <w:p w14:paraId="78C6FA07" w14:textId="77777777" w:rsidR="0079346E" w:rsidRDefault="0079346E" w:rsidP="0079346E">
      <w:pPr>
        <w:pStyle w:val="ListParagraph"/>
        <w:numPr>
          <w:ilvl w:val="0"/>
          <w:numId w:val="7"/>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λ(x)</m:t>
        </m:r>
      </m:oMath>
      <w:r>
        <w:rPr>
          <w:rFonts w:asciiTheme="majorHAnsi" w:eastAsia="Times New Roman" w:hAnsiTheme="majorHAnsi" w:cstheme="majorHAnsi"/>
          <w:kern w:val="0"/>
          <w:sz w:val="24"/>
          <w:szCs w:val="24"/>
          <w14:ligatures w14:val="none"/>
        </w:rPr>
        <w:t xml:space="preserve"> is the accelerating factor</w:t>
      </w:r>
    </w:p>
    <w:p w14:paraId="0472D5AF" w14:textId="77777777" w:rsidR="0079346E" w:rsidRPr="00725C55" w:rsidRDefault="0079346E" w:rsidP="0079346E">
      <w:pPr>
        <w:pStyle w:val="ListParagraph"/>
        <w:numPr>
          <w:ilvl w:val="0"/>
          <w:numId w:val="7"/>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iCs/>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0</m:t>
            </m:r>
          </m:sub>
        </m:sSub>
      </m:oMath>
      <w:r>
        <w:rPr>
          <w:rFonts w:asciiTheme="majorHAnsi" w:eastAsia="Times New Roman" w:hAnsiTheme="majorHAnsi" w:cstheme="majorHAnsi"/>
          <w:iCs/>
          <w:kern w:val="0"/>
          <w:sz w:val="24"/>
          <w:szCs w:val="24"/>
          <w14:ligatures w14:val="none"/>
        </w:rPr>
        <w:t xml:space="preserve"> is the baseline accelerating factor when all covariates are 0</w:t>
      </w:r>
    </w:p>
    <w:p w14:paraId="447C46DB" w14:textId="77777777" w:rsidR="0079346E" w:rsidRDefault="0079346E" w:rsidP="0079346E">
      <w:pPr>
        <w:pStyle w:val="ListParagraph"/>
        <w:numPr>
          <w:ilvl w:val="0"/>
          <w:numId w:val="7"/>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b</m:t>
            </m:r>
          </m:e>
          <m:sub>
            <m:r>
              <w:rPr>
                <w:rFonts w:ascii="Cambria Math" w:eastAsia="Times New Roman" w:hAnsi="Cambria Math" w:cstheme="majorHAnsi"/>
                <w:kern w:val="0"/>
                <w:sz w:val="24"/>
                <w:szCs w:val="24"/>
                <w14:ligatures w14:val="none"/>
              </w:rPr>
              <m:t>i</m:t>
            </m:r>
          </m:sub>
        </m:sSub>
      </m:oMath>
      <w:r w:rsidRPr="00963AE8">
        <w:rPr>
          <w:rFonts w:asciiTheme="majorHAnsi" w:eastAsia="Times New Roman" w:hAnsiTheme="majorHAnsi" w:cstheme="majorHAnsi"/>
          <w:kern w:val="0"/>
          <w:sz w:val="24"/>
          <w:szCs w:val="24"/>
          <w14:ligatures w14:val="none"/>
        </w:rPr>
        <w:t xml:space="preserve"> is the </w:t>
      </w:r>
      <w:r>
        <w:rPr>
          <w:rFonts w:asciiTheme="majorHAnsi" w:eastAsia="Times New Roman" w:hAnsiTheme="majorHAnsi" w:cstheme="majorHAnsi"/>
          <w:kern w:val="0"/>
          <w:sz w:val="24"/>
          <w:szCs w:val="24"/>
          <w14:ligatures w14:val="none"/>
        </w:rPr>
        <w:t>regression coefficient</w:t>
      </w:r>
    </w:p>
    <w:p w14:paraId="6EB726CF" w14:textId="77777777" w:rsidR="0079346E" w:rsidRPr="00963AE8" w:rsidRDefault="0079346E" w:rsidP="0079346E">
      <w:pPr>
        <w:pStyle w:val="ListParagraph"/>
        <w:numPr>
          <w:ilvl w:val="0"/>
          <w:numId w:val="7"/>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i</m:t>
            </m:r>
          </m:sub>
        </m:sSub>
      </m:oMath>
      <w:r>
        <w:rPr>
          <w:rFonts w:asciiTheme="majorHAnsi" w:eastAsia="Times New Roman" w:hAnsiTheme="majorHAnsi" w:cstheme="majorHAnsi"/>
          <w:kern w:val="0"/>
          <w:sz w:val="24"/>
          <w:szCs w:val="24"/>
          <w14:ligatures w14:val="none"/>
        </w:rPr>
        <w:t xml:space="preserve"> are the covariates</w:t>
      </w:r>
    </w:p>
    <w:p w14:paraId="0358B895" w14:textId="77777777" w:rsidR="0079346E" w:rsidRPr="007C209A"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7DADD676" w14:textId="77777777" w:rsidR="0079346E"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 xml:space="preserve">3.14 </w:t>
      </w:r>
      <w:r w:rsidRPr="00E333F0">
        <w:rPr>
          <w:rFonts w:asciiTheme="majorHAnsi" w:eastAsia="Times New Roman" w:hAnsiTheme="majorHAnsi" w:cstheme="majorHAnsi"/>
          <w:b/>
          <w:bCs/>
          <w:kern w:val="0"/>
          <w:sz w:val="32"/>
          <w:szCs w:val="32"/>
          <w14:ligatures w14:val="none"/>
        </w:rPr>
        <w:t>Akaike Information Criterion (AIC)</w:t>
      </w:r>
    </w:p>
    <w:p w14:paraId="11095EC3"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E333F0">
        <w:rPr>
          <w:rFonts w:asciiTheme="majorHAnsi" w:eastAsia="Times New Roman" w:hAnsiTheme="majorHAnsi" w:cstheme="majorHAnsi"/>
          <w:kern w:val="0"/>
          <w:sz w:val="24"/>
          <w:szCs w:val="24"/>
          <w14:ligatures w14:val="none"/>
        </w:rPr>
        <w:t xml:space="preserve">The Akaike Information Criterion (AIC) is a measure of the relative quality of statistical models for a given </w:t>
      </w:r>
      <w:r>
        <w:rPr>
          <w:rFonts w:asciiTheme="majorHAnsi" w:eastAsia="Times New Roman" w:hAnsiTheme="majorHAnsi" w:cstheme="majorHAnsi"/>
          <w:kern w:val="0"/>
          <w:sz w:val="24"/>
          <w:szCs w:val="24"/>
          <w14:ligatures w14:val="none"/>
        </w:rPr>
        <w:t>dataset</w:t>
      </w:r>
      <w:r w:rsidRPr="00E333F0">
        <w:rPr>
          <w:rFonts w:asciiTheme="majorHAnsi" w:eastAsia="Times New Roman" w:hAnsiTheme="majorHAnsi" w:cstheme="majorHAnsi"/>
          <w:kern w:val="0"/>
          <w:sz w:val="24"/>
          <w:szCs w:val="24"/>
          <w14:ligatures w14:val="none"/>
        </w:rPr>
        <w:t xml:space="preserve">. It </w:t>
      </w:r>
      <w:r>
        <w:rPr>
          <w:rFonts w:asciiTheme="majorHAnsi" w:eastAsia="Times New Roman" w:hAnsiTheme="majorHAnsi" w:cstheme="majorHAnsi"/>
          <w:kern w:val="0"/>
          <w:sz w:val="24"/>
          <w:szCs w:val="24"/>
          <w14:ligatures w14:val="none"/>
        </w:rPr>
        <w:t>aids in</w:t>
      </w:r>
      <w:r w:rsidRPr="00E333F0">
        <w:rPr>
          <w:rFonts w:asciiTheme="majorHAnsi" w:eastAsia="Times New Roman" w:hAnsiTheme="majorHAnsi" w:cstheme="majorHAnsi"/>
          <w:kern w:val="0"/>
          <w:sz w:val="24"/>
          <w:szCs w:val="24"/>
          <w14:ligatures w14:val="none"/>
        </w:rPr>
        <w:t xml:space="preserve"> model selection in survival analysis</w:t>
      </w:r>
      <w:r>
        <w:rPr>
          <w:rFonts w:asciiTheme="majorHAnsi" w:eastAsia="Times New Roman" w:hAnsiTheme="majorHAnsi" w:cstheme="majorHAnsi"/>
          <w:kern w:val="0"/>
          <w:sz w:val="24"/>
          <w:szCs w:val="24"/>
          <w14:ligatures w14:val="none"/>
        </w:rPr>
        <w:t>. It</w:t>
      </w:r>
      <w:r w:rsidRPr="00C75B46">
        <w:t xml:space="preserve"> </w:t>
      </w:r>
      <w:r>
        <w:t xml:space="preserve">contributes by </w:t>
      </w:r>
      <w:r w:rsidRPr="00C75B46">
        <w:rPr>
          <w:rFonts w:asciiTheme="majorHAnsi" w:eastAsia="Times New Roman" w:hAnsiTheme="majorHAnsi" w:cstheme="majorHAnsi"/>
          <w:kern w:val="0"/>
          <w:sz w:val="24"/>
          <w:szCs w:val="24"/>
          <w14:ligatures w14:val="none"/>
        </w:rPr>
        <w:t>penaliz</w:t>
      </w:r>
      <w:r>
        <w:rPr>
          <w:rFonts w:asciiTheme="majorHAnsi" w:eastAsia="Times New Roman" w:hAnsiTheme="majorHAnsi" w:cstheme="majorHAnsi"/>
          <w:kern w:val="0"/>
          <w:sz w:val="24"/>
          <w:szCs w:val="24"/>
          <w14:ligatures w14:val="none"/>
        </w:rPr>
        <w:t>ing</w:t>
      </w:r>
      <w:r w:rsidRPr="00C75B46">
        <w:rPr>
          <w:rFonts w:asciiTheme="majorHAnsi" w:eastAsia="Times New Roman" w:hAnsiTheme="majorHAnsi" w:cstheme="majorHAnsi"/>
          <w:kern w:val="0"/>
          <w:sz w:val="24"/>
          <w:szCs w:val="24"/>
          <w14:ligatures w14:val="none"/>
        </w:rPr>
        <w:t xml:space="preserve"> models </w:t>
      </w:r>
      <w:r>
        <w:rPr>
          <w:rFonts w:asciiTheme="majorHAnsi" w:eastAsia="Times New Roman" w:hAnsiTheme="majorHAnsi" w:cstheme="majorHAnsi"/>
          <w:kern w:val="0"/>
          <w:sz w:val="24"/>
          <w:szCs w:val="24"/>
          <w14:ligatures w14:val="none"/>
        </w:rPr>
        <w:t>with</w:t>
      </w:r>
      <w:r w:rsidRPr="00C75B46">
        <w:rPr>
          <w:rFonts w:asciiTheme="majorHAnsi" w:eastAsia="Times New Roman" w:hAnsiTheme="majorHAnsi" w:cstheme="majorHAnsi"/>
          <w:kern w:val="0"/>
          <w:sz w:val="24"/>
          <w:szCs w:val="24"/>
          <w14:ligatures w14:val="none"/>
        </w:rPr>
        <w:t xml:space="preserve"> more parameters to avoid </w:t>
      </w:r>
      <w:r>
        <w:rPr>
          <w:rFonts w:asciiTheme="majorHAnsi" w:eastAsia="Times New Roman" w:hAnsiTheme="majorHAnsi" w:cstheme="majorHAnsi"/>
          <w:kern w:val="0"/>
          <w:sz w:val="24"/>
          <w:szCs w:val="24"/>
          <w14:ligatures w14:val="none"/>
        </w:rPr>
        <w:t xml:space="preserve">the problem of </w:t>
      </w:r>
      <w:r w:rsidRPr="00C75B46">
        <w:rPr>
          <w:rFonts w:asciiTheme="majorHAnsi" w:eastAsia="Times New Roman" w:hAnsiTheme="majorHAnsi" w:cstheme="majorHAnsi"/>
          <w:kern w:val="0"/>
          <w:sz w:val="24"/>
          <w:szCs w:val="24"/>
          <w14:ligatures w14:val="none"/>
        </w:rPr>
        <w:t>overfitting. The lower the AIC</w:t>
      </w:r>
      <w:r>
        <w:rPr>
          <w:rFonts w:asciiTheme="majorHAnsi" w:eastAsia="Times New Roman" w:hAnsiTheme="majorHAnsi" w:cstheme="majorHAnsi"/>
          <w:kern w:val="0"/>
          <w:sz w:val="24"/>
          <w:szCs w:val="24"/>
          <w14:ligatures w14:val="none"/>
        </w:rPr>
        <w:t xml:space="preserve"> value</w:t>
      </w:r>
      <w:r w:rsidRPr="00C75B46">
        <w:rPr>
          <w:rFonts w:asciiTheme="majorHAnsi" w:eastAsia="Times New Roman" w:hAnsiTheme="majorHAnsi" w:cstheme="majorHAnsi"/>
          <w:kern w:val="0"/>
          <w:sz w:val="24"/>
          <w:szCs w:val="24"/>
          <w14:ligatures w14:val="none"/>
        </w:rPr>
        <w:t>, the better the model is considered to fit the data.</w:t>
      </w:r>
    </w:p>
    <w:p w14:paraId="2F8515EA" w14:textId="77777777" w:rsidR="0079346E" w:rsidRPr="00E333F0"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AIC=2k-2ln(L),</m:t>
          </m:r>
        </m:oMath>
      </m:oMathPara>
    </w:p>
    <w:p w14:paraId="1FA678E4"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Where:</w:t>
      </w:r>
    </w:p>
    <w:p w14:paraId="50789639" w14:textId="77777777" w:rsidR="0079346E" w:rsidRDefault="0079346E" w:rsidP="0079346E">
      <w:pPr>
        <w:pStyle w:val="ListParagraph"/>
        <w:numPr>
          <w:ilvl w:val="0"/>
          <w:numId w:val="6"/>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k</m:t>
        </m:r>
      </m:oMath>
      <w:r>
        <w:rPr>
          <w:rFonts w:asciiTheme="majorHAnsi" w:eastAsia="Times New Roman" w:hAnsiTheme="majorHAnsi" w:cstheme="majorHAnsi"/>
          <w:kern w:val="0"/>
          <w:sz w:val="24"/>
          <w:szCs w:val="24"/>
          <w14:ligatures w14:val="none"/>
        </w:rPr>
        <w:t xml:space="preserve"> is the number of parameters in the model.</w:t>
      </w:r>
    </w:p>
    <w:p w14:paraId="3D27E8EA" w14:textId="77777777" w:rsidR="0079346E" w:rsidRPr="00E333F0" w:rsidRDefault="0079346E" w:rsidP="0079346E">
      <w:pPr>
        <w:pStyle w:val="ListParagraph"/>
        <w:numPr>
          <w:ilvl w:val="0"/>
          <w:numId w:val="6"/>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 xml:space="preserve">L </m:t>
        </m:r>
      </m:oMath>
      <w:r>
        <w:rPr>
          <w:rFonts w:asciiTheme="majorHAnsi" w:eastAsia="Times New Roman" w:hAnsiTheme="majorHAnsi" w:cstheme="majorHAnsi"/>
          <w:kern w:val="0"/>
          <w:sz w:val="24"/>
          <w:szCs w:val="24"/>
          <w14:ligatures w14:val="none"/>
        </w:rPr>
        <w:t>is the likelihood of the model</w:t>
      </w:r>
    </w:p>
    <w:p w14:paraId="3F1F3B8A" w14:textId="77777777" w:rsidR="0079346E" w:rsidRPr="00E333F0"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2C3BF181" w14:textId="77777777" w:rsidR="0079346E" w:rsidRPr="00BB62AA" w:rsidRDefault="0079346E" w:rsidP="0079346E">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BB62AA">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15</w:t>
      </w:r>
      <w:r w:rsidRPr="00BB62AA">
        <w:rPr>
          <w:rFonts w:asciiTheme="majorHAnsi" w:eastAsia="Times New Roman" w:hAnsiTheme="majorHAnsi" w:cstheme="majorHAnsi"/>
          <w:b/>
          <w:bCs/>
          <w:kern w:val="0"/>
          <w:sz w:val="32"/>
          <w:szCs w:val="32"/>
          <w14:ligatures w14:val="none"/>
        </w:rPr>
        <w:t xml:space="preserve"> Concordance Index in Survival Analysis</w:t>
      </w:r>
    </w:p>
    <w:p w14:paraId="12ACA993"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Concordance Index, often referred to as the C-index or Harrell's C-index, is a statistical metric used to evaluate the performance of models in survival analysis. It assesses how well a model discriminates between subjects in terms of their event times and predicted risks. </w:t>
      </w:r>
    </w:p>
    <w:p w14:paraId="04F2195D" w14:textId="77777777" w:rsidR="0079346E" w:rsidRPr="00872AEB"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Concordance Index measures the model's ability to correctly rank the predicted risks of individuals based on their actual event times. The Concordance Index evaluates whether the model's predicted risks align with the observed event times.</w:t>
      </w:r>
    </w:p>
    <w:p w14:paraId="56C3B7A9" w14:textId="77777777" w:rsidR="0079346E" w:rsidRPr="00BE2B39"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C=</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Number of Concordant Pairs</m:t>
              </m:r>
            </m:num>
            <m:den>
              <m:r>
                <w:rPr>
                  <w:rFonts w:ascii="Cambria Math" w:eastAsia="Times New Roman" w:hAnsi="Cambria Math" w:cstheme="majorHAnsi"/>
                  <w:kern w:val="0"/>
                  <w:sz w:val="24"/>
                  <w:szCs w:val="24"/>
                  <w14:ligatures w14:val="none"/>
                </w:rPr>
                <m:t>Number of Concordant Pairs +Number of Discordant Pairs</m:t>
              </m:r>
            </m:den>
          </m:f>
        </m:oMath>
      </m:oMathPara>
    </w:p>
    <w:p w14:paraId="2D69B50C" w14:textId="77777777" w:rsidR="0079346E" w:rsidRPr="00BE2B39"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BE2B39">
        <w:rPr>
          <w:rFonts w:asciiTheme="majorHAnsi" w:eastAsia="Times New Roman" w:hAnsiTheme="majorHAnsi" w:cstheme="majorHAnsi"/>
          <w:kern w:val="0"/>
          <w:sz w:val="24"/>
          <w:szCs w:val="24"/>
          <w14:ligatures w14:val="none"/>
        </w:rPr>
        <w:t xml:space="preserve">A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above 0.5 suggests that the model has predictive ability better than random chance.</w:t>
      </w:r>
      <w:r>
        <w:rPr>
          <w:rFonts w:asciiTheme="majorHAnsi" w:eastAsia="Times New Roman" w:hAnsiTheme="majorHAnsi" w:cstheme="majorHAnsi"/>
          <w:kern w:val="0"/>
          <w:sz w:val="24"/>
          <w:szCs w:val="24"/>
          <w14:ligatures w14:val="none"/>
        </w:rPr>
        <w:t xml:space="preserve"> A h</w:t>
      </w:r>
      <w:r w:rsidRPr="00BE2B39">
        <w:rPr>
          <w:rFonts w:asciiTheme="majorHAnsi" w:eastAsia="Times New Roman" w:hAnsiTheme="majorHAnsi" w:cstheme="majorHAnsi"/>
          <w:kern w:val="0"/>
          <w:sz w:val="24"/>
          <w:szCs w:val="24"/>
          <w14:ligatures w14:val="none"/>
        </w:rPr>
        <w:t xml:space="preserve">igher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w:t>
      </w:r>
      <w:r>
        <w:rPr>
          <w:rFonts w:asciiTheme="majorHAnsi" w:eastAsia="Times New Roman" w:hAnsiTheme="majorHAnsi" w:cstheme="majorHAnsi"/>
          <w:kern w:val="0"/>
          <w:sz w:val="24"/>
          <w:szCs w:val="24"/>
          <w14:ligatures w14:val="none"/>
        </w:rPr>
        <w:t>implies a</w:t>
      </w:r>
      <w:r w:rsidRPr="00BE2B39">
        <w:rPr>
          <w:rFonts w:asciiTheme="majorHAnsi" w:eastAsia="Times New Roman" w:hAnsiTheme="majorHAnsi" w:cstheme="majorHAnsi"/>
          <w:kern w:val="0"/>
          <w:sz w:val="24"/>
          <w:szCs w:val="24"/>
          <w14:ligatures w14:val="none"/>
        </w:rPr>
        <w:t xml:space="preserve"> better model performance and more accurate risk predictions.</w:t>
      </w:r>
    </w:p>
    <w:p w14:paraId="4B53615B" w14:textId="77777777" w:rsidR="0079346E" w:rsidRDefault="0079346E" w:rsidP="0079346E">
      <w:r>
        <w:br w:type="page"/>
      </w:r>
    </w:p>
    <w:p w14:paraId="58CAAB49" w14:textId="77777777" w:rsidR="0079346E" w:rsidRPr="00ED5898" w:rsidRDefault="0079346E" w:rsidP="0079346E">
      <w:pPr>
        <w:jc w:val="center"/>
        <w:rPr>
          <w:rFonts w:asciiTheme="majorHAnsi" w:hAnsiTheme="majorHAnsi" w:cstheme="majorHAnsi"/>
          <w:b/>
          <w:bCs/>
          <w:sz w:val="36"/>
          <w:szCs w:val="36"/>
        </w:rPr>
      </w:pPr>
      <w:r w:rsidRPr="00ED5898">
        <w:rPr>
          <w:rFonts w:asciiTheme="majorHAnsi" w:hAnsiTheme="majorHAnsi" w:cstheme="majorHAnsi"/>
          <w:b/>
          <w:bCs/>
          <w:sz w:val="36"/>
          <w:szCs w:val="36"/>
        </w:rPr>
        <w:lastRenderedPageBreak/>
        <w:t>Chapter 4</w:t>
      </w:r>
    </w:p>
    <w:p w14:paraId="7219F771" w14:textId="77777777" w:rsidR="0079346E" w:rsidRPr="00ED5898" w:rsidRDefault="0079346E" w:rsidP="0079346E">
      <w:pPr>
        <w:jc w:val="center"/>
        <w:rPr>
          <w:rFonts w:asciiTheme="majorHAnsi" w:hAnsiTheme="majorHAnsi" w:cstheme="majorHAnsi"/>
          <w:b/>
          <w:bCs/>
          <w:sz w:val="36"/>
          <w:szCs w:val="36"/>
        </w:rPr>
      </w:pPr>
      <w:r w:rsidRPr="00ED5898">
        <w:rPr>
          <w:rFonts w:asciiTheme="majorHAnsi" w:hAnsiTheme="majorHAnsi" w:cstheme="majorHAnsi"/>
          <w:b/>
          <w:bCs/>
          <w:sz w:val="36"/>
          <w:szCs w:val="36"/>
        </w:rPr>
        <w:t xml:space="preserve"> RESULTS AND DISCUSSION</w:t>
      </w:r>
    </w:p>
    <w:p w14:paraId="6936A7C7"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t>4.1 Introduction</w:t>
      </w:r>
    </w:p>
    <w:p w14:paraId="70CF75B3" w14:textId="77777777" w:rsidR="0079346E" w:rsidRPr="00ED1C0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 xml:space="preserve">This section presents the study's findings and discusses what each output means towards the research goals. It includes easy-to-read tables, graphs, and computer results based on the methods used. The analysis closely examines details towards the model building, diagnostics and evaluation. The information here was obtained from using python for computer analysis during the research. This chapter seeks to explain the use of survival models in the methodology to determine the Vodafone (Telecel) churn rate among students. </w:t>
      </w:r>
    </w:p>
    <w:p w14:paraId="61E35042" w14:textId="77777777" w:rsidR="0079346E" w:rsidRPr="00ED1C0E" w:rsidRDefault="0079346E" w:rsidP="0079346E">
      <w:pPr>
        <w:rPr>
          <w:rFonts w:asciiTheme="majorHAnsi" w:hAnsiTheme="majorHAnsi" w:cstheme="majorHAnsi"/>
          <w:sz w:val="24"/>
          <w:szCs w:val="24"/>
        </w:rPr>
      </w:pPr>
    </w:p>
    <w:p w14:paraId="688AD41B"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t>4.2 Data Description</w:t>
      </w:r>
    </w:p>
    <w:p w14:paraId="30F811BC" w14:textId="77777777" w:rsidR="0079346E" w:rsidRPr="00ED1C0E" w:rsidRDefault="0079346E" w:rsidP="0079346E">
      <w:pPr>
        <w:rPr>
          <w:rFonts w:asciiTheme="majorHAnsi" w:hAnsiTheme="majorHAnsi" w:cstheme="majorHAnsi"/>
          <w:b/>
          <w:bCs/>
          <w:sz w:val="24"/>
          <w:szCs w:val="24"/>
        </w:rPr>
      </w:pPr>
      <w:r w:rsidRPr="00ED1C0E">
        <w:rPr>
          <w:rFonts w:asciiTheme="majorHAnsi" w:hAnsiTheme="majorHAnsi" w:cstheme="majorHAnsi"/>
          <w:sz w:val="24"/>
          <w:szCs w:val="24"/>
        </w:rPr>
        <w:t>The dataset has a shape consisting of 768 rows and 18 columns from a sample in KNUST.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2"/>
        <w:gridCol w:w="5630"/>
      </w:tblGrid>
      <w:tr w:rsidR="0079346E" w:rsidRPr="00ED1C0E" w14:paraId="39DC1853" w14:textId="77777777" w:rsidTr="00D83E09">
        <w:trPr>
          <w:tblHeader/>
          <w:tblCellSpacing w:w="15" w:type="dxa"/>
        </w:trPr>
        <w:tc>
          <w:tcPr>
            <w:tcW w:w="0" w:type="auto"/>
            <w:tcBorders>
              <w:top w:val="single" w:sz="4" w:space="0" w:color="auto"/>
              <w:left w:val="single" w:sz="4" w:space="0" w:color="auto"/>
              <w:right w:val="single" w:sz="4" w:space="0" w:color="auto"/>
            </w:tcBorders>
            <w:vAlign w:val="center"/>
            <w:hideMark/>
          </w:tcPr>
          <w:p w14:paraId="37CD31CA" w14:textId="77777777" w:rsidR="0079346E" w:rsidRPr="00ED1C0E" w:rsidRDefault="0079346E" w:rsidP="00D83E09">
            <w:pPr>
              <w:spacing w:after="0" w:line="240" w:lineRule="auto"/>
              <w:jc w:val="center"/>
              <w:rPr>
                <w:rFonts w:asciiTheme="majorHAnsi" w:eastAsia="Times New Roman" w:hAnsiTheme="majorHAnsi" w:cstheme="majorHAnsi"/>
                <w:b/>
                <w:bCs/>
                <w:kern w:val="0"/>
                <w:sz w:val="24"/>
                <w:szCs w:val="24"/>
                <w14:ligatures w14:val="none"/>
              </w:rPr>
            </w:pPr>
            <w:r w:rsidRPr="00ED1C0E">
              <w:rPr>
                <w:rFonts w:asciiTheme="majorHAnsi" w:eastAsia="Times New Roman" w:hAnsiTheme="majorHAnsi" w:cstheme="majorHAnsi"/>
                <w:b/>
                <w:bCs/>
                <w:kern w:val="0"/>
                <w:sz w:val="24"/>
                <w:szCs w:val="24"/>
                <w14:ligatures w14:val="none"/>
              </w:rPr>
              <w:t>Field Name</w:t>
            </w:r>
          </w:p>
        </w:tc>
        <w:tc>
          <w:tcPr>
            <w:tcW w:w="0" w:type="auto"/>
            <w:tcBorders>
              <w:top w:val="single" w:sz="4" w:space="0" w:color="auto"/>
              <w:right w:val="single" w:sz="4" w:space="0" w:color="auto"/>
            </w:tcBorders>
            <w:vAlign w:val="center"/>
            <w:hideMark/>
          </w:tcPr>
          <w:p w14:paraId="55FBD9B7" w14:textId="77777777" w:rsidR="0079346E" w:rsidRPr="00ED1C0E" w:rsidRDefault="0079346E" w:rsidP="00D83E09">
            <w:pPr>
              <w:spacing w:after="0" w:line="240" w:lineRule="auto"/>
              <w:jc w:val="center"/>
              <w:rPr>
                <w:rFonts w:asciiTheme="majorHAnsi" w:eastAsia="Times New Roman" w:hAnsiTheme="majorHAnsi" w:cstheme="majorHAnsi"/>
                <w:b/>
                <w:bCs/>
                <w:kern w:val="0"/>
                <w:sz w:val="24"/>
                <w:szCs w:val="24"/>
                <w14:ligatures w14:val="none"/>
              </w:rPr>
            </w:pPr>
            <w:r w:rsidRPr="00ED1C0E">
              <w:rPr>
                <w:rFonts w:asciiTheme="majorHAnsi" w:eastAsia="Times New Roman" w:hAnsiTheme="majorHAnsi" w:cstheme="majorHAnsi"/>
                <w:b/>
                <w:bCs/>
                <w:kern w:val="0"/>
                <w:sz w:val="24"/>
                <w:szCs w:val="24"/>
                <w14:ligatures w14:val="none"/>
              </w:rPr>
              <w:t>Description</w:t>
            </w:r>
          </w:p>
        </w:tc>
      </w:tr>
      <w:tr w:rsidR="0079346E" w:rsidRPr="00ED1C0E" w14:paraId="457B4C17" w14:textId="77777777" w:rsidTr="00D83E0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B9DEFA2"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Gender</w:t>
            </w:r>
          </w:p>
        </w:tc>
        <w:tc>
          <w:tcPr>
            <w:tcW w:w="0" w:type="auto"/>
            <w:tcBorders>
              <w:top w:val="single" w:sz="4" w:space="0" w:color="auto"/>
              <w:bottom w:val="single" w:sz="4" w:space="0" w:color="auto"/>
              <w:right w:val="single" w:sz="4" w:space="0" w:color="auto"/>
            </w:tcBorders>
            <w:vAlign w:val="center"/>
            <w:hideMark/>
          </w:tcPr>
          <w:p w14:paraId="04FEFEA2"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Gender of the student</w:t>
            </w:r>
          </w:p>
        </w:tc>
      </w:tr>
      <w:tr w:rsidR="0079346E" w:rsidRPr="00ED1C0E" w14:paraId="76E04D12"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2622F3E3"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College</w:t>
            </w:r>
          </w:p>
        </w:tc>
        <w:tc>
          <w:tcPr>
            <w:tcW w:w="0" w:type="auto"/>
            <w:tcBorders>
              <w:bottom w:val="single" w:sz="4" w:space="0" w:color="auto"/>
              <w:right w:val="single" w:sz="4" w:space="0" w:color="auto"/>
            </w:tcBorders>
            <w:vAlign w:val="center"/>
            <w:hideMark/>
          </w:tcPr>
          <w:p w14:paraId="25F303AA"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College of the student belong to</w:t>
            </w:r>
          </w:p>
        </w:tc>
      </w:tr>
      <w:tr w:rsidR="0079346E" w:rsidRPr="00ED1C0E" w14:paraId="707E68B2"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15F9B43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Churn</w:t>
            </w:r>
          </w:p>
        </w:tc>
        <w:tc>
          <w:tcPr>
            <w:tcW w:w="0" w:type="auto"/>
            <w:tcBorders>
              <w:bottom w:val="single" w:sz="4" w:space="0" w:color="auto"/>
              <w:right w:val="single" w:sz="4" w:space="0" w:color="auto"/>
            </w:tcBorders>
            <w:vAlign w:val="center"/>
            <w:hideMark/>
          </w:tcPr>
          <w:p w14:paraId="27833B15"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has churned or not</w:t>
            </w:r>
          </w:p>
        </w:tc>
      </w:tr>
      <w:tr w:rsidR="0079346E" w:rsidRPr="00ED1C0E" w14:paraId="7DE9E433"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3C836D39"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Level</w:t>
            </w:r>
          </w:p>
        </w:tc>
        <w:tc>
          <w:tcPr>
            <w:tcW w:w="0" w:type="auto"/>
            <w:tcBorders>
              <w:bottom w:val="single" w:sz="4" w:space="0" w:color="auto"/>
              <w:right w:val="single" w:sz="4" w:space="0" w:color="auto"/>
            </w:tcBorders>
            <w:vAlign w:val="center"/>
            <w:hideMark/>
          </w:tcPr>
          <w:p w14:paraId="1902079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Academic level of the student</w:t>
            </w:r>
          </w:p>
        </w:tc>
      </w:tr>
      <w:tr w:rsidR="0079346E" w:rsidRPr="00ED1C0E" w14:paraId="67AB3D4F"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10E4692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Residence</w:t>
            </w:r>
          </w:p>
        </w:tc>
        <w:tc>
          <w:tcPr>
            <w:tcW w:w="0" w:type="auto"/>
            <w:tcBorders>
              <w:bottom w:val="single" w:sz="4" w:space="0" w:color="auto"/>
              <w:right w:val="single" w:sz="4" w:space="0" w:color="auto"/>
            </w:tcBorders>
            <w:vAlign w:val="center"/>
            <w:hideMark/>
          </w:tcPr>
          <w:p w14:paraId="25A28A95"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lives on-campus or off-campus</w:t>
            </w:r>
          </w:p>
        </w:tc>
      </w:tr>
      <w:tr w:rsidR="0079346E" w:rsidRPr="00ED1C0E" w14:paraId="072D88F5"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2F5BEEF8"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Usage_Freq</w:t>
            </w:r>
          </w:p>
        </w:tc>
        <w:tc>
          <w:tcPr>
            <w:tcW w:w="0" w:type="auto"/>
            <w:tcBorders>
              <w:bottom w:val="single" w:sz="4" w:space="0" w:color="auto"/>
              <w:right w:val="single" w:sz="4" w:space="0" w:color="auto"/>
            </w:tcBorders>
            <w:vAlign w:val="center"/>
            <w:hideMark/>
          </w:tcPr>
          <w:p w14:paraId="74EB6FD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Frequency of Vodafone network usage</w:t>
            </w:r>
          </w:p>
        </w:tc>
      </w:tr>
      <w:tr w:rsidR="0079346E" w:rsidRPr="00ED1C0E" w14:paraId="5F76DB0B" w14:textId="77777777" w:rsidTr="00D83E09">
        <w:trPr>
          <w:tblCellSpacing w:w="15" w:type="dxa"/>
        </w:trPr>
        <w:tc>
          <w:tcPr>
            <w:tcW w:w="0" w:type="auto"/>
            <w:tcBorders>
              <w:left w:val="single" w:sz="4" w:space="0" w:color="auto"/>
              <w:right w:val="single" w:sz="4" w:space="0" w:color="auto"/>
            </w:tcBorders>
            <w:vAlign w:val="center"/>
            <w:hideMark/>
          </w:tcPr>
          <w:p w14:paraId="78EBE55C"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Network_Strength</w:t>
            </w:r>
          </w:p>
        </w:tc>
        <w:tc>
          <w:tcPr>
            <w:tcW w:w="0" w:type="auto"/>
            <w:tcBorders>
              <w:right w:val="single" w:sz="4" w:space="0" w:color="auto"/>
            </w:tcBorders>
            <w:vAlign w:val="center"/>
            <w:hideMark/>
          </w:tcPr>
          <w:p w14:paraId="0CCAE9C5"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Strength of the Vodafone network</w:t>
            </w:r>
          </w:p>
        </w:tc>
      </w:tr>
      <w:tr w:rsidR="0079346E" w:rsidRPr="00ED1C0E" w14:paraId="141CA1C8" w14:textId="77777777" w:rsidTr="00D83E0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DBE22D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Voice_Calls</w:t>
            </w:r>
          </w:p>
        </w:tc>
        <w:tc>
          <w:tcPr>
            <w:tcW w:w="0" w:type="auto"/>
            <w:tcBorders>
              <w:top w:val="single" w:sz="4" w:space="0" w:color="auto"/>
              <w:bottom w:val="single" w:sz="4" w:space="0" w:color="auto"/>
              <w:right w:val="single" w:sz="4" w:space="0" w:color="auto"/>
            </w:tcBorders>
            <w:vAlign w:val="center"/>
            <w:hideMark/>
          </w:tcPr>
          <w:p w14:paraId="324B76E3"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Usage of voice calls</w:t>
            </w:r>
          </w:p>
        </w:tc>
      </w:tr>
      <w:tr w:rsidR="0079346E" w:rsidRPr="00ED1C0E" w14:paraId="7A9CF157"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29773BCA"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Mobile_Data_Internet</w:t>
            </w:r>
          </w:p>
        </w:tc>
        <w:tc>
          <w:tcPr>
            <w:tcW w:w="0" w:type="auto"/>
            <w:tcBorders>
              <w:bottom w:val="single" w:sz="4" w:space="0" w:color="auto"/>
              <w:right w:val="single" w:sz="4" w:space="0" w:color="auto"/>
            </w:tcBorders>
            <w:vAlign w:val="center"/>
            <w:hideMark/>
          </w:tcPr>
          <w:p w14:paraId="5E3D8ED2"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Usage of mobile data for internet</w:t>
            </w:r>
          </w:p>
        </w:tc>
      </w:tr>
      <w:tr w:rsidR="0079346E" w:rsidRPr="00ED1C0E" w14:paraId="4577F521" w14:textId="77777777" w:rsidTr="00D83E09">
        <w:trPr>
          <w:tblCellSpacing w:w="15" w:type="dxa"/>
        </w:trPr>
        <w:tc>
          <w:tcPr>
            <w:tcW w:w="0" w:type="auto"/>
            <w:tcBorders>
              <w:left w:val="single" w:sz="4" w:space="0" w:color="auto"/>
              <w:right w:val="single" w:sz="4" w:space="0" w:color="auto"/>
            </w:tcBorders>
            <w:vAlign w:val="center"/>
            <w:hideMark/>
          </w:tcPr>
          <w:p w14:paraId="71E39BC0"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SMS_Text_Messaging</w:t>
            </w:r>
          </w:p>
        </w:tc>
        <w:tc>
          <w:tcPr>
            <w:tcW w:w="0" w:type="auto"/>
            <w:tcBorders>
              <w:right w:val="single" w:sz="4" w:space="0" w:color="auto"/>
            </w:tcBorders>
            <w:vAlign w:val="center"/>
            <w:hideMark/>
          </w:tcPr>
          <w:p w14:paraId="43DB0C69"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Usage of SMS text messaging</w:t>
            </w:r>
          </w:p>
        </w:tc>
      </w:tr>
      <w:tr w:rsidR="0079346E" w:rsidRPr="00ED1C0E" w14:paraId="33CAFE0A" w14:textId="77777777" w:rsidTr="00D83E09">
        <w:trPr>
          <w:tblCellSpacing w:w="15" w:type="dxa"/>
        </w:trPr>
        <w:tc>
          <w:tcPr>
            <w:tcW w:w="0" w:type="auto"/>
            <w:tcBorders>
              <w:top w:val="single" w:sz="4" w:space="0" w:color="auto"/>
              <w:left w:val="single" w:sz="4" w:space="0" w:color="auto"/>
              <w:right w:val="single" w:sz="4" w:space="0" w:color="auto"/>
            </w:tcBorders>
            <w:vAlign w:val="center"/>
            <w:hideMark/>
          </w:tcPr>
          <w:p w14:paraId="2603DCCA"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Data_Exhaustion</w:t>
            </w:r>
          </w:p>
        </w:tc>
        <w:tc>
          <w:tcPr>
            <w:tcW w:w="0" w:type="auto"/>
            <w:tcBorders>
              <w:top w:val="single" w:sz="4" w:space="0" w:color="auto"/>
              <w:right w:val="single" w:sz="4" w:space="0" w:color="auto"/>
            </w:tcBorders>
            <w:vAlign w:val="center"/>
            <w:hideMark/>
          </w:tcPr>
          <w:p w14:paraId="7D39F723"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uses the entire 5GB in a month</w:t>
            </w:r>
          </w:p>
        </w:tc>
      </w:tr>
      <w:tr w:rsidR="0079346E" w:rsidRPr="00ED1C0E" w14:paraId="7F06C41F" w14:textId="77777777" w:rsidTr="00D83E09">
        <w:trPr>
          <w:tblCellSpacing w:w="15" w:type="dxa"/>
        </w:trPr>
        <w:tc>
          <w:tcPr>
            <w:tcW w:w="0" w:type="auto"/>
            <w:tcBorders>
              <w:top w:val="single" w:sz="4" w:space="0" w:color="auto"/>
              <w:left w:val="single" w:sz="4" w:space="0" w:color="auto"/>
              <w:right w:val="single" w:sz="4" w:space="0" w:color="auto"/>
            </w:tcBorders>
            <w:vAlign w:val="center"/>
            <w:hideMark/>
          </w:tcPr>
          <w:p w14:paraId="0D809715"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Multiple_Networks</w:t>
            </w:r>
          </w:p>
        </w:tc>
        <w:tc>
          <w:tcPr>
            <w:tcW w:w="0" w:type="auto"/>
            <w:tcBorders>
              <w:top w:val="single" w:sz="4" w:space="0" w:color="auto"/>
              <w:right w:val="single" w:sz="4" w:space="0" w:color="auto"/>
            </w:tcBorders>
            <w:vAlign w:val="center"/>
            <w:hideMark/>
          </w:tcPr>
          <w:p w14:paraId="1930C51E"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uses multiple networks</w:t>
            </w:r>
          </w:p>
        </w:tc>
      </w:tr>
      <w:tr w:rsidR="0079346E" w:rsidRPr="00ED1C0E" w14:paraId="430D2E81" w14:textId="77777777" w:rsidTr="00D83E09">
        <w:trPr>
          <w:tblCellSpacing w:w="15" w:type="dxa"/>
        </w:trPr>
        <w:tc>
          <w:tcPr>
            <w:tcW w:w="0" w:type="auto"/>
            <w:tcBorders>
              <w:top w:val="single" w:sz="4" w:space="0" w:color="auto"/>
              <w:left w:val="single" w:sz="4" w:space="0" w:color="auto"/>
              <w:right w:val="single" w:sz="4" w:space="0" w:color="auto"/>
            </w:tcBorders>
            <w:vAlign w:val="center"/>
            <w:hideMark/>
          </w:tcPr>
          <w:p w14:paraId="419ECA4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Other_Networks_Better_Services</w:t>
            </w:r>
          </w:p>
        </w:tc>
        <w:tc>
          <w:tcPr>
            <w:tcW w:w="0" w:type="auto"/>
            <w:tcBorders>
              <w:top w:val="single" w:sz="4" w:space="0" w:color="auto"/>
              <w:right w:val="single" w:sz="4" w:space="0" w:color="auto"/>
            </w:tcBorders>
            <w:vAlign w:val="center"/>
            <w:hideMark/>
          </w:tcPr>
          <w:p w14:paraId="03C1F629"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other networks provide better services</w:t>
            </w:r>
          </w:p>
        </w:tc>
      </w:tr>
      <w:tr w:rsidR="0079346E" w:rsidRPr="00ED1C0E" w14:paraId="61E99E2A" w14:textId="77777777" w:rsidTr="00D83E0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BBDD9C3"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Poor_Network_Coverage</w:t>
            </w:r>
          </w:p>
        </w:tc>
        <w:tc>
          <w:tcPr>
            <w:tcW w:w="0" w:type="auto"/>
            <w:tcBorders>
              <w:top w:val="single" w:sz="4" w:space="0" w:color="auto"/>
              <w:bottom w:val="single" w:sz="4" w:space="0" w:color="auto"/>
              <w:right w:val="single" w:sz="4" w:space="0" w:color="auto"/>
            </w:tcBorders>
            <w:vAlign w:val="center"/>
            <w:hideMark/>
          </w:tcPr>
          <w:p w14:paraId="6D57F1F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experiences poor network coverage</w:t>
            </w:r>
          </w:p>
        </w:tc>
      </w:tr>
      <w:tr w:rsidR="0079346E" w:rsidRPr="00ED1C0E" w14:paraId="5A692132"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5A65959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Insufficient_Data_Allowance</w:t>
            </w:r>
          </w:p>
        </w:tc>
        <w:tc>
          <w:tcPr>
            <w:tcW w:w="0" w:type="auto"/>
            <w:tcBorders>
              <w:bottom w:val="single" w:sz="4" w:space="0" w:color="auto"/>
              <w:right w:val="single" w:sz="4" w:space="0" w:color="auto"/>
            </w:tcBorders>
            <w:vAlign w:val="center"/>
            <w:hideMark/>
          </w:tcPr>
          <w:p w14:paraId="06287DA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finds data allowance insufficient</w:t>
            </w:r>
          </w:p>
        </w:tc>
      </w:tr>
      <w:tr w:rsidR="0079346E" w:rsidRPr="00ED1C0E" w14:paraId="1B6EAE0E" w14:textId="77777777" w:rsidTr="00D83E09">
        <w:trPr>
          <w:tblCellSpacing w:w="15" w:type="dxa"/>
        </w:trPr>
        <w:tc>
          <w:tcPr>
            <w:tcW w:w="0" w:type="auto"/>
            <w:tcBorders>
              <w:left w:val="single" w:sz="4" w:space="0" w:color="auto"/>
              <w:right w:val="single" w:sz="4" w:space="0" w:color="auto"/>
            </w:tcBorders>
            <w:vAlign w:val="center"/>
            <w:hideMark/>
          </w:tcPr>
          <w:p w14:paraId="0E2B577B"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Unsatisfactory_Customer_Service</w:t>
            </w:r>
          </w:p>
        </w:tc>
        <w:tc>
          <w:tcPr>
            <w:tcW w:w="0" w:type="auto"/>
            <w:tcBorders>
              <w:right w:val="single" w:sz="4" w:space="0" w:color="auto"/>
            </w:tcBorders>
            <w:vAlign w:val="center"/>
            <w:hideMark/>
          </w:tcPr>
          <w:p w14:paraId="2FC7B4C5"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is dissatisfied with customer service</w:t>
            </w:r>
          </w:p>
        </w:tc>
      </w:tr>
      <w:tr w:rsidR="0079346E" w:rsidRPr="00ED1C0E" w14:paraId="2AC302D9" w14:textId="77777777" w:rsidTr="00D83E09">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018035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High_Costs_Pricing</w:t>
            </w:r>
          </w:p>
        </w:tc>
        <w:tc>
          <w:tcPr>
            <w:tcW w:w="0" w:type="auto"/>
            <w:tcBorders>
              <w:top w:val="single" w:sz="4" w:space="0" w:color="auto"/>
              <w:bottom w:val="single" w:sz="4" w:space="0" w:color="auto"/>
              <w:right w:val="single" w:sz="4" w:space="0" w:color="auto"/>
            </w:tcBorders>
            <w:vAlign w:val="center"/>
            <w:hideMark/>
          </w:tcPr>
          <w:p w14:paraId="3443DEB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Whether the student finds Vodafone's pricing high</w:t>
            </w:r>
          </w:p>
        </w:tc>
      </w:tr>
      <w:tr w:rsidR="0079346E" w:rsidRPr="00ED1C0E" w14:paraId="1D65F97C" w14:textId="77777777" w:rsidTr="00D83E09">
        <w:trPr>
          <w:tblCellSpacing w:w="15" w:type="dxa"/>
        </w:trPr>
        <w:tc>
          <w:tcPr>
            <w:tcW w:w="0" w:type="auto"/>
            <w:tcBorders>
              <w:left w:val="single" w:sz="4" w:space="0" w:color="auto"/>
              <w:bottom w:val="single" w:sz="4" w:space="0" w:color="auto"/>
              <w:right w:val="single" w:sz="4" w:space="0" w:color="auto"/>
            </w:tcBorders>
            <w:vAlign w:val="center"/>
            <w:hideMark/>
          </w:tcPr>
          <w:p w14:paraId="1650F815"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Monthly_Data_Usage</w:t>
            </w:r>
          </w:p>
        </w:tc>
        <w:tc>
          <w:tcPr>
            <w:tcW w:w="0" w:type="auto"/>
            <w:tcBorders>
              <w:bottom w:val="single" w:sz="4" w:space="0" w:color="auto"/>
              <w:right w:val="single" w:sz="4" w:space="0" w:color="auto"/>
            </w:tcBorders>
            <w:vAlign w:val="center"/>
            <w:hideMark/>
          </w:tcPr>
          <w:p w14:paraId="3B49E86A"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Monthly data usage of a student in gigabytes</w:t>
            </w:r>
          </w:p>
        </w:tc>
      </w:tr>
    </w:tbl>
    <w:p w14:paraId="6C20CEC1" w14:textId="77777777" w:rsidR="0079346E" w:rsidRPr="00ED1C0E" w:rsidRDefault="0079346E" w:rsidP="0079346E">
      <w:pPr>
        <w:jc w:val="center"/>
        <w:rPr>
          <w:rFonts w:asciiTheme="majorHAnsi" w:hAnsiTheme="majorHAnsi" w:cstheme="majorHAnsi"/>
          <w:sz w:val="24"/>
          <w:szCs w:val="24"/>
        </w:rPr>
      </w:pPr>
      <w:r w:rsidRPr="00ED1C0E">
        <w:rPr>
          <w:rFonts w:asciiTheme="majorHAnsi" w:hAnsiTheme="majorHAnsi" w:cstheme="majorHAnsi"/>
          <w:sz w:val="24"/>
          <w:szCs w:val="24"/>
        </w:rPr>
        <w:t>Table 4.1: Data description of the features in the questionnaire</w:t>
      </w:r>
    </w:p>
    <w:p w14:paraId="41A8B19B"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lastRenderedPageBreak/>
        <w:t>4.3 Model Building</w:t>
      </w:r>
    </w:p>
    <w:p w14:paraId="7FB26BEF" w14:textId="77777777" w:rsidR="0079346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 xml:space="preserve">The lifelines package played a pivotal role in this section by providing essential survival analysis models in Python. These models are crucial for analyzing data where the time student churn event is important. </w:t>
      </w:r>
    </w:p>
    <w:p w14:paraId="7AE3ADDA" w14:textId="77777777" w:rsidR="0079346E" w:rsidRPr="00ED1C0E" w:rsidRDefault="0079346E" w:rsidP="0079346E">
      <w:pPr>
        <w:rPr>
          <w:rFonts w:asciiTheme="majorHAnsi" w:hAnsiTheme="majorHAnsi" w:cstheme="majorHAnsi"/>
          <w:sz w:val="24"/>
          <w:szCs w:val="24"/>
        </w:rPr>
      </w:pPr>
    </w:p>
    <w:p w14:paraId="0B91721E"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t>4.3.1 Kaplan Meier (KM) Curve</w:t>
      </w:r>
    </w:p>
    <w:p w14:paraId="65D3AE5B" w14:textId="77777777" w:rsidR="0079346E" w:rsidRPr="00ED1C0E" w:rsidRDefault="0079346E" w:rsidP="0079346E">
      <w:pPr>
        <w:rPr>
          <w:rFonts w:asciiTheme="majorHAnsi" w:hAnsiTheme="majorHAnsi" w:cstheme="majorHAnsi"/>
          <w:b/>
          <w:bCs/>
          <w:sz w:val="24"/>
          <w:szCs w:val="24"/>
        </w:rPr>
      </w:pPr>
      <w:r w:rsidRPr="00ED1C0E">
        <w:rPr>
          <w:rFonts w:asciiTheme="majorHAnsi" w:hAnsiTheme="majorHAnsi" w:cstheme="majorHAnsi"/>
          <w:sz w:val="24"/>
          <w:szCs w:val="24"/>
        </w:rPr>
        <w:t>A Kaplan-Meier curve, also known as a survival curve, is a statistical tool used in survival analysis to estimate the survival function from timeline data. It provides a way to visualize the proportion of individuals surviving over time, taking into account censored data (individuals who have not experienced the event by the end of the observation period).</w:t>
      </w:r>
    </w:p>
    <w:p w14:paraId="04D4C183" w14:textId="77777777" w:rsidR="0079346E" w:rsidRPr="00ED1C0E" w:rsidRDefault="0079346E" w:rsidP="0079346E">
      <w:pPr>
        <w:rPr>
          <w:rFonts w:asciiTheme="majorHAnsi" w:hAnsiTheme="majorHAnsi" w:cstheme="majorHAnsi"/>
          <w:b/>
          <w:bCs/>
          <w:sz w:val="24"/>
          <w:szCs w:val="24"/>
        </w:rPr>
      </w:pPr>
      <w:r w:rsidRPr="00ED1C0E">
        <w:rPr>
          <w:rFonts w:asciiTheme="majorHAnsi" w:hAnsiTheme="majorHAnsi" w:cstheme="majorHAnsi"/>
          <w:b/>
          <w:bCs/>
          <w:noProof/>
          <w:sz w:val="24"/>
          <w:szCs w:val="24"/>
        </w:rPr>
        <w:drawing>
          <wp:inline distT="0" distB="0" distL="0" distR="0" wp14:anchorId="2AEFDBFF" wp14:editId="4ED78F97">
            <wp:extent cx="5943600" cy="3845560"/>
            <wp:effectExtent l="0" t="0" r="0" b="2540"/>
            <wp:docPr id="135573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35387" name=""/>
                    <pic:cNvPicPr/>
                  </pic:nvPicPr>
                  <pic:blipFill>
                    <a:blip r:embed="rId9"/>
                    <a:stretch>
                      <a:fillRect/>
                    </a:stretch>
                  </pic:blipFill>
                  <pic:spPr>
                    <a:xfrm>
                      <a:off x="0" y="0"/>
                      <a:ext cx="5943600" cy="3845560"/>
                    </a:xfrm>
                    <a:prstGeom prst="rect">
                      <a:avLst/>
                    </a:prstGeom>
                  </pic:spPr>
                </pic:pic>
              </a:graphicData>
            </a:graphic>
          </wp:inline>
        </w:drawing>
      </w:r>
    </w:p>
    <w:p w14:paraId="71107A01" w14:textId="77777777" w:rsidR="0079346E" w:rsidRDefault="0079346E" w:rsidP="0079346E">
      <w:pPr>
        <w:pStyle w:val="NormalWeb"/>
        <w:jc w:val="center"/>
        <w:rPr>
          <w:rFonts w:asciiTheme="majorHAnsi" w:hAnsiTheme="majorHAnsi" w:cstheme="majorHAnsi"/>
        </w:rPr>
      </w:pPr>
      <w:r w:rsidRPr="00ED1C0E">
        <w:rPr>
          <w:rFonts w:asciiTheme="majorHAnsi" w:hAnsiTheme="majorHAnsi" w:cstheme="majorHAnsi"/>
        </w:rPr>
        <w:t>Figure 4.1: Kaplan Meier Curve of students from levels 100-500</w:t>
      </w:r>
    </w:p>
    <w:p w14:paraId="20257A24" w14:textId="77777777" w:rsidR="0079346E" w:rsidRPr="00ED1C0E" w:rsidRDefault="0079346E" w:rsidP="0079346E">
      <w:pPr>
        <w:pStyle w:val="NormalWeb"/>
        <w:jc w:val="center"/>
        <w:rPr>
          <w:rFonts w:asciiTheme="majorHAnsi" w:hAnsiTheme="majorHAnsi" w:cstheme="majorHAnsi"/>
        </w:rPr>
      </w:pPr>
    </w:p>
    <w:p w14:paraId="58CB81A1" w14:textId="77777777" w:rsidR="0079346E" w:rsidRPr="00ED1C0E" w:rsidRDefault="0079346E" w:rsidP="0079346E">
      <w:pPr>
        <w:pStyle w:val="NormalWeb"/>
        <w:rPr>
          <w:rFonts w:asciiTheme="majorHAnsi" w:hAnsiTheme="majorHAnsi" w:cstheme="majorHAnsi"/>
        </w:rPr>
      </w:pPr>
      <w:r w:rsidRPr="00ED1C0E">
        <w:rPr>
          <w:rFonts w:asciiTheme="majorHAnsi" w:hAnsiTheme="majorHAnsi" w:cstheme="majorHAnsi"/>
        </w:rPr>
        <w:t>The Kaplan-Meier survival curve provided is a tool to estimate the probability that students will remain enrolled over a given time period. The x-axis represents the timeline, which in this ranges from 1 to 5 levels or years. The 0 indicates when the study began. The y-axis represents survival probability and ranges from 0 to 1.</w:t>
      </w:r>
    </w:p>
    <w:p w14:paraId="1238F36E" w14:textId="77777777" w:rsidR="0079346E" w:rsidRPr="00ED1C0E" w:rsidRDefault="0079346E" w:rsidP="0079346E">
      <w:pPr>
        <w:pStyle w:val="NormalWeb"/>
        <w:rPr>
          <w:rFonts w:asciiTheme="majorHAnsi" w:hAnsiTheme="majorHAnsi" w:cstheme="majorHAnsi"/>
        </w:rPr>
      </w:pPr>
      <w:r w:rsidRPr="00ED1C0E">
        <w:rPr>
          <w:rFonts w:asciiTheme="majorHAnsi" w:hAnsiTheme="majorHAnsi" w:cstheme="majorHAnsi"/>
        </w:rPr>
        <w:lastRenderedPageBreak/>
        <w:t>The KM estimate line graph shows the survival probability at various points along the study. Each step down indicates an event, which decreases the overall survival probability. The shaded area around the line suggests the confidence interval, giving a range within which the true survival curve is expected to lie.</w:t>
      </w:r>
    </w:p>
    <w:p w14:paraId="2DDF72B1" w14:textId="77777777" w:rsidR="0079346E" w:rsidRPr="00ED1C0E" w:rsidRDefault="0079346E" w:rsidP="0079346E">
      <w:pPr>
        <w:pStyle w:val="NormalWeb"/>
        <w:rPr>
          <w:rFonts w:asciiTheme="majorHAnsi" w:hAnsiTheme="majorHAnsi" w:cstheme="majorHAnsi"/>
        </w:rPr>
      </w:pPr>
      <w:r w:rsidRPr="00ED1C0E">
        <w:rPr>
          <w:rFonts w:asciiTheme="majorHAnsi" w:hAnsiTheme="majorHAnsi" w:cstheme="majorHAnsi"/>
        </w:rPr>
        <w:t>In churn prediction, this curve helps identify critical time points where student retention drops significantly and allows institutions to intervene proactively. For instance, if there’s a notable step down at a particular time point on the x-axis (3-4), it might indicate a period when students are more likely to leave and thus could be a target for retention efforts.</w:t>
      </w:r>
    </w:p>
    <w:p w14:paraId="703FBED3" w14:textId="77777777" w:rsidR="0079346E" w:rsidRPr="00ED1C0E" w:rsidRDefault="0079346E" w:rsidP="0079346E">
      <w:pPr>
        <w:rPr>
          <w:rFonts w:asciiTheme="majorHAnsi" w:hAnsiTheme="majorHAnsi" w:cstheme="majorHAnsi"/>
          <w:b/>
          <w:bCs/>
          <w:sz w:val="24"/>
          <w:szCs w:val="24"/>
        </w:rPr>
      </w:pPr>
    </w:p>
    <w:p w14:paraId="58888C47"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t>4.3.2 Kaplan Meier Analysis</w:t>
      </w:r>
    </w:p>
    <w:p w14:paraId="097A61BA" w14:textId="77777777" w:rsidR="0079346E" w:rsidRPr="00ED1C0E" w:rsidRDefault="0079346E" w:rsidP="0079346E">
      <w:pPr>
        <w:rPr>
          <w:rFonts w:asciiTheme="majorHAnsi" w:hAnsiTheme="majorHAnsi" w:cstheme="majorHAnsi"/>
          <w:b/>
          <w:bCs/>
          <w:sz w:val="24"/>
          <w:szCs w:val="24"/>
        </w:rPr>
      </w:pPr>
      <w:r w:rsidRPr="00ED1C0E">
        <w:rPr>
          <w:rFonts w:asciiTheme="majorHAnsi" w:hAnsiTheme="majorHAnsi" w:cstheme="majorHAnsi"/>
          <w:sz w:val="24"/>
          <w:szCs w:val="24"/>
        </w:rPr>
        <w:t>The provided Kaplan-Meier estimator output in table 4.2 below summarizes the survival curve in table 4.1 over level in KNUST.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2"/>
        <w:gridCol w:w="1309"/>
        <w:gridCol w:w="1601"/>
        <w:gridCol w:w="1600"/>
        <w:gridCol w:w="1914"/>
        <w:gridCol w:w="1918"/>
      </w:tblGrid>
      <w:tr w:rsidR="0079346E" w:rsidRPr="00ED1C0E" w14:paraId="3E85E348" w14:textId="77777777" w:rsidTr="00D83E09">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3DF8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Event Time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A4334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Number at Risk</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4F61A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Number of Censored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285C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Survival Probability</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B421F4"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Lower Confidence Interval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87599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Upper Confidence Interval</w:t>
            </w:r>
          </w:p>
        </w:tc>
      </w:tr>
      <w:tr w:rsidR="0079346E" w:rsidRPr="00ED1C0E" w14:paraId="3D23902F"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6D15A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E5637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768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26A3D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8BC2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836A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26A8B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1.000000</w:t>
            </w:r>
          </w:p>
        </w:tc>
      </w:tr>
      <w:tr w:rsidR="0079346E" w:rsidRPr="00ED1C0E" w14:paraId="48D3A78A"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5F1FC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532B27"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768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AB356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35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2DBAF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0.954427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B69A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0.937099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2160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0.967065</w:t>
            </w:r>
          </w:p>
        </w:tc>
      </w:tr>
      <w:tr w:rsidR="0079346E" w:rsidRPr="00ED1C0E" w14:paraId="0FB668FC"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CF3E5C"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83878"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733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BB46E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37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9C211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0.890799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EAEB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0.864030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71C59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0.912565</w:t>
            </w:r>
          </w:p>
        </w:tc>
      </w:tr>
      <w:tr w:rsidR="0079346E" w:rsidRPr="00ED1C0E" w14:paraId="37B9EA24"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E63C5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A51F8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696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B6928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33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1FDF6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0.802521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CAE35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0.763671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F4D01"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0.835681</w:t>
            </w:r>
          </w:p>
        </w:tc>
      </w:tr>
      <w:tr w:rsidR="0079346E" w:rsidRPr="00ED1C0E" w14:paraId="2B56B8E9"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584B8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5776A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663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70C0D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A394F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0.667443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97521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0.597011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357F04"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0.728409</w:t>
            </w:r>
          </w:p>
        </w:tc>
      </w:tr>
      <w:tr w:rsidR="0079346E" w:rsidRPr="00ED1C0E" w14:paraId="3A4A7930"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00913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D0E61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646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8EAA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EE2B9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0.500583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0BC294"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0.285044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34AFD7"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0.682828</w:t>
            </w:r>
          </w:p>
        </w:tc>
      </w:tr>
    </w:tbl>
    <w:p w14:paraId="5617F51D" w14:textId="77777777" w:rsidR="0079346E" w:rsidRPr="00ED1C0E" w:rsidRDefault="0079346E" w:rsidP="0079346E">
      <w:pPr>
        <w:rPr>
          <w:rFonts w:asciiTheme="majorHAnsi" w:hAnsiTheme="majorHAnsi" w:cstheme="majorHAnsi"/>
          <w:b/>
          <w:bCs/>
          <w:sz w:val="24"/>
          <w:szCs w:val="24"/>
        </w:rPr>
      </w:pPr>
    </w:p>
    <w:p w14:paraId="70233FBC" w14:textId="77777777" w:rsidR="0079346E" w:rsidRPr="00ED1C0E" w:rsidRDefault="0079346E" w:rsidP="0079346E">
      <w:pPr>
        <w:jc w:val="center"/>
        <w:rPr>
          <w:rFonts w:asciiTheme="majorHAnsi" w:hAnsiTheme="majorHAnsi" w:cstheme="majorHAnsi"/>
          <w:sz w:val="24"/>
          <w:szCs w:val="24"/>
        </w:rPr>
      </w:pPr>
      <w:r w:rsidRPr="00ED1C0E">
        <w:rPr>
          <w:rFonts w:asciiTheme="majorHAnsi" w:hAnsiTheme="majorHAnsi" w:cstheme="majorHAnsi"/>
          <w:sz w:val="24"/>
          <w:szCs w:val="24"/>
        </w:rPr>
        <w:t>Table 4.1: Kaplan Meier Estimate Analysis</w:t>
      </w:r>
    </w:p>
    <w:p w14:paraId="13510636" w14:textId="77777777" w:rsidR="0079346E" w:rsidRPr="00ED1C0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Initially, at time 0 (when students initially start the academic year), all 768 students are considered to be at risk. With no events (churns) recorded yet, the survival probability is 1.</w:t>
      </w:r>
    </w:p>
    <w:p w14:paraId="26680349" w14:textId="77777777" w:rsidR="0079346E" w:rsidRPr="00ED1C0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As the students ascend the academic ladder, the number at risk begins to gradually decrease as some begin to experience the event. The higher the number of events, the more the number at risk decrease. This can be seen for example, in the 2</w:t>
      </w:r>
      <w:r w:rsidRPr="00ED1C0E">
        <w:rPr>
          <w:rFonts w:asciiTheme="majorHAnsi" w:hAnsiTheme="majorHAnsi" w:cstheme="majorHAnsi"/>
          <w:sz w:val="24"/>
          <w:szCs w:val="24"/>
          <w:vertAlign w:val="superscript"/>
        </w:rPr>
        <w:t>nd</w:t>
      </w:r>
      <w:r w:rsidRPr="00ED1C0E">
        <w:rPr>
          <w:rFonts w:asciiTheme="majorHAnsi" w:hAnsiTheme="majorHAnsi" w:cstheme="majorHAnsi"/>
          <w:sz w:val="24"/>
          <w:szCs w:val="24"/>
        </w:rPr>
        <w:t xml:space="preserve"> level where the initial 768 students from the beginning of the 1</w:t>
      </w:r>
      <w:r w:rsidRPr="00ED1C0E">
        <w:rPr>
          <w:rFonts w:asciiTheme="majorHAnsi" w:hAnsiTheme="majorHAnsi" w:cstheme="majorHAnsi"/>
          <w:sz w:val="24"/>
          <w:szCs w:val="24"/>
          <w:vertAlign w:val="superscript"/>
        </w:rPr>
        <w:t>st</w:t>
      </w:r>
      <w:r w:rsidRPr="00ED1C0E">
        <w:rPr>
          <w:rFonts w:asciiTheme="majorHAnsi" w:hAnsiTheme="majorHAnsi" w:cstheme="majorHAnsi"/>
          <w:sz w:val="24"/>
          <w:szCs w:val="24"/>
        </w:rPr>
        <w:t xml:space="preserve"> year decreased to 733 for the 2</w:t>
      </w:r>
      <w:r w:rsidRPr="00ED1C0E">
        <w:rPr>
          <w:rFonts w:asciiTheme="majorHAnsi" w:hAnsiTheme="majorHAnsi" w:cstheme="majorHAnsi"/>
          <w:sz w:val="24"/>
          <w:szCs w:val="24"/>
          <w:vertAlign w:val="superscript"/>
        </w:rPr>
        <w:t>nd</w:t>
      </w:r>
      <w:r w:rsidRPr="00ED1C0E">
        <w:rPr>
          <w:rFonts w:asciiTheme="majorHAnsi" w:hAnsiTheme="majorHAnsi" w:cstheme="majorHAnsi"/>
          <w:sz w:val="24"/>
          <w:szCs w:val="24"/>
        </w:rPr>
        <w:t xml:space="preserve"> year after 35 students churned at the end of the year. Subsequently, the survival probability declines gradually from 1 to 0.500583 by the 5</w:t>
      </w:r>
      <w:r w:rsidRPr="00ED1C0E">
        <w:rPr>
          <w:rFonts w:asciiTheme="majorHAnsi" w:hAnsiTheme="majorHAnsi" w:cstheme="majorHAnsi"/>
          <w:sz w:val="24"/>
          <w:szCs w:val="24"/>
          <w:vertAlign w:val="superscript"/>
        </w:rPr>
        <w:t>th</w:t>
      </w:r>
      <w:r w:rsidRPr="00ED1C0E">
        <w:rPr>
          <w:rFonts w:asciiTheme="majorHAnsi" w:hAnsiTheme="majorHAnsi" w:cstheme="majorHAnsi"/>
          <w:sz w:val="24"/>
          <w:szCs w:val="24"/>
        </w:rPr>
        <w:t xml:space="preserve"> year. The confidence intervals (Lower Cl and Upper CI) provide ranges within which the true survival probabilities lie with a certain level of confidence.</w:t>
      </w:r>
    </w:p>
    <w:p w14:paraId="7F52CDCC" w14:textId="77777777" w:rsidR="0079346E" w:rsidRPr="00ED1C0E" w:rsidRDefault="0079346E" w:rsidP="0079346E">
      <w:pPr>
        <w:rPr>
          <w:rFonts w:asciiTheme="majorHAnsi" w:hAnsiTheme="majorHAnsi" w:cstheme="majorHAnsi"/>
          <w:sz w:val="24"/>
          <w:szCs w:val="24"/>
        </w:rPr>
      </w:pPr>
    </w:p>
    <w:p w14:paraId="26AE19DA"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lastRenderedPageBreak/>
        <w:t>4.3.3 Cox Proportional Hazard (COX PH)</w:t>
      </w:r>
    </w:p>
    <w:p w14:paraId="002274B9" w14:textId="77777777" w:rsidR="0079346E" w:rsidRPr="00ED1C0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 xml:space="preserve">The analysis was continued by doing the Cox Proportional Hazard modeling. In the Cox Proportional Hazard modeling there are two things that are done, namely partial testing for each predictor variable and testing the Cox Proportional Hazard assumption. </w:t>
      </w:r>
    </w:p>
    <w:p w14:paraId="44E49D58" w14:textId="77777777" w:rsidR="0079346E" w:rsidRPr="00ED1C0E" w:rsidRDefault="0079346E" w:rsidP="0079346E">
      <w:pPr>
        <w:rPr>
          <w:rFonts w:asciiTheme="majorHAnsi" w:eastAsia="Times New Roman" w:hAnsiTheme="majorHAnsi" w:cstheme="majorHAnsi"/>
          <w:kern w:val="0"/>
          <w:sz w:val="24"/>
          <w:szCs w:val="24"/>
          <w14:ligatures w14:val="none"/>
        </w:rPr>
      </w:pPr>
      <w:r w:rsidRPr="00ED1C0E">
        <w:rPr>
          <w:rFonts w:asciiTheme="majorHAnsi" w:hAnsiTheme="majorHAnsi" w:cstheme="majorHAnsi"/>
          <w:sz w:val="24"/>
          <w:szCs w:val="24"/>
        </w:rPr>
        <w:t>The Cox Proportional Hazard regression model can be expressed as such</w:t>
      </w:r>
      <w:r w:rsidRPr="00ED1C0E">
        <w:rPr>
          <w:rFonts w:asciiTheme="majorHAnsi" w:eastAsia="Times New Roman" w:hAnsiTheme="majorHAnsi" w:cstheme="majorHAnsi"/>
          <w:kern w:val="0"/>
          <w:sz w:val="24"/>
          <w:szCs w:val="24"/>
          <w14:ligatures w14:val="none"/>
        </w:rPr>
        <w:t>:</w:t>
      </w:r>
    </w:p>
    <w:p w14:paraId="11752565" w14:textId="77777777" w:rsidR="0079346E" w:rsidRPr="00ED1C0E" w:rsidRDefault="0079346E" w:rsidP="0079346E">
      <w:pPr>
        <w:jc w:val="center"/>
        <w:rPr>
          <w:rStyle w:val="mord"/>
          <w:rFonts w:asciiTheme="majorHAnsi" w:eastAsiaTheme="minorEastAsia" w:hAnsiTheme="majorHAnsi" w:cstheme="majorHAnsi"/>
          <w:kern w:val="0"/>
          <w:sz w:val="24"/>
          <w:szCs w:val="24"/>
          <w14:ligatures w14:val="none"/>
        </w:rPr>
      </w:pPr>
      <m:oMathPara>
        <m:oMathParaPr>
          <m:jc m:val="center"/>
        </m:oMathParaPr>
        <m:oMath>
          <m:r>
            <w:rPr>
              <w:rStyle w:val="mord"/>
              <w:rFonts w:ascii="Cambria Math" w:eastAsia="Times New Roman" w:hAnsi="Cambria Math" w:cstheme="majorHAnsi"/>
              <w:kern w:val="0"/>
              <w:sz w:val="24"/>
              <w:szCs w:val="24"/>
              <w14:ligatures w14:val="none"/>
            </w:rPr>
            <m:t>h(t,x)=</m:t>
          </m:r>
          <m:sSub>
            <m:sSubPr>
              <m:ctrlPr>
                <w:rPr>
                  <w:rStyle w:val="mord"/>
                  <w:rFonts w:ascii="Cambria Math" w:eastAsia="Times New Roman" w:hAnsi="Cambria Math" w:cstheme="majorHAnsi"/>
                  <w:kern w:val="0"/>
                  <w:sz w:val="24"/>
                  <w:szCs w:val="24"/>
                  <w14:ligatures w14:val="none"/>
                </w:rPr>
              </m:ctrlPr>
            </m:sSubPr>
            <m:e>
              <m:r>
                <w:rPr>
                  <w:rStyle w:val="mord"/>
                  <w:rFonts w:ascii="Cambria Math" w:eastAsia="Times New Roman" w:hAnsi="Cambria Math" w:cstheme="majorHAnsi"/>
                  <w:kern w:val="0"/>
                  <w:sz w:val="24"/>
                  <w:szCs w:val="24"/>
                  <w14:ligatures w14:val="none"/>
                </w:rPr>
                <m:t>h</m:t>
              </m:r>
            </m:e>
            <m:sub>
              <m:r>
                <w:rPr>
                  <w:rStyle w:val="mord"/>
                  <w:rFonts w:ascii="Cambria Math" w:eastAsia="Times New Roman" w:hAnsi="Cambria Math" w:cstheme="majorHAnsi"/>
                  <w:kern w:val="0"/>
                  <w:sz w:val="24"/>
                  <w:szCs w:val="24"/>
                  <w14:ligatures w14:val="none"/>
                </w:rPr>
                <m:t>0</m:t>
              </m:r>
            </m:sub>
          </m:sSub>
          <m:r>
            <w:rPr>
              <w:rStyle w:val="mord"/>
              <w:rFonts w:ascii="Cambria Math" w:eastAsia="Times New Roman" w:hAnsi="Cambria Math" w:cstheme="majorHAnsi"/>
              <w:kern w:val="0"/>
              <w:sz w:val="24"/>
              <w:szCs w:val="24"/>
              <w14:ligatures w14:val="none"/>
            </w:rPr>
            <m:t>(t)</m:t>
          </m:r>
          <m:r>
            <m:rPr>
              <m:sty m:val="p"/>
            </m:rPr>
            <w:rPr>
              <w:rStyle w:val="mord"/>
              <w:rFonts w:ascii="Cambria Math" w:eastAsia="Times New Roman" w:hAnsi="Cambria Math" w:cstheme="majorHAnsi"/>
              <w:kern w:val="0"/>
              <w:sz w:val="24"/>
              <w:szCs w:val="24"/>
              <w14:ligatures w14:val="none"/>
            </w:rPr>
            <m:t>exp</m:t>
          </m:r>
          <m:r>
            <w:rPr>
              <w:rStyle w:val="mord"/>
              <w:rFonts w:ascii="Cambria Math" w:eastAsia="Times New Roman" w:hAnsi="Cambria Math" w:cstheme="majorHAnsi"/>
              <w:kern w:val="0"/>
              <w:sz w:val="24"/>
              <w:szCs w:val="24"/>
              <w14:ligatures w14:val="none"/>
            </w:rPr>
            <m:t>⁡(-0.56*</m:t>
          </m:r>
          <m:r>
            <m:rPr>
              <m:nor/>
            </m:rPr>
            <w:rPr>
              <w:rStyle w:val="mord"/>
              <w:rFonts w:asciiTheme="majorHAnsi" w:eastAsia="Times New Roman" w:hAnsiTheme="majorHAnsi" w:cstheme="majorHAnsi"/>
              <w:kern w:val="0"/>
              <w:sz w:val="24"/>
              <w:szCs w:val="24"/>
              <w14:ligatures w14:val="none"/>
            </w:rPr>
            <m:t>Gender</m:t>
          </m:r>
          <m:r>
            <w:rPr>
              <w:rStyle w:val="mord"/>
              <w:rFonts w:ascii="Cambria Math" w:eastAsia="Times New Roman" w:hAnsi="Cambria Math" w:cstheme="majorHAnsi"/>
              <w:kern w:val="0"/>
              <w:sz w:val="24"/>
              <w:szCs w:val="24"/>
              <w14:ligatures w14:val="none"/>
            </w:rPr>
            <m:t>-0.03*</m:t>
          </m:r>
          <m:r>
            <m:rPr>
              <m:nor/>
            </m:rPr>
            <w:rPr>
              <w:rStyle w:val="mord"/>
              <w:rFonts w:asciiTheme="majorHAnsi" w:eastAsia="Times New Roman" w:hAnsiTheme="majorHAnsi" w:cstheme="majorHAnsi"/>
              <w:kern w:val="0"/>
              <w:sz w:val="24"/>
              <w:szCs w:val="24"/>
              <w14:ligatures w14:val="none"/>
            </w:rPr>
            <m:t>College</m:t>
          </m:r>
          <m:r>
            <w:rPr>
              <w:rStyle w:val="mord"/>
              <w:rFonts w:ascii="Cambria Math" w:eastAsia="Times New Roman" w:hAnsi="Cambria Math" w:cstheme="majorHAnsi"/>
              <w:kern w:val="0"/>
              <w:sz w:val="24"/>
              <w:szCs w:val="24"/>
              <w14:ligatures w14:val="none"/>
            </w:rPr>
            <m:t>-0.09*</m:t>
          </m:r>
          <m:r>
            <m:rPr>
              <m:nor/>
            </m:rPr>
            <w:rPr>
              <w:rStyle w:val="mord"/>
              <w:rFonts w:asciiTheme="majorHAnsi" w:eastAsia="Times New Roman" w:hAnsiTheme="majorHAnsi" w:cstheme="majorHAnsi"/>
              <w:kern w:val="0"/>
              <w:sz w:val="24"/>
              <w:szCs w:val="24"/>
              <w14:ligatures w14:val="none"/>
            </w:rPr>
            <m:t>Residence</m:t>
          </m:r>
          <m:r>
            <w:rPr>
              <w:rStyle w:val="mord"/>
              <w:rFonts w:ascii="Cambria Math" w:eastAsia="Times New Roman" w:hAnsi="Cambria Math" w:cstheme="majorHAnsi"/>
              <w:kern w:val="0"/>
              <w:sz w:val="24"/>
              <w:szCs w:val="24"/>
              <w14:ligatures w14:val="none"/>
            </w:rPr>
            <m:t>-0*</m:t>
          </m:r>
          <m:r>
            <m:rPr>
              <m:nor/>
            </m:rPr>
            <w:rPr>
              <w:rStyle w:val="mord"/>
              <w:rFonts w:asciiTheme="majorHAnsi" w:eastAsia="Times New Roman" w:hAnsiTheme="majorHAnsi" w:cstheme="majorHAnsi"/>
              <w:kern w:val="0"/>
              <w:sz w:val="24"/>
              <w:szCs w:val="24"/>
              <w14:ligatures w14:val="none"/>
            </w:rPr>
            <m:t>Usage_Freq</m:t>
          </m:r>
          <m:r>
            <w:rPr>
              <w:rStyle w:val="mord"/>
              <w:rFonts w:ascii="Cambria Math" w:eastAsia="Times New Roman" w:hAnsi="Cambria Math" w:cstheme="majorHAnsi"/>
              <w:kern w:val="0"/>
              <w:sz w:val="24"/>
              <w:szCs w:val="24"/>
              <w14:ligatures w14:val="none"/>
            </w:rPr>
            <m:t>+0.23*</m:t>
          </m:r>
          <m:r>
            <m:rPr>
              <m:nor/>
            </m:rPr>
            <w:rPr>
              <w:rStyle w:val="mord"/>
              <w:rFonts w:asciiTheme="majorHAnsi" w:eastAsia="Times New Roman" w:hAnsiTheme="majorHAnsi" w:cstheme="majorHAnsi"/>
              <w:kern w:val="0"/>
              <w:sz w:val="24"/>
              <w:szCs w:val="24"/>
              <w14:ligatures w14:val="none"/>
            </w:rPr>
            <m:t>Network_Strength</m:t>
          </m:r>
          <m:r>
            <w:rPr>
              <w:rStyle w:val="mord"/>
              <w:rFonts w:ascii="Cambria Math" w:eastAsia="Times New Roman" w:hAnsi="Cambria Math" w:cstheme="majorHAnsi"/>
              <w:kern w:val="0"/>
              <w:sz w:val="24"/>
              <w:szCs w:val="24"/>
              <w14:ligatures w14:val="none"/>
            </w:rPr>
            <m:t>+0.16*</m:t>
          </m:r>
          <m:r>
            <m:rPr>
              <m:nor/>
            </m:rPr>
            <w:rPr>
              <w:rStyle w:val="mord"/>
              <w:rFonts w:asciiTheme="majorHAnsi" w:eastAsia="Times New Roman" w:hAnsiTheme="majorHAnsi" w:cstheme="majorHAnsi"/>
              <w:kern w:val="0"/>
              <w:sz w:val="24"/>
              <w:szCs w:val="24"/>
              <w14:ligatures w14:val="none"/>
            </w:rPr>
            <m:t>Voice_Calls</m:t>
          </m:r>
          <m:r>
            <w:rPr>
              <w:rStyle w:val="mord"/>
              <w:rFonts w:ascii="Cambria Math" w:eastAsia="Times New Roman" w:hAnsi="Cambria Math" w:cstheme="majorHAnsi"/>
              <w:kern w:val="0"/>
              <w:sz w:val="24"/>
              <w:szCs w:val="24"/>
              <w14:ligatures w14:val="none"/>
            </w:rPr>
            <m:t>+0.32</m:t>
          </m:r>
          <w:bookmarkStart w:id="0" w:name="_Hlk171796258"/>
          <m:r>
            <w:rPr>
              <w:rStyle w:val="mord"/>
              <w:rFonts w:ascii="Cambria Math" w:eastAsia="Times New Roman" w:hAnsi="Cambria Math" w:cstheme="majorHAnsi"/>
              <w:kern w:val="0"/>
              <w:sz w:val="24"/>
              <w:szCs w:val="24"/>
              <w14:ligatures w14:val="none"/>
            </w:rPr>
            <m:t>*</m:t>
          </m:r>
          <w:bookmarkEnd w:id="0"/>
          <m:r>
            <m:rPr>
              <m:nor/>
            </m:rPr>
            <w:rPr>
              <w:rStyle w:val="mord"/>
              <w:rFonts w:asciiTheme="majorHAnsi" w:eastAsia="Times New Roman" w:hAnsiTheme="majorHAnsi" w:cstheme="majorHAnsi"/>
              <w:kern w:val="0"/>
              <w:sz w:val="24"/>
              <w:szCs w:val="24"/>
              <w14:ligatures w14:val="none"/>
            </w:rPr>
            <m:t>Mobile_Data_Internet</m:t>
          </m:r>
          <m:r>
            <w:rPr>
              <w:rStyle w:val="mord"/>
              <w:rFonts w:ascii="Cambria Math" w:eastAsia="Times New Roman" w:hAnsi="Cambria Math" w:cstheme="majorHAnsi"/>
              <w:kern w:val="0"/>
              <w:sz w:val="24"/>
              <w:szCs w:val="24"/>
              <w14:ligatures w14:val="none"/>
            </w:rPr>
            <m:t>-0.1*</m:t>
          </m:r>
          <m:r>
            <m:rPr>
              <m:nor/>
            </m:rPr>
            <w:rPr>
              <w:rStyle w:val="mord"/>
              <w:rFonts w:asciiTheme="majorHAnsi" w:eastAsia="Times New Roman" w:hAnsiTheme="majorHAnsi" w:cstheme="majorHAnsi"/>
              <w:kern w:val="0"/>
              <w:sz w:val="24"/>
              <w:szCs w:val="24"/>
              <w14:ligatures w14:val="none"/>
            </w:rPr>
            <m:t>SMS_Text_Messaging</m:t>
          </m:r>
          <m:r>
            <w:rPr>
              <w:rStyle w:val="mord"/>
              <w:rFonts w:ascii="Cambria Math" w:eastAsia="Times New Roman" w:hAnsi="Cambria Math" w:cstheme="majorHAnsi"/>
              <w:kern w:val="0"/>
              <w:sz w:val="24"/>
              <w:szCs w:val="24"/>
              <w14:ligatures w14:val="none"/>
            </w:rPr>
            <m:t>+0.41*</m:t>
          </m:r>
          <m:r>
            <m:rPr>
              <m:nor/>
            </m:rPr>
            <w:rPr>
              <w:rStyle w:val="mord"/>
              <w:rFonts w:asciiTheme="majorHAnsi" w:eastAsia="Times New Roman" w:hAnsiTheme="majorHAnsi" w:cstheme="majorHAnsi"/>
              <w:kern w:val="0"/>
              <w:sz w:val="24"/>
              <w:szCs w:val="24"/>
              <w14:ligatures w14:val="none"/>
            </w:rPr>
            <m:t>Data_Exhaustion</m:t>
          </m:r>
          <m:r>
            <w:rPr>
              <w:rStyle w:val="mord"/>
              <w:rFonts w:ascii="Cambria Math" w:eastAsia="Times New Roman" w:hAnsi="Cambria Math" w:cstheme="majorHAnsi"/>
              <w:kern w:val="0"/>
              <w:sz w:val="24"/>
              <w:szCs w:val="24"/>
              <w14:ligatures w14:val="none"/>
            </w:rPr>
            <m:t>-0.21*</m:t>
          </m:r>
          <m:r>
            <m:rPr>
              <m:nor/>
            </m:rPr>
            <w:rPr>
              <w:rStyle w:val="mord"/>
              <w:rFonts w:asciiTheme="majorHAnsi" w:eastAsia="Times New Roman" w:hAnsiTheme="majorHAnsi" w:cstheme="majorHAnsi"/>
              <w:kern w:val="0"/>
              <w:sz w:val="24"/>
              <w:szCs w:val="24"/>
              <w14:ligatures w14:val="none"/>
            </w:rPr>
            <m:t>Multiple_Networks</m:t>
          </m:r>
          <m:r>
            <w:rPr>
              <w:rStyle w:val="mord"/>
              <w:rFonts w:ascii="Cambria Math" w:eastAsia="Times New Roman" w:hAnsi="Cambria Math" w:cstheme="majorHAnsi"/>
              <w:kern w:val="0"/>
              <w:sz w:val="24"/>
              <w:szCs w:val="24"/>
              <w14:ligatures w14:val="none"/>
            </w:rPr>
            <m:t>+0.13*</m:t>
          </m:r>
          <m:r>
            <m:rPr>
              <m:nor/>
            </m:rPr>
            <w:rPr>
              <w:rStyle w:val="mord"/>
              <w:rFonts w:asciiTheme="majorHAnsi" w:eastAsia="Times New Roman" w:hAnsiTheme="majorHAnsi" w:cstheme="majorHAnsi"/>
              <w:kern w:val="0"/>
              <w:sz w:val="24"/>
              <w:szCs w:val="24"/>
              <w14:ligatures w14:val="none"/>
            </w:rPr>
            <m:t>Other_Networks_Better_Services-</m:t>
          </m:r>
          <m:r>
            <w:rPr>
              <w:rStyle w:val="mord"/>
              <w:rFonts w:ascii="Cambria Math" w:eastAsia="Times New Roman" w:hAnsi="Cambria Math" w:cstheme="majorHAnsi"/>
              <w:kern w:val="0"/>
              <w:sz w:val="24"/>
              <w:szCs w:val="24"/>
              <w14:ligatures w14:val="none"/>
            </w:rPr>
            <m:t>-0.17*</m:t>
          </m:r>
          <m:r>
            <m:rPr>
              <m:nor/>
            </m:rPr>
            <w:rPr>
              <w:rStyle w:val="mord"/>
              <w:rFonts w:asciiTheme="majorHAnsi" w:eastAsia="Times New Roman" w:hAnsiTheme="majorHAnsi" w:cstheme="majorHAnsi"/>
              <w:kern w:val="0"/>
              <w:sz w:val="24"/>
              <w:szCs w:val="24"/>
              <w14:ligatures w14:val="none"/>
            </w:rPr>
            <m:t xml:space="preserve"> Poor_Network_Quality_Coverage</m:t>
          </m:r>
          <m:r>
            <w:rPr>
              <w:rStyle w:val="mord"/>
              <w:rFonts w:ascii="Cambria Math" w:eastAsia="Times New Roman" w:hAnsi="Cambria Math" w:cstheme="majorHAnsi"/>
              <w:kern w:val="0"/>
              <w:sz w:val="24"/>
              <w:szCs w:val="24"/>
              <w14:ligatures w14:val="none"/>
            </w:rPr>
            <m:t>-0.12*</m:t>
          </m:r>
          <m:r>
            <m:rPr>
              <m:nor/>
            </m:rPr>
            <w:rPr>
              <w:rStyle w:val="mord"/>
              <w:rFonts w:asciiTheme="majorHAnsi" w:eastAsia="Times New Roman" w:hAnsiTheme="majorHAnsi" w:cstheme="majorHAnsi"/>
              <w:kern w:val="0"/>
              <w:sz w:val="24"/>
              <w:szCs w:val="24"/>
              <w14:ligatures w14:val="none"/>
            </w:rPr>
            <m:t>Insufficient_Data_Allowance</m:t>
          </m:r>
          <m:r>
            <w:rPr>
              <w:rStyle w:val="mord"/>
              <w:rFonts w:ascii="Cambria Math" w:eastAsia="Times New Roman" w:hAnsi="Cambria Math" w:cstheme="majorHAnsi"/>
              <w:kern w:val="0"/>
              <w:sz w:val="24"/>
              <w:szCs w:val="24"/>
              <w14:ligatures w14:val="none"/>
            </w:rPr>
            <m:t>-0.15*</m:t>
          </m:r>
          <m:r>
            <m:rPr>
              <m:nor/>
            </m:rPr>
            <w:rPr>
              <w:rStyle w:val="mord"/>
              <w:rFonts w:asciiTheme="majorHAnsi" w:eastAsia="Times New Roman" w:hAnsiTheme="majorHAnsi" w:cstheme="majorHAnsi"/>
              <w:kern w:val="0"/>
              <w:sz w:val="24"/>
              <w:szCs w:val="24"/>
              <w14:ligatures w14:val="none"/>
            </w:rPr>
            <m:t>Unsatisfactory_Customer_Service</m:t>
          </m:r>
          <m:r>
            <w:rPr>
              <w:rStyle w:val="mord"/>
              <w:rFonts w:ascii="Cambria Math" w:eastAsia="Times New Roman" w:hAnsi="Cambria Math" w:cstheme="majorHAnsi"/>
              <w:kern w:val="0"/>
              <w:sz w:val="24"/>
              <w:szCs w:val="24"/>
              <w14:ligatures w14:val="none"/>
            </w:rPr>
            <m:t>+0.16*</m:t>
          </m:r>
          <m:r>
            <m:rPr>
              <m:nor/>
            </m:rPr>
            <w:rPr>
              <w:rStyle w:val="mord"/>
              <w:rFonts w:asciiTheme="majorHAnsi" w:eastAsia="Times New Roman" w:hAnsiTheme="majorHAnsi" w:cstheme="majorHAnsi"/>
              <w:kern w:val="0"/>
              <w:sz w:val="24"/>
              <w:szCs w:val="24"/>
              <w14:ligatures w14:val="none"/>
            </w:rPr>
            <m:t>High_Costs_Pricing</m:t>
          </m:r>
          <m:r>
            <w:rPr>
              <w:rStyle w:val="mord"/>
              <w:rFonts w:ascii="Cambria Math" w:eastAsia="Times New Roman" w:hAnsi="Cambria Math" w:cstheme="majorHAnsi"/>
              <w:kern w:val="0"/>
              <w:sz w:val="24"/>
              <w:szCs w:val="24"/>
              <w14:ligatures w14:val="none"/>
            </w:rPr>
            <m:t xml:space="preserve">-0.06* </m:t>
          </m:r>
          <m:r>
            <m:rPr>
              <m:nor/>
            </m:rPr>
            <w:rPr>
              <w:rStyle w:val="mord"/>
              <w:rFonts w:asciiTheme="majorHAnsi" w:eastAsia="Times New Roman" w:hAnsiTheme="majorHAnsi" w:cstheme="majorHAnsi"/>
              <w:kern w:val="0"/>
              <w:sz w:val="24"/>
              <w:szCs w:val="24"/>
              <w14:ligatures w14:val="none"/>
            </w:rPr>
            <m:t>Monthly_Data_Usage</m:t>
          </m:r>
          <m:r>
            <w:rPr>
              <w:rStyle w:val="mord"/>
              <w:rFonts w:ascii="Cambria Math" w:eastAsia="Times New Roman" w:hAnsi="Cambria Math" w:cstheme="majorHAnsi"/>
              <w:kern w:val="0"/>
              <w:sz w:val="24"/>
              <w:szCs w:val="24"/>
              <w14:ligatures w14:val="none"/>
            </w:rPr>
            <m:t>)</m:t>
          </m:r>
        </m:oMath>
      </m:oMathPara>
    </w:p>
    <w:p w14:paraId="56284F2F" w14:textId="77777777" w:rsidR="0079346E" w:rsidRPr="00ED1C0E" w:rsidRDefault="0079346E" w:rsidP="0079346E">
      <w:pPr>
        <w:rPr>
          <w:rFonts w:asciiTheme="majorHAnsi" w:hAnsiTheme="majorHAnsi" w:cstheme="majorHAnsi"/>
          <w:sz w:val="24"/>
          <w:szCs w:val="24"/>
        </w:rPr>
      </w:pPr>
    </w:p>
    <w:p w14:paraId="6372A074" w14:textId="77777777" w:rsidR="0079346E" w:rsidRPr="00ED1C0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Furthermore, the results of parameter estimation and partial testing are presented in Table below.</w:t>
      </w:r>
    </w:p>
    <w:tbl>
      <w:tblPr>
        <w:tblpPr w:leftFromText="180" w:rightFromText="180" w:vertAnchor="text" w:horzAnchor="margin" w:tblpXSpec="center" w:tblpY="371"/>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97"/>
        <w:gridCol w:w="1286"/>
        <w:gridCol w:w="1789"/>
        <w:gridCol w:w="1656"/>
        <w:gridCol w:w="905"/>
      </w:tblGrid>
      <w:tr w:rsidR="0079346E" w:rsidRPr="00ED1C0E" w14:paraId="31446F94" w14:textId="77777777" w:rsidTr="00D83E09">
        <w:trPr>
          <w:tblHeader/>
        </w:trPr>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826EF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Variable</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9E6BD24"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Coefficient</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3F2BA48"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EXP(Coefficient)</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41E162C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SE(Coefficient)</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7E983C0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P</w:t>
            </w:r>
          </w:p>
        </w:tc>
      </w:tr>
      <w:tr w:rsidR="0079346E" w:rsidRPr="00ED1C0E" w14:paraId="3CF459D2"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7944B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Gender</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4E63B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-0.56</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55578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0.57</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0A9D6C"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0.20</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5FC7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&lt;0.005</w:t>
            </w:r>
          </w:p>
        </w:tc>
      </w:tr>
      <w:tr w:rsidR="0079346E" w:rsidRPr="00ED1C0E" w14:paraId="3F20FC30"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26A44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College</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79339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-0.03</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BC6AF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0.97</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5F5F8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0.05</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10F9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0.51</w:t>
            </w:r>
          </w:p>
        </w:tc>
      </w:tr>
      <w:tr w:rsidR="0079346E" w:rsidRPr="00ED1C0E" w14:paraId="078FCF21"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77848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Residence</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24B0CC"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-0.09</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9F55F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0.91</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B1554C"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0.20</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220E6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0.65</w:t>
            </w:r>
          </w:p>
        </w:tc>
      </w:tr>
      <w:tr w:rsidR="0079346E" w:rsidRPr="00ED1C0E" w14:paraId="4B879C4C"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09D791"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Usage_Freq</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9FA07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-0.00</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DB669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1.00</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FCAB7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0.06</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4BD06C"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0.96</w:t>
            </w:r>
          </w:p>
        </w:tc>
      </w:tr>
      <w:tr w:rsidR="0079346E" w:rsidRPr="00ED1C0E" w14:paraId="0FCBB1BF"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83DA04"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Network_Strength</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4F8D17"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0.23</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489B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1.26</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3191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0.08</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65DC92"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&lt;0.005</w:t>
            </w:r>
          </w:p>
        </w:tc>
      </w:tr>
      <w:tr w:rsidR="0079346E" w:rsidRPr="00ED1C0E" w14:paraId="52396481"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6EA4A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Voice_Calls</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FAAA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0.16</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33B366"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1.18</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760FF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0.23</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4F749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0.48</w:t>
            </w:r>
          </w:p>
        </w:tc>
      </w:tr>
      <w:tr w:rsidR="0079346E" w:rsidRPr="00ED1C0E" w14:paraId="480F0F99"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D18EE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Mobile_Data_Internet</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648FF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0.32</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47C74"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1.37</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575A0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0.27</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25FAB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0.24</w:t>
            </w:r>
          </w:p>
        </w:tc>
      </w:tr>
      <w:tr w:rsidR="0079346E" w:rsidRPr="00ED1C0E" w14:paraId="2662268F"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D63C6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SMS_Text_Messaging</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D6CF8C"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-0.10</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E4E8D4"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0.90</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C4E4F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0.18</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915477"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0.58</w:t>
            </w:r>
          </w:p>
        </w:tc>
      </w:tr>
      <w:tr w:rsidR="0079346E" w:rsidRPr="00ED1C0E" w14:paraId="38FFB51A"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E00D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Data_Exhaustion</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21DC4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0.41</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0BF918"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1.51</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5FBFD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0.28</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4FAF2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0.14</w:t>
            </w:r>
          </w:p>
        </w:tc>
      </w:tr>
      <w:tr w:rsidR="0079346E" w:rsidRPr="00ED1C0E" w14:paraId="581F4C82"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D36DE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Multiple_Networks</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D01D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0.21</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DD3F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1.23</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AA035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0.42</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4F4BE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0.62</w:t>
            </w:r>
          </w:p>
        </w:tc>
      </w:tr>
      <w:tr w:rsidR="0079346E" w:rsidRPr="00ED1C0E" w14:paraId="5543262B"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C6F988"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Other_Networks_Better_Services</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5FBC3C"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0.13</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C51DD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1.14</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179FD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0.25</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5C0546"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0.59</w:t>
            </w:r>
          </w:p>
        </w:tc>
      </w:tr>
      <w:tr w:rsidR="0079346E" w:rsidRPr="00ED1C0E" w14:paraId="01AE02AA"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1C345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Poor_Network_Quality_Coverage</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11871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-0.17</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792746"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0.85</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E463B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0.19</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D19782"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0.38</w:t>
            </w:r>
          </w:p>
        </w:tc>
      </w:tr>
      <w:tr w:rsidR="0079346E" w:rsidRPr="00ED1C0E" w14:paraId="0159E8D3"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A8DC3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Insufficient_Data_Allowance</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152D7B"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0.12</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7EB00D"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1.12</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34AE41"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0.19</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0DAAB0"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0.54</w:t>
            </w:r>
          </w:p>
        </w:tc>
      </w:tr>
      <w:tr w:rsidR="0079346E" w:rsidRPr="00ED1C0E" w14:paraId="24F7A6D4"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4593AE"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Unsatisfactory_Customer_Service</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3F80C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-0.15</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3C66B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0.86</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3DC0E3"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0.18</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1DC412"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0.40</w:t>
            </w:r>
          </w:p>
        </w:tc>
      </w:tr>
      <w:tr w:rsidR="0079346E" w:rsidRPr="00ED1C0E" w14:paraId="6014AD1F"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7E703" w14:textId="77777777" w:rsidR="0079346E" w:rsidRPr="00ED1C0E" w:rsidRDefault="0079346E" w:rsidP="00D83E09">
            <w:pPr>
              <w:spacing w:after="0" w:line="240" w:lineRule="auto"/>
              <w:jc w:val="center"/>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High_Costs_Pricing</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F62951"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0.16</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9BF05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1.18</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60840F"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0.18</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B72BB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0.36</w:t>
            </w:r>
          </w:p>
        </w:tc>
      </w:tr>
      <w:tr w:rsidR="0079346E" w:rsidRPr="00ED1C0E" w14:paraId="35655C51" w14:textId="77777777" w:rsidTr="00D83E09">
        <w:tc>
          <w:tcPr>
            <w:tcW w:w="3497"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426D89"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lastRenderedPageBreak/>
              <w:t>Monthly_Data_Usage</w:t>
            </w:r>
          </w:p>
        </w:tc>
        <w:tc>
          <w:tcPr>
            <w:tcW w:w="128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0CA21"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-0.06</w:t>
            </w:r>
          </w:p>
        </w:tc>
        <w:tc>
          <w:tcPr>
            <w:tcW w:w="1789"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07380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0.94</w:t>
            </w:r>
          </w:p>
        </w:tc>
        <w:tc>
          <w:tcPr>
            <w:tcW w:w="1656"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FCDE1A"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0.07</w:t>
            </w:r>
          </w:p>
        </w:tc>
        <w:tc>
          <w:tcPr>
            <w:tcW w:w="905"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E14D75" w14:textId="77777777" w:rsidR="0079346E" w:rsidRPr="00ED1C0E" w:rsidRDefault="0079346E" w:rsidP="00D83E09">
            <w:pPr>
              <w:spacing w:after="0" w:line="240" w:lineRule="auto"/>
              <w:jc w:val="right"/>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0.38</w:t>
            </w:r>
          </w:p>
        </w:tc>
      </w:tr>
    </w:tbl>
    <w:p w14:paraId="0C936EF6" w14:textId="77777777" w:rsidR="0079346E" w:rsidRPr="00ED1C0E" w:rsidRDefault="0079346E" w:rsidP="0079346E">
      <w:pPr>
        <w:jc w:val="center"/>
        <w:rPr>
          <w:rFonts w:asciiTheme="majorHAnsi" w:hAnsiTheme="majorHAnsi" w:cstheme="majorHAnsi"/>
          <w:sz w:val="24"/>
          <w:szCs w:val="24"/>
        </w:rPr>
      </w:pPr>
    </w:p>
    <w:p w14:paraId="0F149D8D" w14:textId="77777777" w:rsidR="0079346E" w:rsidRPr="00ED1C0E" w:rsidRDefault="0079346E" w:rsidP="0079346E">
      <w:pPr>
        <w:jc w:val="center"/>
        <w:rPr>
          <w:rFonts w:asciiTheme="majorHAnsi" w:hAnsiTheme="majorHAnsi" w:cstheme="majorHAnsi"/>
          <w:sz w:val="24"/>
          <w:szCs w:val="24"/>
        </w:rPr>
      </w:pPr>
      <w:r w:rsidRPr="00ED1C0E">
        <w:rPr>
          <w:rFonts w:asciiTheme="majorHAnsi" w:hAnsiTheme="majorHAnsi" w:cstheme="majorHAnsi"/>
          <w:sz w:val="24"/>
          <w:szCs w:val="24"/>
        </w:rPr>
        <w:t xml:space="preserve">Table 4.2: Detailed Cox PH analysis </w:t>
      </w:r>
    </w:p>
    <w:p w14:paraId="24ECD6F5" w14:textId="77777777" w:rsidR="0079346E" w:rsidRPr="00ED1C0E" w:rsidRDefault="0079346E" w:rsidP="0079346E">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 xml:space="preserve">The coefficient and exp(coefficient) columns provide information about the relationship between each independent variable and the dependent variable. A positive coefficient or exp(coefficient) &gt; 1 (such as Network_Strength and Voice_Calls) indicates that an increase in the independent variable is associated with an increase in the odds of the outcome. These increase the hazard (risk) of churn. A higher value of these variables is associated with a higher likelihood of churn. </w:t>
      </w:r>
    </w:p>
    <w:p w14:paraId="2CFF3957" w14:textId="77777777" w:rsidR="0079346E" w:rsidRPr="00ED1C0E" w:rsidRDefault="0079346E" w:rsidP="0079346E">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Conversely, a negative coefficient or exp(coefficient) &lt; 1 (such as Poor_Network_Quality_Coverage and Unsatisfactory_Customer_Service) suggests a decrease in the odds of the outcome. These decrease the hazard (risk) of churn. A higher value of these variables is associated with a lower likelihood of churn.</w:t>
      </w:r>
    </w:p>
    <w:p w14:paraId="56478B42" w14:textId="77777777" w:rsidR="0079346E" w:rsidRPr="00ED1C0E" w:rsidRDefault="0079346E" w:rsidP="0079346E">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The p-value column helps assess the statistical significance of each independent variable. A low p-value (typically &lt; 0.05) indicates that the variable is likely to have a meaningful impact on the outcome. This can be seen in Nerwork_Strength and Gender.</w:t>
      </w:r>
    </w:p>
    <w:p w14:paraId="11B635DA"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163C9BA1" w14:textId="77777777" w:rsidR="0079346E" w:rsidRPr="00ED1C0E" w:rsidRDefault="0079346E" w:rsidP="0079346E">
      <w:pPr>
        <w:jc w:val="center"/>
        <w:rPr>
          <w:rFonts w:asciiTheme="majorHAnsi" w:hAnsiTheme="majorHAnsi" w:cstheme="majorHAnsi"/>
          <w:b/>
          <w:bCs/>
          <w:sz w:val="24"/>
          <w:szCs w:val="24"/>
        </w:rPr>
      </w:pPr>
      <w:r w:rsidRPr="00ED1C0E">
        <w:rPr>
          <w:rFonts w:asciiTheme="majorHAnsi" w:hAnsiTheme="majorHAnsi" w:cstheme="majorHAnsi"/>
          <w:b/>
          <w:bCs/>
          <w:noProof/>
          <w:sz w:val="24"/>
          <w:szCs w:val="24"/>
        </w:rPr>
        <w:drawing>
          <wp:inline distT="0" distB="0" distL="0" distR="0" wp14:anchorId="3EAC7869" wp14:editId="799424D7">
            <wp:extent cx="5943600" cy="3028950"/>
            <wp:effectExtent l="0" t="0" r="0" b="0"/>
            <wp:docPr id="16762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96546" name=""/>
                    <pic:cNvPicPr/>
                  </pic:nvPicPr>
                  <pic:blipFill>
                    <a:blip r:embed="rId10"/>
                    <a:stretch>
                      <a:fillRect/>
                    </a:stretch>
                  </pic:blipFill>
                  <pic:spPr>
                    <a:xfrm>
                      <a:off x="0" y="0"/>
                      <a:ext cx="5943600" cy="3028950"/>
                    </a:xfrm>
                    <a:prstGeom prst="rect">
                      <a:avLst/>
                    </a:prstGeom>
                  </pic:spPr>
                </pic:pic>
              </a:graphicData>
            </a:graphic>
          </wp:inline>
        </w:drawing>
      </w:r>
    </w:p>
    <w:p w14:paraId="2E2B2224" w14:textId="77777777" w:rsidR="0079346E" w:rsidRPr="00ED1C0E" w:rsidRDefault="0079346E" w:rsidP="0079346E">
      <w:pPr>
        <w:jc w:val="center"/>
        <w:rPr>
          <w:rFonts w:asciiTheme="majorHAnsi" w:hAnsiTheme="majorHAnsi" w:cstheme="majorHAnsi"/>
          <w:sz w:val="24"/>
          <w:szCs w:val="24"/>
        </w:rPr>
      </w:pPr>
      <w:r w:rsidRPr="00ED1C0E">
        <w:rPr>
          <w:rFonts w:asciiTheme="majorHAnsi" w:hAnsiTheme="majorHAnsi" w:cstheme="majorHAnsi"/>
          <w:sz w:val="24"/>
          <w:szCs w:val="24"/>
        </w:rPr>
        <w:t>Figure 4.2: Coefficients of Cox PH</w:t>
      </w:r>
    </w:p>
    <w:p w14:paraId="47C990D3" w14:textId="77777777" w:rsidR="0079346E" w:rsidRPr="00ED1C0E" w:rsidRDefault="0079346E" w:rsidP="0079346E">
      <w:pPr>
        <w:jc w:val="center"/>
        <w:rPr>
          <w:rFonts w:asciiTheme="majorHAnsi" w:hAnsiTheme="majorHAnsi" w:cstheme="majorHAnsi"/>
          <w:sz w:val="24"/>
          <w:szCs w:val="24"/>
        </w:rPr>
      </w:pPr>
    </w:p>
    <w:p w14:paraId="1AC5CF03" w14:textId="77777777" w:rsidR="0079346E" w:rsidRPr="00ED1C0E" w:rsidRDefault="0079346E" w:rsidP="0079346E">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lastRenderedPageBreak/>
        <w:t xml:space="preserve">A coefficient to the right of zero (positive log hazard ratio) indicates that an increase in that variable is associated with a higher risk of student churn. A coefficient to the left of zero (negative log hazard ratio) indicates that an increase in that </w:t>
      </w:r>
      <w:r>
        <w:rPr>
          <w:rFonts w:asciiTheme="majorHAnsi" w:eastAsia="Times New Roman" w:hAnsiTheme="majorHAnsi" w:cstheme="majorHAnsi"/>
          <w:kern w:val="0"/>
          <w:sz w:val="24"/>
          <w:szCs w:val="24"/>
          <w14:ligatures w14:val="none"/>
        </w:rPr>
        <w:t>covariate</w:t>
      </w:r>
      <w:r w:rsidRPr="00ED1C0E">
        <w:rPr>
          <w:rFonts w:asciiTheme="majorHAnsi" w:eastAsia="Times New Roman" w:hAnsiTheme="majorHAnsi" w:cstheme="majorHAnsi"/>
          <w:kern w:val="0"/>
          <w:sz w:val="24"/>
          <w:szCs w:val="24"/>
          <w14:ligatures w14:val="none"/>
        </w:rPr>
        <w:t xml:space="preserve"> is associated with a lower risk of student churn.</w:t>
      </w:r>
    </w:p>
    <w:p w14:paraId="31A37032"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 xml:space="preserve">The further a coefficient is from zero, the stronger the effect of that </w:t>
      </w:r>
      <w:r>
        <w:rPr>
          <w:rFonts w:asciiTheme="majorHAnsi" w:eastAsia="Times New Roman" w:hAnsiTheme="majorHAnsi" w:cstheme="majorHAnsi"/>
          <w:kern w:val="0"/>
          <w:sz w:val="24"/>
          <w:szCs w:val="24"/>
          <w14:ligatures w14:val="none"/>
        </w:rPr>
        <w:t>covariate</w:t>
      </w:r>
      <w:r w:rsidRPr="00ED1C0E">
        <w:rPr>
          <w:rFonts w:asciiTheme="majorHAnsi" w:eastAsia="Times New Roman" w:hAnsiTheme="majorHAnsi" w:cstheme="majorHAnsi"/>
          <w:kern w:val="0"/>
          <w:sz w:val="24"/>
          <w:szCs w:val="24"/>
          <w14:ligatures w14:val="none"/>
        </w:rPr>
        <w:t xml:space="preserve"> on the hazard of churn.</w:t>
      </w:r>
    </w:p>
    <w:p w14:paraId="6613FA4A"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2775D7B4"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t>4.3.4 Cox PH assumption Test</w:t>
      </w:r>
    </w:p>
    <w:p w14:paraId="6EE0E0AA"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This test checks if the impact of the predictor variables on the hazard rate is constant over time. Covariates violating this assumption might need further investigation or transformation.</w:t>
      </w:r>
      <w:r w:rsidRPr="00ED1C0E">
        <w:rPr>
          <w:rFonts w:asciiTheme="majorHAnsi" w:eastAsia="Times New Roman" w:hAnsiTheme="majorHAnsi" w:cstheme="majorHAnsi"/>
          <w:kern w:val="0"/>
          <w:sz w:val="24"/>
          <w:szCs w:val="24"/>
          <w14:ligatures w14:val="none"/>
        </w:rPr>
        <w:tab/>
      </w:r>
    </w:p>
    <w:p w14:paraId="4417D683" w14:textId="77777777" w:rsidR="0079346E" w:rsidRPr="00ED1C0E" w:rsidRDefault="0079346E" w:rsidP="0079346E">
      <w:pPr>
        <w:spacing w:before="100" w:beforeAutospacing="1" w:after="100" w:afterAutospacing="1" w:line="240" w:lineRule="auto"/>
        <w:rPr>
          <w:rFonts w:asciiTheme="majorHAnsi" w:hAnsiTheme="majorHAnsi" w:cstheme="majorHAnsi"/>
          <w:b/>
          <w:bCs/>
          <w:sz w:val="24"/>
          <w:szCs w:val="24"/>
        </w:rPr>
      </w:pPr>
      <w:r w:rsidRPr="00ED1C0E">
        <w:rPr>
          <w:rFonts w:asciiTheme="majorHAnsi" w:eastAsia="Times New Roman" w:hAnsiTheme="majorHAnsi" w:cstheme="majorHAnsi"/>
          <w:kern w:val="0"/>
          <w:sz w:val="24"/>
          <w:szCs w:val="24"/>
          <w14:ligatures w14:val="none"/>
        </w:rPr>
        <w:t>The null hypothesis states that there is a significant relationship between the predictor variables (such as College and Voice_Calls) and the likelihood of a student churning.</w:t>
      </w:r>
    </w:p>
    <w:p w14:paraId="618D4A10"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The alternative hypothesis suggests that there is no significant association between the predictor variables and the likelihood of churn.</w:t>
      </w:r>
    </w:p>
    <w:tbl>
      <w:tblPr>
        <w:tblpPr w:leftFromText="180" w:rightFromText="180" w:vertAnchor="text" w:horzAnchor="margin" w:tblpXSpec="center" w:tblpY="369"/>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97"/>
        <w:gridCol w:w="1502"/>
        <w:gridCol w:w="664"/>
      </w:tblGrid>
      <w:tr w:rsidR="0079346E" w:rsidRPr="00ED1C0E" w14:paraId="0AF6376C" w14:textId="77777777" w:rsidTr="00D83E09">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045F25ED" w14:textId="77777777" w:rsidR="0079346E" w:rsidRPr="00ED1C0E" w:rsidRDefault="0079346E" w:rsidP="00D83E09">
            <w:pPr>
              <w:spacing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Covariates</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513EADF8" w14:textId="77777777" w:rsidR="0079346E" w:rsidRPr="00ED1C0E" w:rsidRDefault="0079346E" w:rsidP="00D83E09">
            <w:pPr>
              <w:spacing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Test statistic</w:t>
            </w:r>
          </w:p>
        </w:tc>
        <w:tc>
          <w:tcPr>
            <w:tcW w:w="0" w:type="auto"/>
            <w:tcBorders>
              <w:top w:val="single" w:sz="4"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6CA4D7C3" w14:textId="77777777" w:rsidR="0079346E" w:rsidRPr="00ED1C0E" w:rsidRDefault="0079346E" w:rsidP="00D83E09">
            <w:pPr>
              <w:spacing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p</w:t>
            </w:r>
          </w:p>
        </w:tc>
      </w:tr>
      <w:tr w:rsidR="0079346E" w:rsidRPr="00ED1C0E" w14:paraId="5D6A49EC"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B8ED2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College</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6E862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1D3440"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0.61</w:t>
            </w:r>
          </w:p>
        </w:tc>
      </w:tr>
      <w:tr w:rsidR="0079346E" w:rsidRPr="00ED1C0E" w14:paraId="2722AD92"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A2D84C"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Data_Exhaustion</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50B539"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452ED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0.60</w:t>
            </w:r>
          </w:p>
        </w:tc>
      </w:tr>
      <w:tr w:rsidR="0079346E" w:rsidRPr="00ED1C0E" w14:paraId="1C46A741"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698E1B"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Gender</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7D9A5F"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97EC0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0.62</w:t>
            </w:r>
          </w:p>
        </w:tc>
      </w:tr>
      <w:tr w:rsidR="0079346E" w:rsidRPr="00ED1C0E" w14:paraId="7D6AFDB0"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8B32DE"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High_Costs_Pricing</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2B48B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3.61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9154B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0.06</w:t>
            </w:r>
          </w:p>
        </w:tc>
      </w:tr>
      <w:tr w:rsidR="0079346E" w:rsidRPr="00ED1C0E" w14:paraId="3F6856CF"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933EA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Insufficient_Data_Allowance</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D74DEF"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D5855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0.23</w:t>
            </w:r>
          </w:p>
        </w:tc>
      </w:tr>
      <w:tr w:rsidR="0079346E" w:rsidRPr="00ED1C0E" w14:paraId="1A19786E"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D709A2"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Mobile_Data_Internet</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995BCC"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39A0B"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0.64</w:t>
            </w:r>
          </w:p>
        </w:tc>
      </w:tr>
      <w:tr w:rsidR="0079346E" w:rsidRPr="00ED1C0E" w14:paraId="28F160E2"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DE508"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Monthly_Data_Usage</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8524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0.10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3936A0"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0.75</w:t>
            </w:r>
          </w:p>
        </w:tc>
      </w:tr>
      <w:tr w:rsidR="0079346E" w:rsidRPr="00ED1C0E" w14:paraId="2D6CEA38"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1E7FE3"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Multiple_Networks</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D13BC"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8AFF3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0.22</w:t>
            </w:r>
          </w:p>
        </w:tc>
      </w:tr>
      <w:tr w:rsidR="0079346E" w:rsidRPr="00ED1C0E" w14:paraId="3B2E2EDC"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62440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Network_Strength</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D7B62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1.43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73BD33"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0.23</w:t>
            </w:r>
          </w:p>
        </w:tc>
      </w:tr>
      <w:tr w:rsidR="0079346E" w:rsidRPr="00ED1C0E" w14:paraId="04704537"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C885E2"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Other_Networks_Better_Services</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C538BF"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0.39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1EC4CA"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0.53</w:t>
            </w:r>
          </w:p>
        </w:tc>
      </w:tr>
      <w:tr w:rsidR="0079346E" w:rsidRPr="00ED1C0E" w14:paraId="75A6DD3A"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1BFB90"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Poor_Network_Quality_Coverage</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8EA012"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FCDCD"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0.44</w:t>
            </w:r>
          </w:p>
        </w:tc>
      </w:tr>
      <w:tr w:rsidR="0079346E" w:rsidRPr="00ED1C0E" w14:paraId="7722C0F7"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81FD4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Residence</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E1C01"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52755"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0.77</w:t>
            </w:r>
          </w:p>
        </w:tc>
      </w:tr>
      <w:tr w:rsidR="0079346E" w:rsidRPr="00ED1C0E" w14:paraId="705D1439"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51C2D0"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SMS_Text_Messaging</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AB5B6F"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1.13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DFA22A"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0.29</w:t>
            </w:r>
          </w:p>
        </w:tc>
      </w:tr>
      <w:tr w:rsidR="0079346E" w:rsidRPr="00ED1C0E" w14:paraId="4D439942" w14:textId="77777777" w:rsidTr="00D83E0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DDCF5C"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lastRenderedPageBreak/>
              <w:t>Unsatisfactory_Customer_Service</w:t>
            </w:r>
          </w:p>
        </w:tc>
        <w:tc>
          <w:tcPr>
            <w:tcW w:w="1502"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68D19F"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3E6208"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0.61</w:t>
            </w:r>
          </w:p>
        </w:tc>
      </w:tr>
      <w:tr w:rsidR="0079346E" w:rsidRPr="00ED1C0E" w14:paraId="660DBD64" w14:textId="77777777" w:rsidTr="00D83E09">
        <w:tc>
          <w:tcPr>
            <w:tcW w:w="0" w:type="auto"/>
            <w:tcBorders>
              <w:top w:val="outset" w:sz="6" w:space="0" w:color="auto"/>
              <w:left w:val="outset" w:sz="6" w:space="0" w:color="auto"/>
              <w:bottom w:val="single" w:sz="4" w:space="0" w:color="auto"/>
              <w:right w:val="outset" w:sz="6" w:space="0" w:color="auto"/>
            </w:tcBorders>
            <w:tcMar>
              <w:top w:w="60" w:type="dxa"/>
              <w:left w:w="120" w:type="dxa"/>
              <w:bottom w:w="60" w:type="dxa"/>
              <w:right w:w="120" w:type="dxa"/>
            </w:tcMar>
            <w:vAlign w:val="center"/>
            <w:hideMark/>
          </w:tcPr>
          <w:p w14:paraId="355B61D7"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Usage_Freq</w:t>
            </w:r>
          </w:p>
        </w:tc>
        <w:tc>
          <w:tcPr>
            <w:tcW w:w="1502" w:type="dxa"/>
            <w:tcBorders>
              <w:top w:val="outset" w:sz="6" w:space="0" w:color="auto"/>
              <w:left w:val="outset" w:sz="6" w:space="0" w:color="auto"/>
              <w:bottom w:val="single" w:sz="4" w:space="0" w:color="auto"/>
              <w:right w:val="outset" w:sz="6" w:space="0" w:color="auto"/>
            </w:tcBorders>
            <w:tcMar>
              <w:top w:w="60" w:type="dxa"/>
              <w:left w:w="120" w:type="dxa"/>
              <w:bottom w:w="60" w:type="dxa"/>
              <w:right w:w="120" w:type="dxa"/>
            </w:tcMar>
            <w:vAlign w:val="center"/>
            <w:hideMark/>
          </w:tcPr>
          <w:p w14:paraId="0DC543A2"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0.03</w:t>
            </w:r>
          </w:p>
        </w:tc>
        <w:tc>
          <w:tcPr>
            <w:tcW w:w="0" w:type="auto"/>
            <w:tcBorders>
              <w:top w:val="outset" w:sz="6" w:space="0" w:color="auto"/>
              <w:left w:val="outset" w:sz="6" w:space="0" w:color="auto"/>
              <w:bottom w:val="single" w:sz="4" w:space="0" w:color="auto"/>
              <w:right w:val="outset" w:sz="6" w:space="0" w:color="auto"/>
            </w:tcBorders>
            <w:tcMar>
              <w:top w:w="60" w:type="dxa"/>
              <w:left w:w="120" w:type="dxa"/>
              <w:bottom w:w="60" w:type="dxa"/>
              <w:right w:w="120" w:type="dxa"/>
            </w:tcMar>
            <w:vAlign w:val="center"/>
            <w:hideMark/>
          </w:tcPr>
          <w:p w14:paraId="63C05F1D"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0.86</w:t>
            </w:r>
          </w:p>
        </w:tc>
      </w:tr>
      <w:tr w:rsidR="0079346E" w:rsidRPr="00ED1C0E" w14:paraId="16B9068F" w14:textId="77777777" w:rsidTr="00D83E09">
        <w:tc>
          <w:tcPr>
            <w:tcW w:w="0" w:type="auto"/>
            <w:tcBorders>
              <w:top w:val="single" w:sz="4" w:space="0" w:color="auto"/>
              <w:left w:val="outset" w:sz="6" w:space="0" w:color="auto"/>
              <w:bottom w:val="single" w:sz="4" w:space="0" w:color="auto"/>
              <w:right w:val="outset" w:sz="6" w:space="0" w:color="auto"/>
            </w:tcBorders>
            <w:tcMar>
              <w:top w:w="60" w:type="dxa"/>
              <w:left w:w="120" w:type="dxa"/>
              <w:bottom w:w="60" w:type="dxa"/>
              <w:right w:w="120" w:type="dxa"/>
            </w:tcMar>
            <w:vAlign w:val="center"/>
            <w:hideMark/>
          </w:tcPr>
          <w:p w14:paraId="382787B6"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Voice_Calls</w:t>
            </w:r>
          </w:p>
        </w:tc>
        <w:tc>
          <w:tcPr>
            <w:tcW w:w="1502" w:type="dxa"/>
            <w:tcBorders>
              <w:top w:val="single" w:sz="4" w:space="0" w:color="auto"/>
              <w:left w:val="outset" w:sz="6" w:space="0" w:color="auto"/>
              <w:bottom w:val="single" w:sz="4" w:space="0" w:color="auto"/>
              <w:right w:val="outset" w:sz="6" w:space="0" w:color="auto"/>
            </w:tcBorders>
            <w:tcMar>
              <w:top w:w="60" w:type="dxa"/>
              <w:left w:w="120" w:type="dxa"/>
              <w:bottom w:w="60" w:type="dxa"/>
              <w:right w:w="120" w:type="dxa"/>
            </w:tcMar>
            <w:vAlign w:val="center"/>
            <w:hideMark/>
          </w:tcPr>
          <w:p w14:paraId="5F8E178C"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1.60</w:t>
            </w:r>
          </w:p>
        </w:tc>
        <w:tc>
          <w:tcPr>
            <w:tcW w:w="0" w:type="auto"/>
            <w:tcBorders>
              <w:top w:val="single" w:sz="4" w:space="0" w:color="auto"/>
              <w:left w:val="outset" w:sz="6" w:space="0" w:color="auto"/>
              <w:bottom w:val="single" w:sz="4" w:space="0" w:color="auto"/>
              <w:right w:val="outset" w:sz="6" w:space="0" w:color="auto"/>
            </w:tcBorders>
            <w:tcMar>
              <w:top w:w="60" w:type="dxa"/>
              <w:left w:w="120" w:type="dxa"/>
              <w:bottom w:w="60" w:type="dxa"/>
              <w:right w:w="120" w:type="dxa"/>
            </w:tcMar>
            <w:vAlign w:val="center"/>
            <w:hideMark/>
          </w:tcPr>
          <w:p w14:paraId="692A4C2B" w14:textId="77777777" w:rsidR="0079346E" w:rsidRPr="00ED1C0E" w:rsidRDefault="0079346E" w:rsidP="00D83E09">
            <w:pPr>
              <w:spacing w:after="0" w:line="240" w:lineRule="auto"/>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0.21</w:t>
            </w:r>
          </w:p>
        </w:tc>
      </w:tr>
    </w:tbl>
    <w:p w14:paraId="533D55DE"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73140F25"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6395F50D" w14:textId="77777777" w:rsidR="0079346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0AE6E23F"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56823B4A" w14:textId="77777777" w:rsidR="0079346E" w:rsidRPr="00ED1C0E" w:rsidRDefault="0079346E" w:rsidP="0079346E">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Table 4.3: Cox PH assumption test</w:t>
      </w:r>
    </w:p>
    <w:p w14:paraId="5D296CC2" w14:textId="77777777" w:rsidR="0079346E" w:rsidRPr="00ED1C0E" w:rsidRDefault="0079346E" w:rsidP="0079346E">
      <w:pPr>
        <w:spacing w:before="100" w:beforeAutospacing="1" w:after="100" w:afterAutospacing="1" w:line="240" w:lineRule="auto"/>
        <w:rPr>
          <w:rFonts w:asciiTheme="majorHAnsi" w:hAnsiTheme="majorHAnsi" w:cstheme="majorHAnsi"/>
          <w:sz w:val="24"/>
          <w:szCs w:val="24"/>
        </w:rPr>
      </w:pPr>
      <w:r w:rsidRPr="00ED1C0E">
        <w:rPr>
          <w:rFonts w:asciiTheme="majorHAnsi" w:hAnsiTheme="majorHAnsi" w:cstheme="majorHAnsi"/>
          <w:sz w:val="24"/>
          <w:szCs w:val="24"/>
        </w:rPr>
        <w:t xml:space="preserve">The Cox Proportional Hazard method has a weakness which is that the proportional hazard assumption must be met. In Table 4, it can be seen that the </w:t>
      </w:r>
      <w:r>
        <w:rPr>
          <w:rFonts w:asciiTheme="majorHAnsi" w:hAnsiTheme="majorHAnsi" w:cstheme="majorHAnsi"/>
          <w:sz w:val="24"/>
          <w:szCs w:val="24"/>
        </w:rPr>
        <w:t>covariate</w:t>
      </w:r>
      <w:r w:rsidRPr="00ED1C0E">
        <w:rPr>
          <w:rFonts w:asciiTheme="majorHAnsi" w:hAnsiTheme="majorHAnsi" w:cstheme="majorHAnsi"/>
          <w:sz w:val="24"/>
          <w:szCs w:val="24"/>
        </w:rPr>
        <w:t xml:space="preserve"> </w:t>
      </w:r>
      <w:proofErr w:type="gramStart"/>
      <w:r w:rsidRPr="00ED1C0E">
        <w:rPr>
          <w:rFonts w:asciiTheme="majorHAnsi" w:hAnsiTheme="majorHAnsi" w:cstheme="majorHAnsi"/>
          <w:sz w:val="24"/>
          <w:szCs w:val="24"/>
        </w:rPr>
        <w:t>meet</w:t>
      </w:r>
      <w:proofErr w:type="gramEnd"/>
      <w:r w:rsidRPr="00ED1C0E">
        <w:rPr>
          <w:rFonts w:asciiTheme="majorHAnsi" w:hAnsiTheme="majorHAnsi" w:cstheme="majorHAnsi"/>
          <w:sz w:val="24"/>
          <w:szCs w:val="24"/>
        </w:rPr>
        <w:t xml:space="preserve"> the assumptions as none of the </w:t>
      </w:r>
      <w:r>
        <w:rPr>
          <w:rFonts w:asciiTheme="majorHAnsi" w:hAnsiTheme="majorHAnsi" w:cstheme="majorHAnsi"/>
          <w:sz w:val="24"/>
          <w:szCs w:val="24"/>
        </w:rPr>
        <w:t>covariate</w:t>
      </w:r>
      <w:r w:rsidRPr="00ED1C0E">
        <w:rPr>
          <w:rFonts w:asciiTheme="majorHAnsi" w:hAnsiTheme="majorHAnsi" w:cstheme="majorHAnsi"/>
          <w:sz w:val="24"/>
          <w:szCs w:val="24"/>
        </w:rPr>
        <w:t xml:space="preserve"> have p-values below 0.05, which suggests that there is strong evidence for the proportional hazard’s assumption for any single </w:t>
      </w:r>
      <w:r>
        <w:rPr>
          <w:rFonts w:asciiTheme="majorHAnsi" w:hAnsiTheme="majorHAnsi" w:cstheme="majorHAnsi"/>
          <w:sz w:val="24"/>
          <w:szCs w:val="24"/>
        </w:rPr>
        <w:t>covariate</w:t>
      </w:r>
      <w:r w:rsidRPr="00ED1C0E">
        <w:rPr>
          <w:rFonts w:asciiTheme="majorHAnsi" w:hAnsiTheme="majorHAnsi" w:cstheme="majorHAnsi"/>
          <w:sz w:val="24"/>
          <w:szCs w:val="24"/>
        </w:rPr>
        <w:t>.</w:t>
      </w:r>
    </w:p>
    <w:p w14:paraId="193E3761" w14:textId="77777777" w:rsidR="0079346E" w:rsidRPr="00ED1C0E" w:rsidRDefault="0079346E" w:rsidP="0079346E">
      <w:pPr>
        <w:spacing w:before="100" w:beforeAutospacing="1" w:after="100" w:afterAutospacing="1" w:line="240" w:lineRule="auto"/>
        <w:rPr>
          <w:rFonts w:asciiTheme="majorHAnsi" w:hAnsiTheme="majorHAnsi" w:cstheme="majorHAnsi"/>
          <w:sz w:val="24"/>
          <w:szCs w:val="24"/>
        </w:rPr>
      </w:pPr>
      <w:r w:rsidRPr="00ED1C0E">
        <w:rPr>
          <w:rFonts w:asciiTheme="majorHAnsi" w:hAnsiTheme="majorHAnsi" w:cstheme="majorHAnsi"/>
          <w:sz w:val="24"/>
          <w:szCs w:val="24"/>
        </w:rPr>
        <w:t xml:space="preserve">This means that, based on this test, the assumption that the hazard ratios are constant over time holds for these </w:t>
      </w:r>
      <w:r>
        <w:rPr>
          <w:rFonts w:asciiTheme="majorHAnsi" w:hAnsiTheme="majorHAnsi" w:cstheme="majorHAnsi"/>
          <w:sz w:val="24"/>
          <w:szCs w:val="24"/>
        </w:rPr>
        <w:t>covariates</w:t>
      </w:r>
      <w:r w:rsidRPr="00ED1C0E">
        <w:rPr>
          <w:rFonts w:asciiTheme="majorHAnsi" w:hAnsiTheme="majorHAnsi" w:cstheme="majorHAnsi"/>
          <w:sz w:val="24"/>
          <w:szCs w:val="24"/>
        </w:rPr>
        <w:t>.</w:t>
      </w:r>
    </w:p>
    <w:p w14:paraId="02DF431B" w14:textId="77777777" w:rsidR="0079346E" w:rsidRPr="00ED1C0E" w:rsidRDefault="0079346E" w:rsidP="0079346E">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4A1E257F"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t>4.3.5 Schoenfeld Residuals for High_Costs_Pricing</w:t>
      </w:r>
    </w:p>
    <w:p w14:paraId="019145F2" w14:textId="77777777" w:rsidR="0079346E" w:rsidRPr="00ED1C0E" w:rsidRDefault="0079346E" w:rsidP="0079346E">
      <w:pPr>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 xml:space="preserve">Despite all </w:t>
      </w:r>
      <w:r>
        <w:rPr>
          <w:rFonts w:asciiTheme="majorHAnsi" w:eastAsia="Times New Roman" w:hAnsiTheme="majorHAnsi" w:cstheme="majorHAnsi"/>
          <w:kern w:val="0"/>
          <w:sz w:val="24"/>
          <w:szCs w:val="24"/>
          <w14:ligatures w14:val="none"/>
        </w:rPr>
        <w:t>covariates</w:t>
      </w:r>
      <w:r w:rsidRPr="00ED1C0E">
        <w:rPr>
          <w:rFonts w:asciiTheme="majorHAnsi" w:eastAsia="Times New Roman" w:hAnsiTheme="majorHAnsi" w:cstheme="majorHAnsi"/>
          <w:kern w:val="0"/>
          <w:sz w:val="24"/>
          <w:szCs w:val="24"/>
          <w14:ligatures w14:val="none"/>
        </w:rPr>
        <w:t xml:space="preserve"> having p-values above 0.05, indicating no strong evidence against the proportional hazard’s assumption, High_Costs_Pricing (p = 0.06) tends to be very close to the threshold of 0.05 thus implying that, </w:t>
      </w:r>
      <w:r>
        <w:rPr>
          <w:rFonts w:asciiTheme="majorHAnsi" w:eastAsia="Times New Roman" w:hAnsiTheme="majorHAnsi" w:cstheme="majorHAnsi"/>
          <w:kern w:val="0"/>
          <w:sz w:val="24"/>
          <w:szCs w:val="24"/>
          <w14:ligatures w14:val="none"/>
        </w:rPr>
        <w:t xml:space="preserve">the </w:t>
      </w:r>
      <w:r w:rsidRPr="00ED1C0E">
        <w:rPr>
          <w:rFonts w:asciiTheme="majorHAnsi" w:eastAsia="Times New Roman" w:hAnsiTheme="majorHAnsi" w:cstheme="majorHAnsi"/>
          <w:kern w:val="0"/>
          <w:sz w:val="24"/>
          <w:szCs w:val="24"/>
          <w14:ligatures w14:val="none"/>
        </w:rPr>
        <w:t>S</w:t>
      </w:r>
      <w:r w:rsidRPr="00ED1C0E">
        <w:rPr>
          <w:rFonts w:asciiTheme="majorHAnsi" w:hAnsiTheme="majorHAnsi" w:cstheme="majorHAnsi"/>
          <w:sz w:val="24"/>
          <w:szCs w:val="24"/>
        </w:rPr>
        <w:t xml:space="preserve">choenfeld residual plot for this </w:t>
      </w:r>
      <w:r>
        <w:rPr>
          <w:rFonts w:asciiTheme="majorHAnsi" w:hAnsiTheme="majorHAnsi" w:cstheme="majorHAnsi"/>
          <w:sz w:val="24"/>
          <w:szCs w:val="24"/>
        </w:rPr>
        <w:t>covariate</w:t>
      </w:r>
      <w:r w:rsidRPr="00ED1C0E">
        <w:rPr>
          <w:rFonts w:asciiTheme="majorHAnsi" w:hAnsiTheme="majorHAnsi" w:cstheme="majorHAnsi"/>
          <w:sz w:val="24"/>
          <w:szCs w:val="24"/>
        </w:rPr>
        <w:t xml:space="preserve"> is necessary to determine if there is any visible pattern over time.</w:t>
      </w:r>
      <w:r w:rsidRPr="00ED1C0E">
        <w:rPr>
          <w:rFonts w:asciiTheme="majorHAnsi" w:eastAsia="Times New Roman" w:hAnsiTheme="majorHAnsi" w:cstheme="majorHAnsi"/>
          <w:kern w:val="0"/>
          <w:sz w:val="24"/>
          <w:szCs w:val="24"/>
          <w14:ligatures w14:val="none"/>
        </w:rPr>
        <w:t xml:space="preserve"> </w:t>
      </w:r>
    </w:p>
    <w:p w14:paraId="3D350000" w14:textId="77777777" w:rsidR="0079346E" w:rsidRPr="00ED1C0E" w:rsidRDefault="0079346E" w:rsidP="0079346E">
      <w:pPr>
        <w:rPr>
          <w:rFonts w:asciiTheme="majorHAnsi" w:eastAsia="Times New Roman" w:hAnsiTheme="majorHAnsi" w:cstheme="majorHAnsi"/>
          <w:kern w:val="0"/>
          <w:sz w:val="24"/>
          <w:szCs w:val="24"/>
          <w14:ligatures w14:val="none"/>
        </w:rPr>
      </w:pPr>
      <w:r w:rsidRPr="00ED1C0E">
        <w:rPr>
          <w:rFonts w:asciiTheme="majorHAnsi" w:eastAsia="Times New Roman" w:hAnsiTheme="majorHAnsi" w:cstheme="majorHAnsi"/>
          <w:kern w:val="0"/>
          <w:sz w:val="24"/>
          <w:szCs w:val="24"/>
          <w14:ligatures w14:val="none"/>
        </w:rPr>
        <w:t>Schoenfeld residuals are a diagnostic tool used in survival analysis to test the proportional hazards assumption of the Cox Proportional Hazards model. They are the differences between observed event times and the expected event times, under the model, at each event time.</w:t>
      </w:r>
    </w:p>
    <w:p w14:paraId="354DC47D" w14:textId="77777777" w:rsidR="0079346E" w:rsidRPr="00ED1C0E" w:rsidRDefault="0079346E" w:rsidP="0079346E">
      <w:pPr>
        <w:jc w:val="center"/>
        <w:rPr>
          <w:rFonts w:asciiTheme="majorHAnsi" w:hAnsiTheme="majorHAnsi" w:cstheme="majorHAnsi"/>
          <w:b/>
          <w:bCs/>
          <w:sz w:val="24"/>
          <w:szCs w:val="24"/>
        </w:rPr>
      </w:pPr>
      <w:r w:rsidRPr="00ED1C0E">
        <w:rPr>
          <w:rFonts w:asciiTheme="majorHAnsi" w:hAnsiTheme="majorHAnsi" w:cstheme="majorHAnsi"/>
          <w:b/>
          <w:bCs/>
          <w:noProof/>
          <w:sz w:val="24"/>
          <w:szCs w:val="24"/>
        </w:rPr>
        <w:lastRenderedPageBreak/>
        <w:drawing>
          <wp:inline distT="0" distB="0" distL="0" distR="0" wp14:anchorId="43563DFF" wp14:editId="5E953D12">
            <wp:extent cx="3018274" cy="2817341"/>
            <wp:effectExtent l="0" t="0" r="0" b="2540"/>
            <wp:docPr id="65782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24186" name=""/>
                    <pic:cNvPicPr/>
                  </pic:nvPicPr>
                  <pic:blipFill>
                    <a:blip r:embed="rId11"/>
                    <a:stretch>
                      <a:fillRect/>
                    </a:stretch>
                  </pic:blipFill>
                  <pic:spPr>
                    <a:xfrm>
                      <a:off x="0" y="0"/>
                      <a:ext cx="3034072" cy="2832088"/>
                    </a:xfrm>
                    <a:prstGeom prst="rect">
                      <a:avLst/>
                    </a:prstGeom>
                  </pic:spPr>
                </pic:pic>
              </a:graphicData>
            </a:graphic>
          </wp:inline>
        </w:drawing>
      </w:r>
    </w:p>
    <w:p w14:paraId="0377AF1A" w14:textId="77777777" w:rsidR="0079346E" w:rsidRPr="00ED1C0E" w:rsidRDefault="0079346E" w:rsidP="0079346E">
      <w:pPr>
        <w:jc w:val="center"/>
        <w:rPr>
          <w:rFonts w:asciiTheme="majorHAnsi" w:hAnsiTheme="majorHAnsi" w:cstheme="majorHAnsi"/>
          <w:sz w:val="28"/>
          <w:szCs w:val="28"/>
        </w:rPr>
      </w:pPr>
      <w:r w:rsidRPr="00ED1C0E">
        <w:rPr>
          <w:rFonts w:asciiTheme="majorHAnsi" w:hAnsiTheme="majorHAnsi" w:cstheme="majorHAnsi"/>
          <w:sz w:val="28"/>
          <w:szCs w:val="28"/>
        </w:rPr>
        <w:t xml:space="preserve">Figure 4.4: </w:t>
      </w:r>
      <w:r w:rsidRPr="00ED1C0E">
        <w:rPr>
          <w:rFonts w:asciiTheme="majorHAnsi" w:hAnsiTheme="majorHAnsi" w:cstheme="majorHAnsi"/>
          <w:sz w:val="24"/>
          <w:szCs w:val="24"/>
        </w:rPr>
        <w:t>Schoenfeld residuals of High_Costs_Pricing</w:t>
      </w:r>
    </w:p>
    <w:p w14:paraId="21853B0F" w14:textId="77777777" w:rsidR="0079346E" w:rsidRDefault="0079346E" w:rsidP="0079346E">
      <w:pPr>
        <w:pStyle w:val="NormalWeb"/>
        <w:rPr>
          <w:rFonts w:asciiTheme="majorHAnsi" w:hAnsiTheme="majorHAnsi" w:cstheme="majorHAnsi"/>
        </w:rPr>
      </w:pPr>
      <w:r w:rsidRPr="00ED1C0E">
        <w:rPr>
          <w:rFonts w:asciiTheme="majorHAnsi" w:hAnsiTheme="majorHAnsi" w:cstheme="majorHAnsi"/>
        </w:rPr>
        <w:t xml:space="preserve">Based on the visual inspection of the Schoenfeld residuals plot for "High_Costs_Pricing", there does not appear to be a strong violation of the proportional hazard’s assumption since the p-value for "High_Costs_Pricing" was not less than the threshold (0.05). The visual inspection further supports that there might not be a significant violation as there is no obvious trend or pattern in the residuals over time, which suggests that the proportional hazards assumption might hold for this </w:t>
      </w:r>
      <w:r>
        <w:rPr>
          <w:rFonts w:asciiTheme="majorHAnsi" w:hAnsiTheme="majorHAnsi" w:cstheme="majorHAnsi"/>
        </w:rPr>
        <w:t>covariate</w:t>
      </w:r>
      <w:r w:rsidRPr="00ED1C0E">
        <w:rPr>
          <w:rFonts w:asciiTheme="majorHAnsi" w:hAnsiTheme="majorHAnsi" w:cstheme="majorHAnsi"/>
        </w:rPr>
        <w:t>.</w:t>
      </w:r>
    </w:p>
    <w:p w14:paraId="0F377449" w14:textId="77777777" w:rsidR="0079346E" w:rsidRPr="00ED1C0E" w:rsidRDefault="0079346E" w:rsidP="0079346E">
      <w:pPr>
        <w:pStyle w:val="NormalWeb"/>
        <w:rPr>
          <w:rFonts w:asciiTheme="majorHAnsi" w:hAnsiTheme="majorHAnsi" w:cstheme="majorHAnsi"/>
        </w:rPr>
      </w:pPr>
    </w:p>
    <w:p w14:paraId="5D74D315" w14:textId="77777777" w:rsidR="0079346E" w:rsidRPr="00ED1C0E" w:rsidRDefault="0079346E" w:rsidP="0079346E">
      <w:pPr>
        <w:rPr>
          <w:rFonts w:asciiTheme="majorHAnsi" w:hAnsiTheme="majorHAnsi" w:cstheme="majorHAnsi"/>
          <w:b/>
          <w:bCs/>
          <w:sz w:val="32"/>
          <w:szCs w:val="32"/>
        </w:rPr>
      </w:pPr>
      <w:r w:rsidRPr="00ED1C0E">
        <w:rPr>
          <w:rFonts w:asciiTheme="majorHAnsi" w:hAnsiTheme="majorHAnsi" w:cstheme="majorHAnsi"/>
          <w:b/>
          <w:bCs/>
          <w:sz w:val="32"/>
          <w:szCs w:val="32"/>
        </w:rPr>
        <w:t xml:space="preserve">4.4 Accelerated Failure Time (AFT) </w:t>
      </w:r>
    </w:p>
    <w:p w14:paraId="65D2C02B" w14:textId="77777777" w:rsidR="0079346E" w:rsidRPr="00ED1C0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 xml:space="preserve">The Accelerated Failure Time (AFT) model </w:t>
      </w:r>
      <w:r>
        <w:rPr>
          <w:rFonts w:asciiTheme="majorHAnsi" w:hAnsiTheme="majorHAnsi" w:cstheme="majorHAnsi"/>
          <w:sz w:val="24"/>
          <w:szCs w:val="24"/>
        </w:rPr>
        <w:t>is often used when</w:t>
      </w:r>
      <w:r w:rsidRPr="00ED1C0E">
        <w:rPr>
          <w:rFonts w:asciiTheme="majorHAnsi" w:hAnsiTheme="majorHAnsi" w:cstheme="majorHAnsi"/>
          <w:sz w:val="24"/>
          <w:szCs w:val="24"/>
        </w:rPr>
        <w:t xml:space="preserve"> the Cox Proportional Hazard (PH) model</w:t>
      </w:r>
      <w:r>
        <w:rPr>
          <w:rFonts w:asciiTheme="majorHAnsi" w:hAnsiTheme="majorHAnsi" w:cstheme="majorHAnsi"/>
          <w:sz w:val="24"/>
          <w:szCs w:val="24"/>
        </w:rPr>
        <w:t xml:space="preserve"> does not</w:t>
      </w:r>
      <w:r w:rsidRPr="00ED1C0E">
        <w:rPr>
          <w:rFonts w:asciiTheme="majorHAnsi" w:hAnsiTheme="majorHAnsi" w:cstheme="majorHAnsi"/>
          <w:sz w:val="24"/>
          <w:szCs w:val="24"/>
        </w:rPr>
        <w:t xml:space="preserve"> hold. Although the null hypothesis of Cox PH was accepted, the study </w:t>
      </w:r>
      <w:r>
        <w:rPr>
          <w:rFonts w:asciiTheme="majorHAnsi" w:hAnsiTheme="majorHAnsi" w:cstheme="majorHAnsi"/>
          <w:sz w:val="24"/>
          <w:szCs w:val="24"/>
        </w:rPr>
        <w:t>still uses the</w:t>
      </w:r>
      <w:r w:rsidRPr="00ED1C0E">
        <w:rPr>
          <w:rFonts w:asciiTheme="majorHAnsi" w:hAnsiTheme="majorHAnsi" w:cstheme="majorHAnsi"/>
          <w:sz w:val="24"/>
          <w:szCs w:val="24"/>
        </w:rPr>
        <w:t xml:space="preserve"> AFT in order to </w:t>
      </w:r>
      <w:r w:rsidRPr="00F670DF">
        <w:rPr>
          <w:rFonts w:asciiTheme="majorHAnsi" w:hAnsiTheme="majorHAnsi" w:cstheme="majorHAnsi"/>
          <w:sz w:val="24"/>
          <w:szCs w:val="24"/>
        </w:rPr>
        <w:t>understand the direct effect of covariates on survival time and for making predictions about survival times.</w:t>
      </w:r>
    </w:p>
    <w:p w14:paraId="61230EE8" w14:textId="77777777" w:rsidR="0079346E" w:rsidRPr="00ED1C0E" w:rsidRDefault="0079346E" w:rsidP="0079346E">
      <w:pPr>
        <w:pStyle w:val="ListParagraph"/>
        <w:numPr>
          <w:ilvl w:val="0"/>
          <w:numId w:val="26"/>
        </w:numPr>
        <w:rPr>
          <w:rFonts w:asciiTheme="majorHAnsi" w:hAnsiTheme="majorHAnsi" w:cstheme="majorHAnsi"/>
          <w:sz w:val="24"/>
          <w:szCs w:val="24"/>
        </w:rPr>
      </w:pPr>
      <w:r w:rsidRPr="00ED1C0E">
        <w:rPr>
          <w:rFonts w:asciiTheme="majorHAnsi" w:hAnsiTheme="majorHAnsi" w:cstheme="majorHAnsi"/>
          <w:sz w:val="24"/>
          <w:szCs w:val="24"/>
        </w:rPr>
        <w:t>Weibull</w:t>
      </w:r>
      <w:r>
        <w:rPr>
          <w:rFonts w:asciiTheme="majorHAnsi" w:hAnsiTheme="majorHAnsi" w:cstheme="majorHAnsi"/>
          <w:sz w:val="24"/>
          <w:szCs w:val="24"/>
        </w:rPr>
        <w:t xml:space="preserve"> </w:t>
      </w:r>
      <w:r w:rsidRPr="00ED1C0E">
        <w:rPr>
          <w:rFonts w:asciiTheme="majorHAnsi" w:hAnsiTheme="majorHAnsi" w:cstheme="majorHAnsi"/>
          <w:sz w:val="24"/>
          <w:szCs w:val="24"/>
        </w:rPr>
        <w:t>AFT</w:t>
      </w:r>
      <w:r>
        <w:rPr>
          <w:rFonts w:asciiTheme="majorHAnsi" w:hAnsiTheme="majorHAnsi" w:cstheme="majorHAnsi"/>
          <w:sz w:val="24"/>
          <w:szCs w:val="24"/>
        </w:rPr>
        <w:t xml:space="preserve"> </w:t>
      </w:r>
      <w:r w:rsidRPr="00ED1C0E">
        <w:rPr>
          <w:rFonts w:asciiTheme="majorHAnsi" w:hAnsiTheme="majorHAnsi" w:cstheme="majorHAnsi"/>
          <w:sz w:val="24"/>
          <w:szCs w:val="24"/>
        </w:rPr>
        <w:t>Fitter: AIC = 815.516</w:t>
      </w:r>
    </w:p>
    <w:p w14:paraId="18FFB998" w14:textId="77777777" w:rsidR="0079346E" w:rsidRPr="00436276" w:rsidRDefault="0079346E" w:rsidP="0079346E">
      <w:pPr>
        <w:numPr>
          <w:ilvl w:val="0"/>
          <w:numId w:val="25"/>
        </w:numPr>
        <w:rPr>
          <w:rFonts w:asciiTheme="majorHAnsi" w:hAnsiTheme="majorHAnsi" w:cstheme="majorHAnsi"/>
          <w:sz w:val="24"/>
          <w:szCs w:val="24"/>
        </w:rPr>
      </w:pPr>
      <w:r w:rsidRPr="00436276">
        <w:rPr>
          <w:rFonts w:asciiTheme="majorHAnsi" w:hAnsiTheme="majorHAnsi" w:cstheme="majorHAnsi"/>
          <w:sz w:val="24"/>
          <w:szCs w:val="24"/>
        </w:rPr>
        <w:t>Lognormal</w:t>
      </w:r>
      <w:r>
        <w:rPr>
          <w:rFonts w:asciiTheme="majorHAnsi" w:hAnsiTheme="majorHAnsi" w:cstheme="majorHAnsi"/>
          <w:sz w:val="24"/>
          <w:szCs w:val="24"/>
        </w:rPr>
        <w:t xml:space="preserve"> </w:t>
      </w:r>
      <w:r w:rsidRPr="00436276">
        <w:rPr>
          <w:rFonts w:asciiTheme="majorHAnsi" w:hAnsiTheme="majorHAnsi" w:cstheme="majorHAnsi"/>
          <w:sz w:val="24"/>
          <w:szCs w:val="24"/>
        </w:rPr>
        <w:t>AFT</w:t>
      </w:r>
      <w:r>
        <w:rPr>
          <w:rFonts w:asciiTheme="majorHAnsi" w:hAnsiTheme="majorHAnsi" w:cstheme="majorHAnsi"/>
          <w:sz w:val="24"/>
          <w:szCs w:val="24"/>
        </w:rPr>
        <w:t xml:space="preserve"> </w:t>
      </w:r>
      <w:r w:rsidRPr="00436276">
        <w:rPr>
          <w:rFonts w:asciiTheme="majorHAnsi" w:hAnsiTheme="majorHAnsi" w:cstheme="majorHAnsi"/>
          <w:sz w:val="24"/>
          <w:szCs w:val="24"/>
        </w:rPr>
        <w:t>Fitter: AIC = 822.647</w:t>
      </w:r>
    </w:p>
    <w:p w14:paraId="257FB17F" w14:textId="77777777" w:rsidR="0079346E" w:rsidRPr="00436276" w:rsidRDefault="0079346E" w:rsidP="0079346E">
      <w:pPr>
        <w:numPr>
          <w:ilvl w:val="0"/>
          <w:numId w:val="25"/>
        </w:numPr>
        <w:rPr>
          <w:rFonts w:asciiTheme="majorHAnsi" w:hAnsiTheme="majorHAnsi" w:cstheme="majorHAnsi"/>
          <w:sz w:val="24"/>
          <w:szCs w:val="24"/>
        </w:rPr>
      </w:pPr>
      <w:r w:rsidRPr="00436276">
        <w:rPr>
          <w:rFonts w:asciiTheme="majorHAnsi" w:hAnsiTheme="majorHAnsi" w:cstheme="majorHAnsi"/>
          <w:sz w:val="24"/>
          <w:szCs w:val="24"/>
        </w:rPr>
        <w:t>Loglogistic</w:t>
      </w:r>
      <w:r>
        <w:rPr>
          <w:rFonts w:asciiTheme="majorHAnsi" w:hAnsiTheme="majorHAnsi" w:cstheme="majorHAnsi"/>
          <w:sz w:val="24"/>
          <w:szCs w:val="24"/>
        </w:rPr>
        <w:t xml:space="preserve"> </w:t>
      </w:r>
      <w:r w:rsidRPr="00436276">
        <w:rPr>
          <w:rFonts w:asciiTheme="majorHAnsi" w:hAnsiTheme="majorHAnsi" w:cstheme="majorHAnsi"/>
          <w:sz w:val="24"/>
          <w:szCs w:val="24"/>
        </w:rPr>
        <w:t>AFT</w:t>
      </w:r>
      <w:r>
        <w:rPr>
          <w:rFonts w:asciiTheme="majorHAnsi" w:hAnsiTheme="majorHAnsi" w:cstheme="majorHAnsi"/>
          <w:sz w:val="24"/>
          <w:szCs w:val="24"/>
        </w:rPr>
        <w:t xml:space="preserve"> </w:t>
      </w:r>
      <w:r w:rsidRPr="00436276">
        <w:rPr>
          <w:rFonts w:asciiTheme="majorHAnsi" w:hAnsiTheme="majorHAnsi" w:cstheme="majorHAnsi"/>
          <w:sz w:val="24"/>
          <w:szCs w:val="24"/>
        </w:rPr>
        <w:t>Fitter: AIC = 820.250</w:t>
      </w:r>
    </w:p>
    <w:p w14:paraId="2EC90E3C" w14:textId="77777777" w:rsidR="0079346E" w:rsidRDefault="0079346E" w:rsidP="0079346E">
      <w:pPr>
        <w:rPr>
          <w:rFonts w:asciiTheme="majorHAnsi" w:hAnsiTheme="majorHAnsi" w:cstheme="majorHAnsi"/>
          <w:sz w:val="24"/>
          <w:szCs w:val="24"/>
        </w:rPr>
      </w:pPr>
      <w:r w:rsidRPr="00ED1C0E">
        <w:rPr>
          <w:rFonts w:asciiTheme="majorHAnsi" w:hAnsiTheme="majorHAnsi" w:cstheme="majorHAnsi"/>
          <w:sz w:val="24"/>
          <w:szCs w:val="24"/>
        </w:rPr>
        <w:t>Among these models, the Weibull</w:t>
      </w:r>
      <w:r>
        <w:rPr>
          <w:rFonts w:asciiTheme="majorHAnsi" w:hAnsiTheme="majorHAnsi" w:cstheme="majorHAnsi"/>
          <w:sz w:val="24"/>
          <w:szCs w:val="24"/>
        </w:rPr>
        <w:t xml:space="preserve"> </w:t>
      </w:r>
      <w:r w:rsidRPr="00ED1C0E">
        <w:rPr>
          <w:rFonts w:asciiTheme="majorHAnsi" w:hAnsiTheme="majorHAnsi" w:cstheme="majorHAnsi"/>
          <w:sz w:val="24"/>
          <w:szCs w:val="24"/>
        </w:rPr>
        <w:t>AFT</w:t>
      </w:r>
      <w:r>
        <w:rPr>
          <w:rFonts w:asciiTheme="majorHAnsi" w:hAnsiTheme="majorHAnsi" w:cstheme="majorHAnsi"/>
          <w:sz w:val="24"/>
          <w:szCs w:val="24"/>
        </w:rPr>
        <w:t xml:space="preserve"> </w:t>
      </w:r>
      <w:r w:rsidRPr="00ED1C0E">
        <w:rPr>
          <w:rFonts w:asciiTheme="majorHAnsi" w:hAnsiTheme="majorHAnsi" w:cstheme="majorHAnsi"/>
          <w:sz w:val="24"/>
          <w:szCs w:val="24"/>
        </w:rPr>
        <w:t>Fitter has the lowest AIC value</w:t>
      </w:r>
      <w:r>
        <w:rPr>
          <w:rFonts w:asciiTheme="majorHAnsi" w:hAnsiTheme="majorHAnsi" w:cstheme="majorHAnsi"/>
          <w:sz w:val="24"/>
          <w:szCs w:val="24"/>
        </w:rPr>
        <w:t xml:space="preserve"> with 815.516</w:t>
      </w:r>
      <w:r w:rsidRPr="00ED1C0E">
        <w:rPr>
          <w:rFonts w:asciiTheme="majorHAnsi" w:hAnsiTheme="majorHAnsi" w:cstheme="majorHAnsi"/>
          <w:sz w:val="24"/>
          <w:szCs w:val="24"/>
        </w:rPr>
        <w:t xml:space="preserve">, </w:t>
      </w:r>
      <w:r>
        <w:rPr>
          <w:rFonts w:asciiTheme="majorHAnsi" w:hAnsiTheme="majorHAnsi" w:cstheme="majorHAnsi"/>
          <w:sz w:val="24"/>
          <w:szCs w:val="24"/>
        </w:rPr>
        <w:t>thereby</w:t>
      </w:r>
      <w:r w:rsidRPr="00ED1C0E">
        <w:rPr>
          <w:rFonts w:asciiTheme="majorHAnsi" w:hAnsiTheme="majorHAnsi" w:cstheme="majorHAnsi"/>
          <w:sz w:val="24"/>
          <w:szCs w:val="24"/>
        </w:rPr>
        <w:t xml:space="preserve"> provid</w:t>
      </w:r>
      <w:r>
        <w:rPr>
          <w:rFonts w:asciiTheme="majorHAnsi" w:hAnsiTheme="majorHAnsi" w:cstheme="majorHAnsi"/>
          <w:sz w:val="24"/>
          <w:szCs w:val="24"/>
        </w:rPr>
        <w:t>ing</w:t>
      </w:r>
      <w:r w:rsidRPr="00ED1C0E">
        <w:rPr>
          <w:rFonts w:asciiTheme="majorHAnsi" w:hAnsiTheme="majorHAnsi" w:cstheme="majorHAnsi"/>
          <w:sz w:val="24"/>
          <w:szCs w:val="24"/>
        </w:rPr>
        <w:t xml:space="preserve"> the best fit to </w:t>
      </w:r>
      <w:r>
        <w:rPr>
          <w:rFonts w:asciiTheme="majorHAnsi" w:hAnsiTheme="majorHAnsi" w:cstheme="majorHAnsi"/>
          <w:sz w:val="24"/>
          <w:szCs w:val="24"/>
        </w:rPr>
        <w:t>the</w:t>
      </w:r>
      <w:r w:rsidRPr="00ED1C0E">
        <w:rPr>
          <w:rFonts w:asciiTheme="majorHAnsi" w:hAnsiTheme="majorHAnsi" w:cstheme="majorHAnsi"/>
          <w:sz w:val="24"/>
          <w:szCs w:val="24"/>
        </w:rPr>
        <w:t xml:space="preserve"> data compared to the Log</w:t>
      </w:r>
      <w:r>
        <w:rPr>
          <w:rFonts w:asciiTheme="majorHAnsi" w:hAnsiTheme="majorHAnsi" w:cstheme="majorHAnsi"/>
          <w:sz w:val="24"/>
          <w:szCs w:val="24"/>
        </w:rPr>
        <w:t>n</w:t>
      </w:r>
      <w:r w:rsidRPr="00ED1C0E">
        <w:rPr>
          <w:rFonts w:asciiTheme="majorHAnsi" w:hAnsiTheme="majorHAnsi" w:cstheme="majorHAnsi"/>
          <w:sz w:val="24"/>
          <w:szCs w:val="24"/>
        </w:rPr>
        <w:t>ormal and Log</w:t>
      </w:r>
      <w:r>
        <w:rPr>
          <w:rFonts w:asciiTheme="majorHAnsi" w:hAnsiTheme="majorHAnsi" w:cstheme="majorHAnsi"/>
          <w:sz w:val="24"/>
          <w:szCs w:val="24"/>
        </w:rPr>
        <w:t>l</w:t>
      </w:r>
      <w:r w:rsidRPr="00ED1C0E">
        <w:rPr>
          <w:rFonts w:asciiTheme="majorHAnsi" w:hAnsiTheme="majorHAnsi" w:cstheme="majorHAnsi"/>
          <w:sz w:val="24"/>
          <w:szCs w:val="24"/>
        </w:rPr>
        <w:t>ogistic models. This means that, based on the AIC criterion, the Weibull distribution is the most appropriate for modeling your survival data in this context.</w:t>
      </w:r>
    </w:p>
    <w:p w14:paraId="7233D701" w14:textId="77777777" w:rsidR="0079346E" w:rsidRDefault="0079346E" w:rsidP="0079346E">
      <w:pPr>
        <w:rPr>
          <w:rFonts w:asciiTheme="majorHAnsi" w:hAnsiTheme="majorHAnsi" w:cstheme="majorHAnsi"/>
          <w:sz w:val="24"/>
          <w:szCs w:val="24"/>
        </w:rPr>
      </w:pPr>
    </w:p>
    <w:p w14:paraId="49CC3EF1" w14:textId="77777777" w:rsidR="0079346E" w:rsidRPr="00881E37" w:rsidRDefault="0079346E" w:rsidP="0079346E">
      <w:pPr>
        <w:rPr>
          <w:rFonts w:asciiTheme="majorHAnsi" w:hAnsiTheme="majorHAnsi" w:cstheme="majorHAnsi"/>
          <w:b/>
          <w:bCs/>
          <w:sz w:val="32"/>
          <w:szCs w:val="32"/>
        </w:rPr>
      </w:pPr>
      <w:r w:rsidRPr="00C00841">
        <w:rPr>
          <w:rFonts w:asciiTheme="majorHAnsi" w:hAnsiTheme="majorHAnsi" w:cstheme="majorHAnsi"/>
          <w:b/>
          <w:bCs/>
          <w:sz w:val="32"/>
          <w:szCs w:val="32"/>
        </w:rPr>
        <w:t>4.4.1</w:t>
      </w:r>
      <w:r>
        <w:rPr>
          <w:rFonts w:asciiTheme="majorHAnsi" w:hAnsiTheme="majorHAnsi" w:cstheme="majorHAnsi"/>
          <w:b/>
          <w:bCs/>
          <w:sz w:val="32"/>
          <w:szCs w:val="32"/>
        </w:rPr>
        <w:t xml:space="preserve"> Weibull </w:t>
      </w:r>
    </w:p>
    <w:tbl>
      <w:tblPr>
        <w:tblW w:w="8182" w:type="dxa"/>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481"/>
        <w:gridCol w:w="1461"/>
        <w:gridCol w:w="1890"/>
        <w:gridCol w:w="1350"/>
      </w:tblGrid>
      <w:tr w:rsidR="0079346E" w:rsidRPr="00881E37" w14:paraId="2B2DFE85" w14:textId="77777777" w:rsidTr="00D83E09">
        <w:trPr>
          <w:tblHeade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978DE0" w14:textId="77777777" w:rsidR="0079346E" w:rsidRPr="00BC1CA4" w:rsidRDefault="0079346E" w:rsidP="00D83E09">
            <w:pPr>
              <w:spacing w:after="0" w:line="240" w:lineRule="auto"/>
              <w:rPr>
                <w:rFonts w:asciiTheme="majorHAnsi" w:hAnsiTheme="majorHAnsi" w:cstheme="majorHAnsi"/>
                <w:sz w:val="24"/>
                <w:szCs w:val="24"/>
              </w:rPr>
            </w:pPr>
            <w:r w:rsidRPr="00881E37">
              <w:rPr>
                <w:rFonts w:asciiTheme="majorHAnsi" w:hAnsiTheme="majorHAnsi" w:cstheme="majorHAnsi"/>
                <w:sz w:val="24"/>
                <w:szCs w:val="24"/>
              </w:rPr>
              <w:t>Covariates</w:t>
            </w:r>
          </w:p>
        </w:tc>
        <w:tc>
          <w:tcPr>
            <w:tcW w:w="1461" w:type="dxa"/>
            <w:tcBorders>
              <w:top w:val="outset" w:sz="6" w:space="0" w:color="auto"/>
              <w:left w:val="outset" w:sz="6" w:space="0" w:color="auto"/>
              <w:bottom w:val="outset" w:sz="6" w:space="0" w:color="auto"/>
              <w:right w:val="outset" w:sz="6" w:space="0" w:color="auto"/>
            </w:tcBorders>
            <w:vAlign w:val="center"/>
          </w:tcPr>
          <w:p w14:paraId="402A9A8C"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Coefficient</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tcPr>
          <w:p w14:paraId="3D77D456" w14:textId="77777777" w:rsidR="0079346E" w:rsidRPr="00BC1CA4" w:rsidRDefault="0079346E" w:rsidP="00D83E09">
            <w:pPr>
              <w:spacing w:after="0" w:line="240" w:lineRule="auto"/>
              <w:rPr>
                <w:rFonts w:asciiTheme="majorHAnsi" w:hAnsiTheme="majorHAnsi" w:cstheme="majorHAnsi"/>
                <w:sz w:val="24"/>
                <w:szCs w:val="24"/>
              </w:rPr>
            </w:pPr>
            <w:r w:rsidRPr="00881E37">
              <w:rPr>
                <w:rFonts w:asciiTheme="majorHAnsi" w:hAnsiTheme="majorHAnsi" w:cstheme="majorHAnsi"/>
                <w:sz w:val="24"/>
                <w:szCs w:val="24"/>
              </w:rPr>
              <w:t>EXP</w:t>
            </w:r>
            <w:r w:rsidRPr="00BC1CA4">
              <w:rPr>
                <w:rFonts w:asciiTheme="majorHAnsi" w:hAnsiTheme="majorHAnsi" w:cstheme="majorHAnsi"/>
                <w:sz w:val="24"/>
                <w:szCs w:val="24"/>
              </w:rPr>
              <w:t>(</w:t>
            </w:r>
            <w:r w:rsidRPr="00881E37">
              <w:rPr>
                <w:rFonts w:asciiTheme="majorHAnsi" w:hAnsiTheme="majorHAnsi" w:cstheme="majorHAnsi"/>
                <w:sz w:val="24"/>
                <w:szCs w:val="24"/>
              </w:rPr>
              <w:t>Coefficient</w:t>
            </w:r>
            <w:r w:rsidRPr="00BC1CA4">
              <w:rPr>
                <w:rFonts w:asciiTheme="majorHAnsi" w:hAnsiTheme="majorHAnsi" w:cstheme="majorHAnsi"/>
                <w:sz w:val="24"/>
                <w:szCs w:val="24"/>
              </w:rPr>
              <w:t>)</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19BB2A"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P</w:t>
            </w:r>
          </w:p>
        </w:tc>
      </w:tr>
      <w:tr w:rsidR="0079346E" w:rsidRPr="00881E37" w14:paraId="3CB9A718"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1E89FA01"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College</w:t>
            </w:r>
          </w:p>
        </w:tc>
        <w:tc>
          <w:tcPr>
            <w:tcW w:w="1461" w:type="dxa"/>
            <w:tcBorders>
              <w:top w:val="outset" w:sz="6" w:space="0" w:color="auto"/>
              <w:left w:val="outset" w:sz="6" w:space="0" w:color="auto"/>
              <w:bottom w:val="outset" w:sz="6" w:space="0" w:color="auto"/>
              <w:right w:val="outset" w:sz="6" w:space="0" w:color="auto"/>
            </w:tcBorders>
          </w:tcPr>
          <w:p w14:paraId="2E48A8FE"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0.017</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87EDB1"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1.017</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B67BD6"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0.440</w:t>
            </w:r>
          </w:p>
        </w:tc>
      </w:tr>
      <w:tr w:rsidR="0079346E" w:rsidRPr="00881E37" w14:paraId="03B12253"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C2234"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Data_Exhaustion</w:t>
            </w:r>
          </w:p>
        </w:tc>
        <w:tc>
          <w:tcPr>
            <w:tcW w:w="1461" w:type="dxa"/>
            <w:tcBorders>
              <w:top w:val="outset" w:sz="6" w:space="0" w:color="auto"/>
              <w:left w:val="outset" w:sz="6" w:space="0" w:color="auto"/>
              <w:bottom w:val="outset" w:sz="6" w:space="0" w:color="auto"/>
              <w:right w:val="outset" w:sz="6" w:space="0" w:color="auto"/>
            </w:tcBorders>
          </w:tcPr>
          <w:p w14:paraId="38C9009B"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-0.176</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28FA60"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0.839</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19F3F7"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0.102</w:t>
            </w:r>
          </w:p>
        </w:tc>
      </w:tr>
      <w:tr w:rsidR="0079346E" w:rsidRPr="00881E37" w14:paraId="507630FA"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7E8A97"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Gender</w:t>
            </w:r>
          </w:p>
        </w:tc>
        <w:tc>
          <w:tcPr>
            <w:tcW w:w="1461" w:type="dxa"/>
            <w:tcBorders>
              <w:top w:val="outset" w:sz="6" w:space="0" w:color="auto"/>
              <w:left w:val="outset" w:sz="6" w:space="0" w:color="auto"/>
              <w:bottom w:val="outset" w:sz="6" w:space="0" w:color="auto"/>
              <w:right w:val="outset" w:sz="6" w:space="0" w:color="auto"/>
            </w:tcBorders>
          </w:tcPr>
          <w:p w14:paraId="3A97A4CA"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0.218</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999C5E"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1.244</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10AAD3"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0.006</w:t>
            </w:r>
          </w:p>
        </w:tc>
      </w:tr>
      <w:tr w:rsidR="0079346E" w:rsidRPr="00881E37" w14:paraId="02AD728A"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1B5DE"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High_Costs_Pricing</w:t>
            </w:r>
          </w:p>
        </w:tc>
        <w:tc>
          <w:tcPr>
            <w:tcW w:w="1461" w:type="dxa"/>
            <w:tcBorders>
              <w:top w:val="outset" w:sz="6" w:space="0" w:color="auto"/>
              <w:left w:val="outset" w:sz="6" w:space="0" w:color="auto"/>
              <w:bottom w:val="outset" w:sz="6" w:space="0" w:color="auto"/>
              <w:right w:val="outset" w:sz="6" w:space="0" w:color="auto"/>
            </w:tcBorders>
          </w:tcPr>
          <w:p w14:paraId="30EAF7B1"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-0.06</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2D064F"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0.941</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7E9B3"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0.423</w:t>
            </w:r>
          </w:p>
        </w:tc>
      </w:tr>
      <w:tr w:rsidR="0079346E" w:rsidRPr="00881E37" w14:paraId="360F8E8A"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0FCB02"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Insufficient_Data_Allowance</w:t>
            </w:r>
          </w:p>
        </w:tc>
        <w:tc>
          <w:tcPr>
            <w:tcW w:w="1461" w:type="dxa"/>
            <w:tcBorders>
              <w:top w:val="outset" w:sz="6" w:space="0" w:color="auto"/>
              <w:left w:val="outset" w:sz="6" w:space="0" w:color="auto"/>
              <w:bottom w:val="outset" w:sz="6" w:space="0" w:color="auto"/>
              <w:right w:val="outset" w:sz="6" w:space="0" w:color="auto"/>
            </w:tcBorders>
          </w:tcPr>
          <w:p w14:paraId="1FEBF262"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-0.050</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BE5E3D"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0.951</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320C52"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0.521</w:t>
            </w:r>
          </w:p>
        </w:tc>
      </w:tr>
      <w:tr w:rsidR="0079346E" w:rsidRPr="00881E37" w14:paraId="335B5B70"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DC1B6D"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Mobile_Data_Internet</w:t>
            </w:r>
          </w:p>
        </w:tc>
        <w:tc>
          <w:tcPr>
            <w:tcW w:w="1461" w:type="dxa"/>
            <w:tcBorders>
              <w:top w:val="outset" w:sz="6" w:space="0" w:color="auto"/>
              <w:left w:val="outset" w:sz="6" w:space="0" w:color="auto"/>
              <w:bottom w:val="outset" w:sz="6" w:space="0" w:color="auto"/>
              <w:right w:val="outset" w:sz="6" w:space="0" w:color="auto"/>
            </w:tcBorders>
          </w:tcPr>
          <w:p w14:paraId="5014EF86"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-0.118</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5DA18"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0.889</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FCB293"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0.335</w:t>
            </w:r>
          </w:p>
        </w:tc>
      </w:tr>
      <w:tr w:rsidR="0079346E" w:rsidRPr="00881E37" w14:paraId="0B2AD559"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FADB5"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Monthly_Data_Usage</w:t>
            </w:r>
          </w:p>
        </w:tc>
        <w:tc>
          <w:tcPr>
            <w:tcW w:w="1461" w:type="dxa"/>
            <w:tcBorders>
              <w:top w:val="outset" w:sz="6" w:space="0" w:color="auto"/>
              <w:left w:val="outset" w:sz="6" w:space="0" w:color="auto"/>
              <w:bottom w:val="outset" w:sz="6" w:space="0" w:color="auto"/>
              <w:right w:val="outset" w:sz="6" w:space="0" w:color="auto"/>
            </w:tcBorders>
          </w:tcPr>
          <w:p w14:paraId="0447D751"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0.026</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1BFABE"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1.026</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6F2D54"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w:t>
            </w:r>
            <w:r>
              <w:rPr>
                <w:rFonts w:asciiTheme="majorHAnsi" w:hAnsiTheme="majorHAnsi" w:cstheme="majorHAnsi"/>
                <w:sz w:val="24"/>
                <w:szCs w:val="24"/>
              </w:rPr>
              <w:t>.374</w:t>
            </w:r>
          </w:p>
        </w:tc>
      </w:tr>
      <w:tr w:rsidR="0079346E" w:rsidRPr="00881E37" w14:paraId="5D3BDAA6"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47651E"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Multiple_Networks</w:t>
            </w:r>
          </w:p>
        </w:tc>
        <w:tc>
          <w:tcPr>
            <w:tcW w:w="1461" w:type="dxa"/>
            <w:tcBorders>
              <w:top w:val="outset" w:sz="6" w:space="0" w:color="auto"/>
              <w:left w:val="outset" w:sz="6" w:space="0" w:color="auto"/>
              <w:bottom w:val="outset" w:sz="6" w:space="0" w:color="auto"/>
              <w:right w:val="outset" w:sz="6" w:space="0" w:color="auto"/>
            </w:tcBorders>
          </w:tcPr>
          <w:p w14:paraId="1EFEE2B4"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-0.104</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BCCB6"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0.901</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F93A3B"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0.546</w:t>
            </w:r>
          </w:p>
        </w:tc>
      </w:tr>
      <w:tr w:rsidR="0079346E" w:rsidRPr="00881E37" w14:paraId="53ED86FD"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3FFDD3"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Network_Strength</w:t>
            </w:r>
          </w:p>
        </w:tc>
        <w:tc>
          <w:tcPr>
            <w:tcW w:w="1461" w:type="dxa"/>
            <w:tcBorders>
              <w:top w:val="outset" w:sz="6" w:space="0" w:color="auto"/>
              <w:left w:val="outset" w:sz="6" w:space="0" w:color="auto"/>
              <w:bottom w:val="outset" w:sz="6" w:space="0" w:color="auto"/>
              <w:right w:val="outset" w:sz="6" w:space="0" w:color="auto"/>
            </w:tcBorders>
          </w:tcPr>
          <w:p w14:paraId="1DF97A98"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-0.093</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E0E520"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0.911</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C2B02C"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0.008</w:t>
            </w:r>
          </w:p>
        </w:tc>
      </w:tr>
      <w:tr w:rsidR="0079346E" w:rsidRPr="00881E37" w14:paraId="4122F24F"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606D41"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Other_Networks_Better_Services</w:t>
            </w:r>
          </w:p>
        </w:tc>
        <w:tc>
          <w:tcPr>
            <w:tcW w:w="1461" w:type="dxa"/>
            <w:tcBorders>
              <w:top w:val="outset" w:sz="6" w:space="0" w:color="auto"/>
              <w:left w:val="outset" w:sz="6" w:space="0" w:color="auto"/>
              <w:bottom w:val="outset" w:sz="6" w:space="0" w:color="auto"/>
              <w:right w:val="outset" w:sz="6" w:space="0" w:color="auto"/>
            </w:tcBorders>
          </w:tcPr>
          <w:p w14:paraId="404C2C2F"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-0.052</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47CB2F"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0.950</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4AA82F"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0.633</w:t>
            </w:r>
          </w:p>
        </w:tc>
      </w:tr>
      <w:tr w:rsidR="0079346E" w:rsidRPr="00881E37" w14:paraId="01A99E35"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B69571"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Poor_Network_Quality_Coverage</w:t>
            </w:r>
          </w:p>
        </w:tc>
        <w:tc>
          <w:tcPr>
            <w:tcW w:w="1461" w:type="dxa"/>
            <w:tcBorders>
              <w:top w:val="outset" w:sz="6" w:space="0" w:color="auto"/>
              <w:left w:val="outset" w:sz="6" w:space="0" w:color="auto"/>
              <w:bottom w:val="outset" w:sz="6" w:space="0" w:color="auto"/>
              <w:right w:val="outset" w:sz="6" w:space="0" w:color="auto"/>
            </w:tcBorders>
          </w:tcPr>
          <w:p w14:paraId="1B8FFA9A"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0.071</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8DA4CF"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1.073</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F88240"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w:t>
            </w:r>
            <w:r>
              <w:rPr>
                <w:rFonts w:asciiTheme="majorHAnsi" w:hAnsiTheme="majorHAnsi" w:cstheme="majorHAnsi"/>
                <w:sz w:val="24"/>
                <w:szCs w:val="24"/>
              </w:rPr>
              <w:t>378</w:t>
            </w:r>
          </w:p>
        </w:tc>
      </w:tr>
      <w:tr w:rsidR="0079346E" w:rsidRPr="00881E37" w14:paraId="651692A9"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26F945"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Residence</w:t>
            </w:r>
          </w:p>
        </w:tc>
        <w:tc>
          <w:tcPr>
            <w:tcW w:w="1461" w:type="dxa"/>
            <w:tcBorders>
              <w:top w:val="outset" w:sz="6" w:space="0" w:color="auto"/>
              <w:left w:val="outset" w:sz="6" w:space="0" w:color="auto"/>
              <w:bottom w:val="outset" w:sz="6" w:space="0" w:color="auto"/>
              <w:right w:val="outset" w:sz="6" w:space="0" w:color="auto"/>
            </w:tcBorders>
          </w:tcPr>
          <w:p w14:paraId="6935B7BD"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0.032</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6B3A3"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1.032</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B65638"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w:t>
            </w:r>
            <w:r>
              <w:rPr>
                <w:rFonts w:asciiTheme="majorHAnsi" w:hAnsiTheme="majorHAnsi" w:cstheme="majorHAnsi"/>
                <w:sz w:val="24"/>
                <w:szCs w:val="24"/>
              </w:rPr>
              <w:t>698</w:t>
            </w:r>
          </w:p>
        </w:tc>
      </w:tr>
      <w:tr w:rsidR="0079346E" w:rsidRPr="00881E37" w14:paraId="2527D873"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541F3"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SMS_Text_Messaging</w:t>
            </w:r>
          </w:p>
        </w:tc>
        <w:tc>
          <w:tcPr>
            <w:tcW w:w="1461" w:type="dxa"/>
            <w:tcBorders>
              <w:top w:val="outset" w:sz="6" w:space="0" w:color="auto"/>
              <w:left w:val="outset" w:sz="6" w:space="0" w:color="auto"/>
              <w:bottom w:val="outset" w:sz="6" w:space="0" w:color="auto"/>
              <w:right w:val="outset" w:sz="6" w:space="0" w:color="auto"/>
            </w:tcBorders>
          </w:tcPr>
          <w:p w14:paraId="1ABFD7FA"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0.039</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CD5D59"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1.040</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82FCC4"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w:t>
            </w:r>
            <w:r>
              <w:rPr>
                <w:rFonts w:asciiTheme="majorHAnsi" w:hAnsiTheme="majorHAnsi" w:cstheme="majorHAnsi"/>
                <w:sz w:val="24"/>
                <w:szCs w:val="24"/>
              </w:rPr>
              <w:t>600</w:t>
            </w:r>
          </w:p>
        </w:tc>
      </w:tr>
      <w:tr w:rsidR="0079346E" w:rsidRPr="00881E37" w14:paraId="7D12D3B1"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A78754"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Unsatisfactory_Customer_Service</w:t>
            </w:r>
          </w:p>
        </w:tc>
        <w:tc>
          <w:tcPr>
            <w:tcW w:w="1461" w:type="dxa"/>
            <w:tcBorders>
              <w:top w:val="outset" w:sz="6" w:space="0" w:color="auto"/>
              <w:left w:val="outset" w:sz="6" w:space="0" w:color="auto"/>
              <w:bottom w:val="outset" w:sz="6" w:space="0" w:color="auto"/>
              <w:right w:val="outset" w:sz="6" w:space="0" w:color="auto"/>
            </w:tcBorders>
          </w:tcPr>
          <w:p w14:paraId="29FF42EF"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0.063</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B7A51D"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1.065</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461EA7"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w:t>
            </w:r>
            <w:r>
              <w:rPr>
                <w:rFonts w:asciiTheme="majorHAnsi" w:hAnsiTheme="majorHAnsi" w:cstheme="majorHAnsi"/>
                <w:sz w:val="24"/>
                <w:szCs w:val="24"/>
              </w:rPr>
              <w:t>406</w:t>
            </w:r>
          </w:p>
        </w:tc>
      </w:tr>
      <w:tr w:rsidR="0079346E" w:rsidRPr="00881E37" w14:paraId="2CC7D35F"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502423"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Usage_Freq</w:t>
            </w:r>
          </w:p>
        </w:tc>
        <w:tc>
          <w:tcPr>
            <w:tcW w:w="1461" w:type="dxa"/>
            <w:tcBorders>
              <w:top w:val="outset" w:sz="6" w:space="0" w:color="auto"/>
              <w:left w:val="outset" w:sz="6" w:space="0" w:color="auto"/>
              <w:bottom w:val="outset" w:sz="6" w:space="0" w:color="auto"/>
              <w:right w:val="outset" w:sz="6" w:space="0" w:color="auto"/>
            </w:tcBorders>
          </w:tcPr>
          <w:p w14:paraId="5B872FD9"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0.002</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438F91"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1.002</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E7918D"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w:t>
            </w:r>
            <w:r>
              <w:rPr>
                <w:rFonts w:asciiTheme="majorHAnsi" w:hAnsiTheme="majorHAnsi" w:cstheme="majorHAnsi"/>
                <w:sz w:val="24"/>
                <w:szCs w:val="24"/>
              </w:rPr>
              <w:t>936</w:t>
            </w:r>
          </w:p>
        </w:tc>
      </w:tr>
      <w:tr w:rsidR="0079346E" w:rsidRPr="00881E37" w14:paraId="3A02331C"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04B4D0"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Voice_Calls</w:t>
            </w:r>
          </w:p>
        </w:tc>
        <w:tc>
          <w:tcPr>
            <w:tcW w:w="1461" w:type="dxa"/>
            <w:tcBorders>
              <w:top w:val="outset" w:sz="6" w:space="0" w:color="auto"/>
              <w:left w:val="outset" w:sz="6" w:space="0" w:color="auto"/>
              <w:bottom w:val="outset" w:sz="6" w:space="0" w:color="auto"/>
              <w:right w:val="outset" w:sz="6" w:space="0" w:color="auto"/>
            </w:tcBorders>
          </w:tcPr>
          <w:p w14:paraId="1499461D"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-0.080</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238300"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0.923</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5873F"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0.421</w:t>
            </w:r>
          </w:p>
        </w:tc>
      </w:tr>
      <w:tr w:rsidR="0079346E" w:rsidRPr="00881E37" w14:paraId="2012679D"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6F8DFF"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Intercept</w:t>
            </w:r>
            <w:r w:rsidRPr="00881E37">
              <w:rPr>
                <w:rFonts w:asciiTheme="majorHAnsi" w:hAnsiTheme="majorHAnsi" w:cstheme="majorHAnsi"/>
                <w:sz w:val="24"/>
                <w:szCs w:val="24"/>
              </w:rPr>
              <w:t xml:space="preserve"> (lam</w:t>
            </w:r>
            <w:r>
              <w:rPr>
                <w:rFonts w:asciiTheme="majorHAnsi" w:hAnsiTheme="majorHAnsi" w:cstheme="majorHAnsi"/>
                <w:sz w:val="24"/>
                <w:szCs w:val="24"/>
              </w:rPr>
              <w:t>b</w:t>
            </w:r>
            <w:r w:rsidRPr="00881E37">
              <w:rPr>
                <w:rFonts w:asciiTheme="majorHAnsi" w:hAnsiTheme="majorHAnsi" w:cstheme="majorHAnsi"/>
                <w:sz w:val="24"/>
                <w:szCs w:val="24"/>
              </w:rPr>
              <w:t>da)</w:t>
            </w:r>
          </w:p>
        </w:tc>
        <w:tc>
          <w:tcPr>
            <w:tcW w:w="1461" w:type="dxa"/>
            <w:tcBorders>
              <w:top w:val="outset" w:sz="6" w:space="0" w:color="auto"/>
              <w:left w:val="outset" w:sz="6" w:space="0" w:color="auto"/>
              <w:bottom w:val="outset" w:sz="6" w:space="0" w:color="auto"/>
              <w:right w:val="outset" w:sz="6" w:space="0" w:color="auto"/>
            </w:tcBorders>
          </w:tcPr>
          <w:p w14:paraId="2FA7146E"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2.112</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C77A8F"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8.266</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B58092"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0.00005</w:t>
            </w:r>
          </w:p>
        </w:tc>
      </w:tr>
      <w:tr w:rsidR="0079346E" w:rsidRPr="00881E37" w14:paraId="4A716E2D" w14:textId="77777777" w:rsidTr="00D83E09">
        <w:trPr>
          <w:jc w:val="center"/>
        </w:trPr>
        <w:tc>
          <w:tcPr>
            <w:tcW w:w="3481"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hideMark/>
          </w:tcPr>
          <w:p w14:paraId="7D1DAE33"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Intercept</w:t>
            </w:r>
            <w:r w:rsidRPr="00881E37">
              <w:rPr>
                <w:rFonts w:asciiTheme="majorHAnsi" w:hAnsiTheme="majorHAnsi" w:cstheme="majorHAnsi"/>
                <w:sz w:val="24"/>
                <w:szCs w:val="24"/>
              </w:rPr>
              <w:t>(rho)</w:t>
            </w:r>
          </w:p>
        </w:tc>
        <w:tc>
          <w:tcPr>
            <w:tcW w:w="1461" w:type="dxa"/>
            <w:tcBorders>
              <w:top w:val="outset" w:sz="6" w:space="0" w:color="auto"/>
              <w:left w:val="outset" w:sz="6" w:space="0" w:color="auto"/>
              <w:bottom w:val="outset" w:sz="6" w:space="0" w:color="auto"/>
              <w:right w:val="outset" w:sz="6" w:space="0" w:color="auto"/>
            </w:tcBorders>
          </w:tcPr>
          <w:p w14:paraId="76B0D542" w14:textId="77777777" w:rsidR="0079346E" w:rsidRPr="00881E37"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w:t>
            </w:r>
            <w:r w:rsidRPr="00881E37">
              <w:rPr>
                <w:rFonts w:asciiTheme="majorHAnsi" w:hAnsiTheme="majorHAnsi" w:cstheme="majorHAnsi"/>
                <w:sz w:val="24"/>
                <w:szCs w:val="24"/>
              </w:rPr>
              <w:t>0.906</w:t>
            </w:r>
          </w:p>
        </w:tc>
        <w:tc>
          <w:tcPr>
            <w:tcW w:w="189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F23331" w14:textId="77777777" w:rsidR="0079346E" w:rsidRPr="00BC1CA4" w:rsidRDefault="0079346E" w:rsidP="00D83E09">
            <w:pPr>
              <w:spacing w:after="0" w:line="240" w:lineRule="auto"/>
              <w:rPr>
                <w:rFonts w:asciiTheme="majorHAnsi" w:hAnsiTheme="majorHAnsi" w:cstheme="majorHAnsi"/>
                <w:sz w:val="24"/>
                <w:szCs w:val="24"/>
              </w:rPr>
            </w:pPr>
            <w:r w:rsidRPr="00BC1CA4">
              <w:rPr>
                <w:rFonts w:asciiTheme="majorHAnsi" w:hAnsiTheme="majorHAnsi" w:cstheme="majorHAnsi"/>
                <w:sz w:val="24"/>
                <w:szCs w:val="24"/>
              </w:rPr>
              <w:t>2.471</w:t>
            </w:r>
          </w:p>
        </w:tc>
        <w:tc>
          <w:tcPr>
            <w:tcW w:w="1350" w:type="dxa"/>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A2E67E" w14:textId="77777777" w:rsidR="0079346E" w:rsidRPr="00BC1CA4" w:rsidRDefault="0079346E" w:rsidP="00D83E09">
            <w:pPr>
              <w:spacing w:after="0" w:line="240" w:lineRule="auto"/>
              <w:rPr>
                <w:rFonts w:asciiTheme="majorHAnsi" w:hAnsiTheme="majorHAnsi" w:cstheme="majorHAnsi"/>
                <w:sz w:val="24"/>
                <w:szCs w:val="24"/>
              </w:rPr>
            </w:pPr>
            <w:r>
              <w:rPr>
                <w:rFonts w:asciiTheme="majorHAnsi" w:hAnsiTheme="majorHAnsi" w:cstheme="majorHAnsi"/>
                <w:sz w:val="24"/>
                <w:szCs w:val="24"/>
              </w:rPr>
              <w:t>0.00005</w:t>
            </w:r>
          </w:p>
        </w:tc>
      </w:tr>
    </w:tbl>
    <w:p w14:paraId="7C9C9EAB" w14:textId="77777777" w:rsidR="0079346E" w:rsidRPr="00881E37" w:rsidRDefault="0079346E" w:rsidP="0079346E">
      <w:pPr>
        <w:rPr>
          <w:rFonts w:asciiTheme="majorHAnsi" w:hAnsiTheme="majorHAnsi" w:cstheme="majorHAnsi"/>
          <w:sz w:val="24"/>
          <w:szCs w:val="24"/>
        </w:rPr>
      </w:pPr>
    </w:p>
    <w:p w14:paraId="1F7FFCA9" w14:textId="77777777" w:rsidR="0079346E" w:rsidRDefault="0079346E" w:rsidP="0079346E">
      <w:pPr>
        <w:jc w:val="center"/>
        <w:rPr>
          <w:rFonts w:asciiTheme="majorHAnsi" w:hAnsiTheme="majorHAnsi" w:cstheme="majorHAnsi"/>
          <w:sz w:val="24"/>
          <w:szCs w:val="24"/>
        </w:rPr>
      </w:pPr>
      <w:r>
        <w:rPr>
          <w:rFonts w:asciiTheme="majorHAnsi" w:hAnsiTheme="majorHAnsi" w:cstheme="majorHAnsi"/>
          <w:sz w:val="24"/>
          <w:szCs w:val="24"/>
        </w:rPr>
        <w:t>Table 4.4 Weibull AFT</w:t>
      </w:r>
    </w:p>
    <w:p w14:paraId="0C0CA0A9" w14:textId="77777777" w:rsidR="0079346E" w:rsidRDefault="0079346E" w:rsidP="0079346E">
      <w:pP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Just like the Cox PH analysis, t</w:t>
      </w:r>
      <w:r w:rsidRPr="00F57028">
        <w:rPr>
          <w:rFonts w:asciiTheme="majorHAnsi" w:eastAsia="Times New Roman" w:hAnsiTheme="majorHAnsi" w:cstheme="majorHAnsi"/>
          <w:kern w:val="0"/>
          <w:sz w:val="24"/>
          <w:szCs w:val="24"/>
          <w14:ligatures w14:val="none"/>
        </w:rPr>
        <w:t xml:space="preserve">he coefficient and exp(coefficient) columns </w:t>
      </w:r>
      <w:r>
        <w:rPr>
          <w:rFonts w:asciiTheme="majorHAnsi" w:eastAsia="Times New Roman" w:hAnsiTheme="majorHAnsi" w:cstheme="majorHAnsi"/>
          <w:kern w:val="0"/>
          <w:sz w:val="24"/>
          <w:szCs w:val="24"/>
          <w14:ligatures w14:val="none"/>
        </w:rPr>
        <w:t xml:space="preserve">in table 4.4 </w:t>
      </w:r>
      <w:r w:rsidRPr="00F57028">
        <w:rPr>
          <w:rFonts w:asciiTheme="majorHAnsi" w:eastAsia="Times New Roman" w:hAnsiTheme="majorHAnsi" w:cstheme="majorHAnsi"/>
          <w:kern w:val="0"/>
          <w:sz w:val="24"/>
          <w:szCs w:val="24"/>
          <w14:ligatures w14:val="none"/>
        </w:rPr>
        <w:t>provide</w:t>
      </w:r>
      <w:r>
        <w:rPr>
          <w:rFonts w:asciiTheme="majorHAnsi" w:eastAsia="Times New Roman" w:hAnsiTheme="majorHAnsi" w:cstheme="majorHAnsi"/>
          <w:kern w:val="0"/>
          <w:sz w:val="24"/>
          <w:szCs w:val="24"/>
          <w14:ligatures w14:val="none"/>
        </w:rPr>
        <w:t>s</w:t>
      </w:r>
      <w:r w:rsidRPr="00F57028">
        <w:rPr>
          <w:rFonts w:asciiTheme="majorHAnsi" w:eastAsia="Times New Roman" w:hAnsiTheme="majorHAnsi" w:cstheme="majorHAnsi"/>
          <w:kern w:val="0"/>
          <w:sz w:val="24"/>
          <w:szCs w:val="24"/>
          <w14:ligatures w14:val="none"/>
        </w:rPr>
        <w:t xml:space="preserve"> information about the relationship between </w:t>
      </w:r>
      <w:r>
        <w:rPr>
          <w:rFonts w:asciiTheme="majorHAnsi" w:eastAsia="Times New Roman" w:hAnsiTheme="majorHAnsi" w:cstheme="majorHAnsi"/>
          <w:kern w:val="0"/>
          <w:sz w:val="24"/>
          <w:szCs w:val="24"/>
          <w14:ligatures w14:val="none"/>
        </w:rPr>
        <w:t>the covariates to churn</w:t>
      </w:r>
      <w:r w:rsidRPr="00F57028">
        <w:rPr>
          <w:rFonts w:asciiTheme="majorHAnsi" w:eastAsia="Times New Roman" w:hAnsiTheme="majorHAnsi" w:cstheme="majorHAnsi"/>
          <w:kern w:val="0"/>
          <w:sz w:val="24"/>
          <w:szCs w:val="24"/>
          <w14:ligatures w14:val="none"/>
        </w:rPr>
        <w:t xml:space="preserve">. A positive coefficient or exp(coefficient) &gt; 1 (such as </w:t>
      </w:r>
      <w:r>
        <w:rPr>
          <w:rFonts w:asciiTheme="majorHAnsi" w:eastAsia="Times New Roman" w:hAnsiTheme="majorHAnsi" w:cstheme="majorHAnsi"/>
          <w:kern w:val="0"/>
          <w:sz w:val="24"/>
          <w:szCs w:val="24"/>
          <w14:ligatures w14:val="none"/>
        </w:rPr>
        <w:t>Residence</w:t>
      </w:r>
      <w:r w:rsidRPr="00F57028">
        <w:rPr>
          <w:rFonts w:asciiTheme="majorHAnsi" w:eastAsia="Times New Roman" w:hAnsiTheme="majorHAnsi" w:cstheme="majorHAnsi"/>
          <w:kern w:val="0"/>
          <w:sz w:val="24"/>
          <w:szCs w:val="24"/>
          <w14:ligatures w14:val="none"/>
        </w:rPr>
        <w:t xml:space="preserve"> and Poor_Network_Quality_Coverage) indicates that an increase in the </w:t>
      </w:r>
      <w:r>
        <w:rPr>
          <w:rFonts w:asciiTheme="majorHAnsi" w:eastAsia="Times New Roman" w:hAnsiTheme="majorHAnsi" w:cstheme="majorHAnsi"/>
          <w:kern w:val="0"/>
          <w:sz w:val="24"/>
          <w:szCs w:val="24"/>
          <w14:ligatures w14:val="none"/>
        </w:rPr>
        <w:t>covariate</w:t>
      </w:r>
      <w:r w:rsidRPr="00F57028">
        <w:rPr>
          <w:rFonts w:asciiTheme="majorHAnsi" w:eastAsia="Times New Roman" w:hAnsiTheme="majorHAnsi" w:cstheme="majorHAnsi"/>
          <w:kern w:val="0"/>
          <w:sz w:val="24"/>
          <w:szCs w:val="24"/>
          <w14:ligatures w14:val="none"/>
        </w:rPr>
        <w:t xml:space="preserve"> is associated with an increase in the time to the event. These increase the time to churn. </w:t>
      </w:r>
      <w:r w:rsidRPr="00945F36">
        <w:rPr>
          <w:rFonts w:asciiTheme="majorHAnsi" w:eastAsia="Times New Roman" w:hAnsiTheme="majorHAnsi" w:cstheme="majorHAnsi"/>
          <w:kern w:val="0"/>
          <w:sz w:val="24"/>
          <w:szCs w:val="24"/>
          <w14:ligatures w14:val="none"/>
        </w:rPr>
        <w:t>A positive coefficient in a Weibull AFT model means the covariate increases the time to the event, indicating a protective effect against the event occurring sooner.</w:t>
      </w:r>
    </w:p>
    <w:p w14:paraId="5B7C2EE3" w14:textId="77777777" w:rsidR="0079346E" w:rsidRPr="00F57028" w:rsidRDefault="0079346E" w:rsidP="0079346E">
      <w:pPr>
        <w:rPr>
          <w:rFonts w:asciiTheme="majorHAnsi" w:eastAsia="Times New Roman" w:hAnsiTheme="majorHAnsi" w:cstheme="majorHAnsi"/>
          <w:kern w:val="0"/>
          <w:sz w:val="24"/>
          <w:szCs w:val="24"/>
          <w14:ligatures w14:val="none"/>
        </w:rPr>
      </w:pPr>
      <w:r w:rsidRPr="00F57028">
        <w:rPr>
          <w:rFonts w:asciiTheme="majorHAnsi" w:eastAsia="Times New Roman" w:hAnsiTheme="majorHAnsi" w:cstheme="majorHAnsi"/>
          <w:kern w:val="0"/>
          <w:sz w:val="24"/>
          <w:szCs w:val="24"/>
          <w14:ligatures w14:val="none"/>
        </w:rPr>
        <w:lastRenderedPageBreak/>
        <w:t xml:space="preserve"> </w:t>
      </w:r>
      <w:r>
        <w:rPr>
          <w:rFonts w:asciiTheme="majorHAnsi" w:eastAsia="Times New Roman" w:hAnsiTheme="majorHAnsi" w:cstheme="majorHAnsi"/>
          <w:kern w:val="0"/>
          <w:sz w:val="24"/>
          <w:szCs w:val="24"/>
          <w14:ligatures w14:val="none"/>
        </w:rPr>
        <w:t>A</w:t>
      </w:r>
      <w:r w:rsidRPr="00F57028">
        <w:rPr>
          <w:rFonts w:asciiTheme="majorHAnsi" w:eastAsia="Times New Roman" w:hAnsiTheme="majorHAnsi" w:cstheme="majorHAnsi"/>
          <w:kern w:val="0"/>
          <w:sz w:val="24"/>
          <w:szCs w:val="24"/>
          <w14:ligatures w14:val="none"/>
        </w:rPr>
        <w:t xml:space="preserve"> negative coefficient or exp(coefficient) &lt; 1 (such as Data_Exhaustion and Network_Strength) suggests a decrease in the time to the event. These decrease the time to churn. A higher value of these </w:t>
      </w:r>
      <w:r>
        <w:rPr>
          <w:rFonts w:asciiTheme="majorHAnsi" w:eastAsia="Times New Roman" w:hAnsiTheme="majorHAnsi" w:cstheme="majorHAnsi"/>
          <w:kern w:val="0"/>
          <w:sz w:val="24"/>
          <w:szCs w:val="24"/>
          <w14:ligatures w14:val="none"/>
        </w:rPr>
        <w:t>covariate</w:t>
      </w:r>
      <w:r w:rsidRPr="00F57028">
        <w:rPr>
          <w:rFonts w:asciiTheme="majorHAnsi" w:eastAsia="Times New Roman" w:hAnsiTheme="majorHAnsi" w:cstheme="majorHAnsi"/>
          <w:kern w:val="0"/>
          <w:sz w:val="24"/>
          <w:szCs w:val="24"/>
          <w14:ligatures w14:val="none"/>
        </w:rPr>
        <w:t xml:space="preserve"> is associated with a higher likelihood of churn.</w:t>
      </w:r>
    </w:p>
    <w:p w14:paraId="461F9CD8" w14:textId="77777777" w:rsidR="0079346E" w:rsidRPr="00F57028" w:rsidRDefault="0079346E" w:rsidP="0079346E">
      <w:pPr>
        <w:rPr>
          <w:rFonts w:asciiTheme="majorHAnsi" w:eastAsia="Times New Roman" w:hAnsiTheme="majorHAnsi" w:cstheme="majorHAnsi"/>
          <w:kern w:val="0"/>
          <w:sz w:val="24"/>
          <w:szCs w:val="24"/>
          <w14:ligatures w14:val="none"/>
        </w:rPr>
      </w:pPr>
      <w:r w:rsidRPr="00F57028">
        <w:rPr>
          <w:rFonts w:asciiTheme="majorHAnsi" w:eastAsia="Times New Roman" w:hAnsiTheme="majorHAnsi" w:cstheme="majorHAnsi"/>
          <w:kern w:val="0"/>
          <w:sz w:val="24"/>
          <w:szCs w:val="24"/>
          <w14:ligatures w14:val="none"/>
        </w:rPr>
        <w:t xml:space="preserve">The p-value column helps assess the statistical significance of each </w:t>
      </w:r>
      <w:r>
        <w:rPr>
          <w:rFonts w:asciiTheme="majorHAnsi" w:eastAsia="Times New Roman" w:hAnsiTheme="majorHAnsi" w:cstheme="majorHAnsi"/>
          <w:kern w:val="0"/>
          <w:sz w:val="24"/>
          <w:szCs w:val="24"/>
          <w14:ligatures w14:val="none"/>
        </w:rPr>
        <w:t>covariate</w:t>
      </w:r>
      <w:r w:rsidRPr="00F57028">
        <w:rPr>
          <w:rFonts w:asciiTheme="majorHAnsi" w:eastAsia="Times New Roman" w:hAnsiTheme="majorHAnsi" w:cstheme="majorHAnsi"/>
          <w:kern w:val="0"/>
          <w:sz w:val="24"/>
          <w:szCs w:val="24"/>
          <w14:ligatures w14:val="none"/>
        </w:rPr>
        <w:t xml:space="preserve">. A low p-value (typically &lt; 0.05) indicates that the </w:t>
      </w:r>
      <w:proofErr w:type="spellStart"/>
      <w:r>
        <w:rPr>
          <w:rFonts w:asciiTheme="majorHAnsi" w:eastAsia="Times New Roman" w:hAnsiTheme="majorHAnsi" w:cstheme="majorHAnsi"/>
          <w:kern w:val="0"/>
          <w:sz w:val="24"/>
          <w:szCs w:val="24"/>
          <w14:ligatures w14:val="none"/>
        </w:rPr>
        <w:t>covariabe</w:t>
      </w:r>
      <w:proofErr w:type="spellEnd"/>
      <w:r w:rsidRPr="00F57028">
        <w:rPr>
          <w:rFonts w:asciiTheme="majorHAnsi" w:eastAsia="Times New Roman" w:hAnsiTheme="majorHAnsi" w:cstheme="majorHAnsi"/>
          <w:kern w:val="0"/>
          <w:sz w:val="24"/>
          <w:szCs w:val="24"/>
          <w14:ligatures w14:val="none"/>
        </w:rPr>
        <w:t xml:space="preserve"> is likely to have a meaningful impact on </w:t>
      </w:r>
      <w:r>
        <w:rPr>
          <w:rFonts w:asciiTheme="majorHAnsi" w:eastAsia="Times New Roman" w:hAnsiTheme="majorHAnsi" w:cstheme="majorHAnsi"/>
          <w:kern w:val="0"/>
          <w:sz w:val="24"/>
          <w:szCs w:val="24"/>
          <w14:ligatures w14:val="none"/>
        </w:rPr>
        <w:t>churn</w:t>
      </w:r>
      <w:r w:rsidRPr="00F57028">
        <w:rPr>
          <w:rFonts w:asciiTheme="majorHAnsi" w:eastAsia="Times New Roman" w:hAnsiTheme="majorHAnsi" w:cstheme="majorHAnsi"/>
          <w:kern w:val="0"/>
          <w:sz w:val="24"/>
          <w:szCs w:val="24"/>
          <w14:ligatures w14:val="none"/>
        </w:rPr>
        <w:t>. This can be seen in Network_Strength and Gender.</w:t>
      </w:r>
    </w:p>
    <w:p w14:paraId="45D0F744" w14:textId="77777777" w:rsidR="0079346E" w:rsidRDefault="0079346E" w:rsidP="0079346E">
      <w:pPr>
        <w:rPr>
          <w:rFonts w:asciiTheme="majorHAnsi" w:hAnsiTheme="majorHAnsi" w:cstheme="majorHAnsi"/>
          <w:sz w:val="24"/>
          <w:szCs w:val="24"/>
        </w:rPr>
      </w:pPr>
      <w:r>
        <w:rPr>
          <w:rFonts w:asciiTheme="majorHAnsi" w:hAnsiTheme="majorHAnsi" w:cstheme="majorHAnsi"/>
          <w:sz w:val="24"/>
          <w:szCs w:val="24"/>
        </w:rPr>
        <w:t>The</w:t>
      </w:r>
      <w:r w:rsidRPr="00D839C2">
        <w:rPr>
          <w:rFonts w:asciiTheme="majorHAnsi" w:hAnsiTheme="majorHAnsi" w:cstheme="majorHAnsi"/>
          <w:sz w:val="24"/>
          <w:szCs w:val="24"/>
        </w:rPr>
        <w:t xml:space="preserve"> </w:t>
      </w:r>
      <w:r>
        <w:rPr>
          <w:rFonts w:asciiTheme="majorHAnsi" w:hAnsiTheme="majorHAnsi" w:cstheme="majorHAnsi"/>
          <w:sz w:val="24"/>
          <w:szCs w:val="24"/>
        </w:rPr>
        <w:t>i</w:t>
      </w:r>
      <w:r w:rsidRPr="00D839C2">
        <w:rPr>
          <w:rFonts w:asciiTheme="majorHAnsi" w:hAnsiTheme="majorHAnsi" w:cstheme="majorHAnsi"/>
          <w:sz w:val="24"/>
          <w:szCs w:val="24"/>
        </w:rPr>
        <w:t>ntercept (lambda)</w:t>
      </w:r>
      <w:r>
        <w:rPr>
          <w:rFonts w:asciiTheme="majorHAnsi" w:hAnsiTheme="majorHAnsi" w:cstheme="majorHAnsi"/>
          <w:sz w:val="24"/>
          <w:szCs w:val="24"/>
        </w:rPr>
        <w:t xml:space="preserve"> with c</w:t>
      </w:r>
      <w:r w:rsidRPr="00D839C2">
        <w:rPr>
          <w:rFonts w:asciiTheme="majorHAnsi" w:hAnsiTheme="majorHAnsi" w:cstheme="majorHAnsi"/>
          <w:sz w:val="24"/>
          <w:szCs w:val="24"/>
        </w:rPr>
        <w:t xml:space="preserve">oefficient </w:t>
      </w:r>
      <w:r>
        <w:rPr>
          <w:rFonts w:asciiTheme="majorHAnsi" w:hAnsiTheme="majorHAnsi" w:cstheme="majorHAnsi"/>
          <w:sz w:val="24"/>
          <w:szCs w:val="24"/>
        </w:rPr>
        <w:t>of</w:t>
      </w:r>
      <w:r w:rsidRPr="00D839C2">
        <w:rPr>
          <w:rFonts w:asciiTheme="majorHAnsi" w:hAnsiTheme="majorHAnsi" w:cstheme="majorHAnsi"/>
          <w:sz w:val="24"/>
          <w:szCs w:val="24"/>
        </w:rPr>
        <w:t xml:space="preserve"> 2.112 </w:t>
      </w:r>
      <w:r>
        <w:rPr>
          <w:rFonts w:asciiTheme="majorHAnsi" w:hAnsiTheme="majorHAnsi" w:cstheme="majorHAnsi"/>
          <w:sz w:val="24"/>
          <w:szCs w:val="24"/>
        </w:rPr>
        <w:t>and</w:t>
      </w:r>
      <w:r w:rsidRPr="00D839C2">
        <w:rPr>
          <w:rFonts w:asciiTheme="majorHAnsi" w:hAnsiTheme="majorHAnsi" w:cstheme="majorHAnsi"/>
          <w:sz w:val="24"/>
          <w:szCs w:val="24"/>
        </w:rPr>
        <w:t xml:space="preserve"> p-value </w:t>
      </w:r>
      <w:r>
        <w:rPr>
          <w:rFonts w:asciiTheme="majorHAnsi" w:hAnsiTheme="majorHAnsi" w:cstheme="majorHAnsi"/>
          <w:sz w:val="24"/>
          <w:szCs w:val="24"/>
        </w:rPr>
        <w:t xml:space="preserve">of </w:t>
      </w:r>
      <w:r w:rsidRPr="00D839C2">
        <w:rPr>
          <w:rFonts w:asciiTheme="majorHAnsi" w:hAnsiTheme="majorHAnsi" w:cstheme="majorHAnsi"/>
          <w:sz w:val="24"/>
          <w:szCs w:val="24"/>
        </w:rPr>
        <w:t xml:space="preserve">0.00005, </w:t>
      </w:r>
      <w:r>
        <w:rPr>
          <w:rFonts w:asciiTheme="majorHAnsi" w:hAnsiTheme="majorHAnsi" w:cstheme="majorHAnsi"/>
          <w:sz w:val="24"/>
          <w:szCs w:val="24"/>
        </w:rPr>
        <w:t>indicates</w:t>
      </w:r>
      <w:r w:rsidRPr="00D839C2">
        <w:rPr>
          <w:rFonts w:asciiTheme="majorHAnsi" w:hAnsiTheme="majorHAnsi" w:cstheme="majorHAnsi"/>
          <w:sz w:val="24"/>
          <w:szCs w:val="24"/>
        </w:rPr>
        <w:t xml:space="preserve"> a highly significant baseline increase in time to event</w:t>
      </w:r>
      <w:r>
        <w:rPr>
          <w:rFonts w:asciiTheme="majorHAnsi" w:hAnsiTheme="majorHAnsi" w:cstheme="majorHAnsi"/>
          <w:sz w:val="24"/>
          <w:szCs w:val="24"/>
        </w:rPr>
        <w:t xml:space="preserve"> and</w:t>
      </w:r>
      <w:r>
        <w:rPr>
          <w:rFonts w:asciiTheme="majorHAnsi" w:hAnsiTheme="majorHAnsi" w:cstheme="majorHAnsi"/>
          <w:b/>
          <w:bCs/>
          <w:sz w:val="24"/>
          <w:szCs w:val="24"/>
        </w:rPr>
        <w:t xml:space="preserve"> </w:t>
      </w:r>
      <w:r>
        <w:rPr>
          <w:rFonts w:asciiTheme="majorHAnsi" w:hAnsiTheme="majorHAnsi" w:cstheme="majorHAnsi"/>
          <w:sz w:val="24"/>
          <w:szCs w:val="24"/>
        </w:rPr>
        <w:t xml:space="preserve">the </w:t>
      </w:r>
      <w:r w:rsidRPr="00D839C2">
        <w:rPr>
          <w:rFonts w:asciiTheme="majorHAnsi" w:hAnsiTheme="majorHAnsi" w:cstheme="majorHAnsi"/>
          <w:sz w:val="24"/>
          <w:szCs w:val="24"/>
        </w:rPr>
        <w:t xml:space="preserve">intercept (rho) </w:t>
      </w:r>
      <w:r>
        <w:rPr>
          <w:rFonts w:asciiTheme="majorHAnsi" w:hAnsiTheme="majorHAnsi" w:cstheme="majorHAnsi"/>
          <w:sz w:val="24"/>
          <w:szCs w:val="24"/>
        </w:rPr>
        <w:t>c</w:t>
      </w:r>
      <w:r w:rsidRPr="00D839C2">
        <w:rPr>
          <w:rFonts w:asciiTheme="majorHAnsi" w:hAnsiTheme="majorHAnsi" w:cstheme="majorHAnsi"/>
          <w:sz w:val="24"/>
          <w:szCs w:val="24"/>
        </w:rPr>
        <w:t xml:space="preserve">oefficient is 0.906 </w:t>
      </w:r>
      <w:r>
        <w:rPr>
          <w:rFonts w:asciiTheme="majorHAnsi" w:hAnsiTheme="majorHAnsi" w:cstheme="majorHAnsi"/>
          <w:sz w:val="24"/>
          <w:szCs w:val="24"/>
        </w:rPr>
        <w:t xml:space="preserve">and </w:t>
      </w:r>
      <w:r w:rsidRPr="00D839C2">
        <w:rPr>
          <w:rFonts w:asciiTheme="majorHAnsi" w:hAnsiTheme="majorHAnsi" w:cstheme="majorHAnsi"/>
          <w:sz w:val="24"/>
          <w:szCs w:val="24"/>
        </w:rPr>
        <w:t xml:space="preserve">a p-value </w:t>
      </w:r>
      <w:r>
        <w:rPr>
          <w:rFonts w:asciiTheme="majorHAnsi" w:hAnsiTheme="majorHAnsi" w:cstheme="majorHAnsi"/>
          <w:sz w:val="24"/>
          <w:szCs w:val="24"/>
        </w:rPr>
        <w:t>of</w:t>
      </w:r>
      <w:r w:rsidRPr="00D839C2">
        <w:rPr>
          <w:rFonts w:asciiTheme="majorHAnsi" w:hAnsiTheme="majorHAnsi" w:cstheme="majorHAnsi"/>
          <w:sz w:val="24"/>
          <w:szCs w:val="24"/>
        </w:rPr>
        <w:t xml:space="preserve"> 0.00005</w:t>
      </w:r>
      <w:r>
        <w:rPr>
          <w:rFonts w:asciiTheme="majorHAnsi" w:hAnsiTheme="majorHAnsi" w:cstheme="majorHAnsi"/>
          <w:sz w:val="24"/>
          <w:szCs w:val="24"/>
        </w:rPr>
        <w:t xml:space="preserve"> therefore </w:t>
      </w:r>
      <w:r w:rsidRPr="00D839C2">
        <w:rPr>
          <w:rFonts w:asciiTheme="majorHAnsi" w:hAnsiTheme="majorHAnsi" w:cstheme="majorHAnsi"/>
          <w:sz w:val="24"/>
          <w:szCs w:val="24"/>
        </w:rPr>
        <w:t xml:space="preserve">indicating a highly significant baseline multiplicative effect on time to </w:t>
      </w:r>
      <w:r>
        <w:rPr>
          <w:rFonts w:asciiTheme="majorHAnsi" w:hAnsiTheme="majorHAnsi" w:cstheme="majorHAnsi"/>
          <w:sz w:val="24"/>
          <w:szCs w:val="24"/>
        </w:rPr>
        <w:t>event</w:t>
      </w:r>
      <w:r w:rsidRPr="00D839C2">
        <w:rPr>
          <w:rFonts w:asciiTheme="majorHAnsi" w:hAnsiTheme="majorHAnsi" w:cstheme="majorHAnsi"/>
          <w:sz w:val="24"/>
          <w:szCs w:val="24"/>
        </w:rPr>
        <w:t>.</w:t>
      </w:r>
      <w:r w:rsidRPr="00E74488">
        <w:rPr>
          <w:rFonts w:asciiTheme="majorHAnsi" w:hAnsiTheme="majorHAnsi" w:cstheme="majorHAnsi"/>
          <w:noProof/>
          <w:sz w:val="24"/>
          <w:szCs w:val="24"/>
        </w:rPr>
        <w:drawing>
          <wp:inline distT="0" distB="0" distL="0" distR="0" wp14:anchorId="1E54C8C9" wp14:editId="35A79A6A">
            <wp:extent cx="5943600" cy="2842895"/>
            <wp:effectExtent l="0" t="0" r="0" b="0"/>
            <wp:docPr id="55807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5365" name=""/>
                    <pic:cNvPicPr/>
                  </pic:nvPicPr>
                  <pic:blipFill>
                    <a:blip r:embed="rId12"/>
                    <a:stretch>
                      <a:fillRect/>
                    </a:stretch>
                  </pic:blipFill>
                  <pic:spPr>
                    <a:xfrm>
                      <a:off x="0" y="0"/>
                      <a:ext cx="5943600" cy="2842895"/>
                    </a:xfrm>
                    <a:prstGeom prst="rect">
                      <a:avLst/>
                    </a:prstGeom>
                  </pic:spPr>
                </pic:pic>
              </a:graphicData>
            </a:graphic>
          </wp:inline>
        </w:drawing>
      </w:r>
    </w:p>
    <w:p w14:paraId="7CAABBA6" w14:textId="77777777" w:rsidR="0079346E" w:rsidRDefault="0079346E" w:rsidP="0079346E">
      <w:pPr>
        <w:jc w:val="center"/>
        <w:rPr>
          <w:rFonts w:asciiTheme="majorHAnsi" w:hAnsiTheme="majorHAnsi" w:cstheme="majorHAnsi"/>
          <w:sz w:val="24"/>
          <w:szCs w:val="24"/>
        </w:rPr>
      </w:pPr>
      <w:r>
        <w:rPr>
          <w:rFonts w:asciiTheme="majorHAnsi" w:hAnsiTheme="majorHAnsi" w:cstheme="majorHAnsi"/>
          <w:sz w:val="24"/>
          <w:szCs w:val="24"/>
        </w:rPr>
        <w:t>Figure 4.5: Weibull Coefficients</w:t>
      </w:r>
    </w:p>
    <w:p w14:paraId="3CEDC83D" w14:textId="77777777" w:rsidR="0079346E" w:rsidRDefault="0079346E" w:rsidP="0079346E">
      <w:pPr>
        <w:rPr>
          <w:rFonts w:asciiTheme="majorHAnsi" w:hAnsiTheme="majorHAnsi" w:cstheme="majorHAnsi"/>
          <w:sz w:val="24"/>
          <w:szCs w:val="24"/>
        </w:rPr>
      </w:pPr>
      <w:r w:rsidRPr="008E74C0">
        <w:rPr>
          <w:rFonts w:asciiTheme="majorHAnsi" w:hAnsiTheme="majorHAnsi" w:cstheme="majorHAnsi"/>
          <w:sz w:val="24"/>
          <w:szCs w:val="24"/>
        </w:rPr>
        <w:t>The boxes (squares) in the plot represent the estimated coefficients for each factor in the Weibull AFT mode</w:t>
      </w:r>
      <w:r>
        <w:rPr>
          <w:rFonts w:asciiTheme="majorHAnsi" w:hAnsiTheme="majorHAnsi" w:cstheme="majorHAnsi"/>
          <w:sz w:val="24"/>
          <w:szCs w:val="24"/>
        </w:rPr>
        <w:t xml:space="preserve"> in figure 4.5. </w:t>
      </w:r>
      <w:r w:rsidRPr="00816D11">
        <w:rPr>
          <w:rFonts w:asciiTheme="majorHAnsi" w:hAnsiTheme="majorHAnsi" w:cstheme="majorHAnsi"/>
          <w:sz w:val="24"/>
          <w:szCs w:val="24"/>
        </w:rPr>
        <w:t xml:space="preserve">These coefficients indicate the effect size of each </w:t>
      </w:r>
      <w:r>
        <w:rPr>
          <w:rFonts w:asciiTheme="majorHAnsi" w:hAnsiTheme="majorHAnsi" w:cstheme="majorHAnsi"/>
          <w:sz w:val="24"/>
          <w:szCs w:val="24"/>
        </w:rPr>
        <w:t>covariate</w:t>
      </w:r>
      <w:r w:rsidRPr="00816D11">
        <w:rPr>
          <w:rFonts w:asciiTheme="majorHAnsi" w:hAnsiTheme="majorHAnsi" w:cstheme="majorHAnsi"/>
          <w:sz w:val="24"/>
          <w:szCs w:val="24"/>
        </w:rPr>
        <w:t xml:space="preserve"> on the accelerated failure rate (chur</w:t>
      </w:r>
      <w:r>
        <w:rPr>
          <w:rFonts w:asciiTheme="majorHAnsi" w:hAnsiTheme="majorHAnsi" w:cstheme="majorHAnsi"/>
          <w:sz w:val="24"/>
          <w:szCs w:val="24"/>
        </w:rPr>
        <w:t>n</w:t>
      </w:r>
      <w:r w:rsidRPr="00816D11">
        <w:rPr>
          <w:rFonts w:asciiTheme="majorHAnsi" w:hAnsiTheme="majorHAnsi" w:cstheme="majorHAnsi"/>
          <w:sz w:val="24"/>
          <w:szCs w:val="24"/>
        </w:rPr>
        <w:t xml:space="preserve">). </w:t>
      </w:r>
      <w:r>
        <w:rPr>
          <w:rFonts w:asciiTheme="majorHAnsi" w:hAnsiTheme="majorHAnsi" w:cstheme="majorHAnsi"/>
          <w:sz w:val="24"/>
          <w:szCs w:val="24"/>
        </w:rPr>
        <w:t>The p</w:t>
      </w:r>
      <w:r w:rsidRPr="00816D11">
        <w:rPr>
          <w:rFonts w:asciiTheme="majorHAnsi" w:hAnsiTheme="majorHAnsi" w:cstheme="majorHAnsi"/>
          <w:sz w:val="24"/>
          <w:szCs w:val="24"/>
        </w:rPr>
        <w:t xml:space="preserve">ositive values suggest </w:t>
      </w:r>
      <w:r>
        <w:rPr>
          <w:rFonts w:asciiTheme="majorHAnsi" w:hAnsiTheme="majorHAnsi" w:cstheme="majorHAnsi"/>
          <w:sz w:val="24"/>
          <w:szCs w:val="24"/>
        </w:rPr>
        <w:t>that the</w:t>
      </w:r>
      <w:r w:rsidRPr="00816D11">
        <w:rPr>
          <w:rFonts w:asciiTheme="majorHAnsi" w:hAnsiTheme="majorHAnsi" w:cstheme="majorHAnsi"/>
          <w:sz w:val="24"/>
          <w:szCs w:val="24"/>
        </w:rPr>
        <w:t xml:space="preserve"> </w:t>
      </w:r>
      <w:r>
        <w:rPr>
          <w:rFonts w:asciiTheme="majorHAnsi" w:hAnsiTheme="majorHAnsi" w:cstheme="majorHAnsi"/>
          <w:sz w:val="24"/>
          <w:szCs w:val="24"/>
        </w:rPr>
        <w:t>covariate</w:t>
      </w:r>
      <w:r w:rsidRPr="00816D11">
        <w:rPr>
          <w:rFonts w:asciiTheme="majorHAnsi" w:hAnsiTheme="majorHAnsi" w:cstheme="majorHAnsi"/>
          <w:sz w:val="24"/>
          <w:szCs w:val="24"/>
        </w:rPr>
        <w:t xml:space="preserve"> speeds up the churn rate, while negative values suggest it slows down the event (decreases churn rate). The horizontal lines extending from the boxes are the 95% confidence intervals, showing the uncertainty around these estimates. If the confidence interval crosses zero, the </w:t>
      </w:r>
      <w:r>
        <w:rPr>
          <w:rFonts w:asciiTheme="majorHAnsi" w:hAnsiTheme="majorHAnsi" w:cstheme="majorHAnsi"/>
          <w:sz w:val="24"/>
          <w:szCs w:val="24"/>
        </w:rPr>
        <w:t>covariate</w:t>
      </w:r>
      <w:r w:rsidRPr="00816D11">
        <w:rPr>
          <w:rFonts w:asciiTheme="majorHAnsi" w:hAnsiTheme="majorHAnsi" w:cstheme="majorHAnsi"/>
          <w:sz w:val="24"/>
          <w:szCs w:val="24"/>
        </w:rPr>
        <w:t xml:space="preserve"> is not statistically significant.</w:t>
      </w:r>
    </w:p>
    <w:p w14:paraId="0927AC99" w14:textId="77777777" w:rsidR="0079346E" w:rsidRDefault="0079346E" w:rsidP="0079346E">
      <w:pPr>
        <w:rPr>
          <w:rFonts w:asciiTheme="majorHAnsi" w:hAnsiTheme="majorHAnsi" w:cstheme="majorHAnsi"/>
          <w:sz w:val="24"/>
          <w:szCs w:val="24"/>
        </w:rPr>
      </w:pPr>
    </w:p>
    <w:p w14:paraId="5215144A" w14:textId="77777777" w:rsidR="0079346E" w:rsidRDefault="0079346E" w:rsidP="0079346E">
      <w:pPr>
        <w:rPr>
          <w:rFonts w:asciiTheme="majorHAnsi" w:hAnsiTheme="majorHAnsi" w:cstheme="majorHAnsi"/>
          <w:b/>
          <w:bCs/>
          <w:sz w:val="32"/>
          <w:szCs w:val="32"/>
        </w:rPr>
      </w:pPr>
      <w:r w:rsidRPr="00DF0041">
        <w:rPr>
          <w:rFonts w:asciiTheme="majorHAnsi" w:hAnsiTheme="majorHAnsi" w:cstheme="majorHAnsi"/>
          <w:b/>
          <w:bCs/>
          <w:sz w:val="32"/>
          <w:szCs w:val="32"/>
        </w:rPr>
        <w:t>4.5 Model Comparison</w:t>
      </w:r>
    </w:p>
    <w:p w14:paraId="0DB84941" w14:textId="77777777" w:rsidR="0079346E" w:rsidRPr="00865706" w:rsidRDefault="0079346E" w:rsidP="0079346E">
      <w:pPr>
        <w:rPr>
          <w:rFonts w:asciiTheme="majorHAnsi" w:hAnsiTheme="majorHAnsi" w:cstheme="majorHAnsi"/>
          <w:sz w:val="24"/>
          <w:szCs w:val="24"/>
        </w:rPr>
      </w:pPr>
      <w:r>
        <w:rPr>
          <w:rFonts w:asciiTheme="majorHAnsi" w:hAnsiTheme="majorHAnsi" w:cstheme="majorHAnsi"/>
          <w:sz w:val="24"/>
          <w:szCs w:val="24"/>
        </w:rPr>
        <w:lastRenderedPageBreak/>
        <w:t>In this section, the models used are compared based on the AIC and the concordance values. The higher the concordance, the better the model predictive value and the smaller the AIC, the better the model fit.</w:t>
      </w:r>
    </w:p>
    <w:tbl>
      <w:tblPr>
        <w:tblStyle w:val="TableGrid"/>
        <w:tblW w:w="0" w:type="auto"/>
        <w:tblLook w:val="04A0" w:firstRow="1" w:lastRow="0" w:firstColumn="1" w:lastColumn="0" w:noHBand="0" w:noVBand="1"/>
      </w:tblPr>
      <w:tblGrid>
        <w:gridCol w:w="3116"/>
        <w:gridCol w:w="3117"/>
        <w:gridCol w:w="3117"/>
      </w:tblGrid>
      <w:tr w:rsidR="0079346E" w:rsidRPr="00DF0041" w14:paraId="54B72BB5" w14:textId="77777777" w:rsidTr="00D83E09">
        <w:tc>
          <w:tcPr>
            <w:tcW w:w="3116" w:type="dxa"/>
            <w:vAlign w:val="center"/>
          </w:tcPr>
          <w:p w14:paraId="71DF0B71" w14:textId="77777777" w:rsidR="0079346E" w:rsidRPr="00DF0041" w:rsidRDefault="0079346E" w:rsidP="00D83E09">
            <w:pPr>
              <w:tabs>
                <w:tab w:val="left" w:pos="988"/>
              </w:tabs>
              <w:rPr>
                <w:rFonts w:asciiTheme="majorHAnsi" w:hAnsiTheme="majorHAnsi" w:cstheme="majorHAnsi"/>
                <w:sz w:val="24"/>
                <w:szCs w:val="24"/>
              </w:rPr>
            </w:pPr>
            <w:r w:rsidRPr="000D030C">
              <w:rPr>
                <w:rFonts w:asciiTheme="majorHAnsi" w:hAnsiTheme="majorHAnsi" w:cstheme="majorHAnsi"/>
                <w:sz w:val="24"/>
                <w:szCs w:val="24"/>
              </w:rPr>
              <w:t>Model</w:t>
            </w:r>
          </w:p>
        </w:tc>
        <w:tc>
          <w:tcPr>
            <w:tcW w:w="3117" w:type="dxa"/>
          </w:tcPr>
          <w:p w14:paraId="14C6DD2C" w14:textId="77777777" w:rsidR="0079346E" w:rsidRPr="00DF0041" w:rsidRDefault="0079346E" w:rsidP="00D83E09">
            <w:pPr>
              <w:rPr>
                <w:rFonts w:asciiTheme="majorHAnsi" w:hAnsiTheme="majorHAnsi" w:cstheme="majorHAnsi"/>
                <w:sz w:val="24"/>
                <w:szCs w:val="24"/>
              </w:rPr>
            </w:pPr>
            <w:r w:rsidRPr="000D030C">
              <w:rPr>
                <w:rFonts w:asciiTheme="majorHAnsi" w:hAnsiTheme="majorHAnsi" w:cstheme="majorHAnsi"/>
                <w:sz w:val="24"/>
                <w:szCs w:val="24"/>
              </w:rPr>
              <w:t>Concordance</w:t>
            </w:r>
          </w:p>
        </w:tc>
        <w:tc>
          <w:tcPr>
            <w:tcW w:w="3117" w:type="dxa"/>
          </w:tcPr>
          <w:p w14:paraId="2C1FA2D9" w14:textId="77777777" w:rsidR="0079346E" w:rsidRPr="00DF0041" w:rsidRDefault="0079346E" w:rsidP="00D83E09">
            <w:pPr>
              <w:rPr>
                <w:rFonts w:asciiTheme="majorHAnsi" w:hAnsiTheme="majorHAnsi" w:cstheme="majorHAnsi"/>
                <w:sz w:val="24"/>
                <w:szCs w:val="24"/>
              </w:rPr>
            </w:pPr>
            <w:r w:rsidRPr="00DF0041">
              <w:rPr>
                <w:rFonts w:asciiTheme="majorHAnsi" w:hAnsiTheme="majorHAnsi" w:cstheme="majorHAnsi"/>
                <w:sz w:val="24"/>
                <w:szCs w:val="24"/>
              </w:rPr>
              <w:t>AIC</w:t>
            </w:r>
          </w:p>
        </w:tc>
      </w:tr>
      <w:tr w:rsidR="0079346E" w:rsidRPr="00DF0041" w14:paraId="12853C49" w14:textId="77777777" w:rsidTr="00D83E09">
        <w:tc>
          <w:tcPr>
            <w:tcW w:w="3116" w:type="dxa"/>
          </w:tcPr>
          <w:p w14:paraId="1214A688" w14:textId="77777777" w:rsidR="0079346E" w:rsidRPr="00DF0041" w:rsidRDefault="0079346E" w:rsidP="00D83E09">
            <w:pPr>
              <w:rPr>
                <w:rFonts w:asciiTheme="majorHAnsi" w:hAnsiTheme="majorHAnsi" w:cstheme="majorHAnsi"/>
                <w:sz w:val="24"/>
                <w:szCs w:val="24"/>
              </w:rPr>
            </w:pPr>
            <w:r w:rsidRPr="00DF0041">
              <w:rPr>
                <w:rFonts w:asciiTheme="majorHAnsi" w:hAnsiTheme="majorHAnsi" w:cstheme="majorHAnsi"/>
                <w:sz w:val="24"/>
                <w:szCs w:val="24"/>
              </w:rPr>
              <w:t>Weibull</w:t>
            </w:r>
            <w:r>
              <w:rPr>
                <w:rFonts w:asciiTheme="majorHAnsi" w:hAnsiTheme="majorHAnsi" w:cstheme="majorHAnsi"/>
                <w:sz w:val="24"/>
                <w:szCs w:val="24"/>
              </w:rPr>
              <w:t xml:space="preserve"> </w:t>
            </w:r>
          </w:p>
        </w:tc>
        <w:tc>
          <w:tcPr>
            <w:tcW w:w="3117" w:type="dxa"/>
          </w:tcPr>
          <w:p w14:paraId="3D4578D6" w14:textId="77777777" w:rsidR="0079346E" w:rsidRPr="00DF0041" w:rsidRDefault="0079346E" w:rsidP="00D83E09">
            <w:pPr>
              <w:rPr>
                <w:rFonts w:asciiTheme="majorHAnsi" w:hAnsiTheme="majorHAnsi" w:cstheme="majorHAnsi"/>
                <w:sz w:val="24"/>
                <w:szCs w:val="24"/>
              </w:rPr>
            </w:pPr>
            <w:r w:rsidRPr="00DF0041">
              <w:rPr>
                <w:rFonts w:asciiTheme="majorHAnsi" w:hAnsiTheme="majorHAnsi" w:cstheme="majorHAnsi"/>
                <w:sz w:val="24"/>
                <w:szCs w:val="24"/>
              </w:rPr>
              <w:t>0.624</w:t>
            </w:r>
          </w:p>
        </w:tc>
        <w:tc>
          <w:tcPr>
            <w:tcW w:w="3117" w:type="dxa"/>
          </w:tcPr>
          <w:p w14:paraId="2D3983E2" w14:textId="77777777" w:rsidR="0079346E" w:rsidRPr="00DF0041" w:rsidRDefault="0079346E" w:rsidP="00D83E09">
            <w:pPr>
              <w:rPr>
                <w:rFonts w:asciiTheme="majorHAnsi" w:hAnsiTheme="majorHAnsi" w:cstheme="majorHAnsi"/>
                <w:sz w:val="24"/>
                <w:szCs w:val="24"/>
              </w:rPr>
            </w:pPr>
            <w:r w:rsidRPr="00DF0041">
              <w:rPr>
                <w:rFonts w:asciiTheme="majorHAnsi" w:hAnsiTheme="majorHAnsi" w:cstheme="majorHAnsi"/>
                <w:sz w:val="24"/>
                <w:szCs w:val="24"/>
              </w:rPr>
              <w:t>815.516</w:t>
            </w:r>
          </w:p>
        </w:tc>
      </w:tr>
      <w:tr w:rsidR="0079346E" w:rsidRPr="00DF0041" w14:paraId="5E1B3D92" w14:textId="77777777" w:rsidTr="00D83E09">
        <w:tc>
          <w:tcPr>
            <w:tcW w:w="3116" w:type="dxa"/>
          </w:tcPr>
          <w:p w14:paraId="1C66856D" w14:textId="77777777" w:rsidR="0079346E" w:rsidRPr="00DF0041" w:rsidRDefault="0079346E" w:rsidP="00D83E09">
            <w:pPr>
              <w:rPr>
                <w:rFonts w:asciiTheme="majorHAnsi" w:hAnsiTheme="majorHAnsi" w:cstheme="majorHAnsi"/>
                <w:sz w:val="24"/>
                <w:szCs w:val="24"/>
              </w:rPr>
            </w:pPr>
            <w:r w:rsidRPr="00DF0041">
              <w:rPr>
                <w:rFonts w:asciiTheme="majorHAnsi" w:hAnsiTheme="majorHAnsi" w:cstheme="majorHAnsi"/>
                <w:sz w:val="24"/>
                <w:szCs w:val="24"/>
              </w:rPr>
              <w:t>Cox PH</w:t>
            </w:r>
          </w:p>
        </w:tc>
        <w:tc>
          <w:tcPr>
            <w:tcW w:w="3117" w:type="dxa"/>
          </w:tcPr>
          <w:p w14:paraId="24197653" w14:textId="77777777" w:rsidR="0079346E" w:rsidRPr="00DF0041" w:rsidRDefault="0079346E" w:rsidP="00D83E09">
            <w:pPr>
              <w:rPr>
                <w:rFonts w:asciiTheme="majorHAnsi" w:hAnsiTheme="majorHAnsi" w:cstheme="majorHAnsi"/>
                <w:sz w:val="24"/>
                <w:szCs w:val="24"/>
              </w:rPr>
            </w:pPr>
            <w:r w:rsidRPr="00DF0041">
              <w:rPr>
                <w:rFonts w:asciiTheme="majorHAnsi" w:hAnsiTheme="majorHAnsi" w:cstheme="majorHAnsi"/>
                <w:sz w:val="24"/>
                <w:szCs w:val="24"/>
              </w:rPr>
              <w:t>0.62</w:t>
            </w:r>
          </w:p>
        </w:tc>
        <w:tc>
          <w:tcPr>
            <w:tcW w:w="3117" w:type="dxa"/>
          </w:tcPr>
          <w:p w14:paraId="7FDD0BD1" w14:textId="77777777" w:rsidR="0079346E" w:rsidRPr="00DF0041" w:rsidRDefault="0079346E" w:rsidP="00D83E09">
            <w:pPr>
              <w:rPr>
                <w:rFonts w:asciiTheme="majorHAnsi" w:hAnsiTheme="majorHAnsi" w:cstheme="majorHAnsi"/>
                <w:sz w:val="24"/>
                <w:szCs w:val="24"/>
              </w:rPr>
            </w:pPr>
            <w:r w:rsidRPr="00DF0041">
              <w:rPr>
                <w:rFonts w:asciiTheme="majorHAnsi" w:hAnsiTheme="majorHAnsi" w:cstheme="majorHAnsi"/>
                <w:sz w:val="24"/>
                <w:szCs w:val="24"/>
              </w:rPr>
              <w:t>1479.47</w:t>
            </w:r>
          </w:p>
        </w:tc>
      </w:tr>
    </w:tbl>
    <w:p w14:paraId="5615F290" w14:textId="77777777" w:rsidR="0079346E" w:rsidRDefault="0079346E" w:rsidP="0079346E">
      <w:pPr>
        <w:jc w:val="center"/>
        <w:rPr>
          <w:rFonts w:asciiTheme="majorHAnsi" w:hAnsiTheme="majorHAnsi" w:cstheme="majorHAnsi"/>
          <w:sz w:val="24"/>
          <w:szCs w:val="24"/>
        </w:rPr>
      </w:pPr>
    </w:p>
    <w:p w14:paraId="23076710" w14:textId="77777777" w:rsidR="0079346E" w:rsidRPr="00DF0041" w:rsidRDefault="0079346E" w:rsidP="0079346E">
      <w:pPr>
        <w:jc w:val="center"/>
        <w:rPr>
          <w:rFonts w:asciiTheme="majorHAnsi" w:hAnsiTheme="majorHAnsi" w:cstheme="majorHAnsi"/>
          <w:sz w:val="24"/>
          <w:szCs w:val="24"/>
        </w:rPr>
      </w:pPr>
      <w:r>
        <w:rPr>
          <w:rFonts w:asciiTheme="majorHAnsi" w:hAnsiTheme="majorHAnsi" w:cstheme="majorHAnsi"/>
          <w:sz w:val="24"/>
          <w:szCs w:val="24"/>
        </w:rPr>
        <w:t>Table 4.5: Model Comparison</w:t>
      </w:r>
    </w:p>
    <w:p w14:paraId="6E09A81A" w14:textId="77777777" w:rsidR="0079346E" w:rsidRPr="00FD2919" w:rsidRDefault="0079346E" w:rsidP="0079346E">
      <w:pPr>
        <w:rPr>
          <w:rFonts w:asciiTheme="majorHAnsi" w:hAnsiTheme="majorHAnsi" w:cstheme="majorHAnsi"/>
          <w:sz w:val="24"/>
          <w:szCs w:val="24"/>
        </w:rPr>
      </w:pPr>
      <w:r w:rsidRPr="00BF2106">
        <w:rPr>
          <w:rFonts w:asciiTheme="majorHAnsi" w:hAnsiTheme="majorHAnsi" w:cstheme="majorHAnsi"/>
          <w:sz w:val="24"/>
          <w:szCs w:val="24"/>
        </w:rPr>
        <w:t xml:space="preserve">Based on the comparison of the C-Index values </w:t>
      </w:r>
      <w:r>
        <w:rPr>
          <w:rFonts w:asciiTheme="majorHAnsi" w:hAnsiTheme="majorHAnsi" w:cstheme="majorHAnsi"/>
          <w:sz w:val="24"/>
          <w:szCs w:val="24"/>
        </w:rPr>
        <w:t xml:space="preserve">and AIC </w:t>
      </w:r>
      <w:r w:rsidRPr="00BF2106">
        <w:rPr>
          <w:rFonts w:asciiTheme="majorHAnsi" w:hAnsiTheme="majorHAnsi" w:cstheme="majorHAnsi"/>
          <w:sz w:val="24"/>
          <w:szCs w:val="24"/>
        </w:rPr>
        <w:t>in Table 4</w:t>
      </w:r>
      <w:r>
        <w:rPr>
          <w:rFonts w:asciiTheme="majorHAnsi" w:hAnsiTheme="majorHAnsi" w:cstheme="majorHAnsi"/>
          <w:sz w:val="24"/>
          <w:szCs w:val="24"/>
        </w:rPr>
        <w:t>.5</w:t>
      </w:r>
      <w:r w:rsidRPr="00BF2106">
        <w:rPr>
          <w:rFonts w:asciiTheme="majorHAnsi" w:hAnsiTheme="majorHAnsi" w:cstheme="majorHAnsi"/>
          <w:sz w:val="24"/>
          <w:szCs w:val="24"/>
        </w:rPr>
        <w:t xml:space="preserve">, it is known that </w:t>
      </w:r>
      <w:r w:rsidRPr="007736D4">
        <w:rPr>
          <w:rFonts w:asciiTheme="majorHAnsi" w:hAnsiTheme="majorHAnsi" w:cstheme="majorHAnsi"/>
          <w:sz w:val="24"/>
          <w:szCs w:val="24"/>
        </w:rPr>
        <w:t>the Weibull model shows a substantially lower AIC, indicating better overall fit compared to the Cox PH mod</w:t>
      </w:r>
      <w:r>
        <w:rPr>
          <w:rFonts w:asciiTheme="majorHAnsi" w:hAnsiTheme="majorHAnsi" w:cstheme="majorHAnsi"/>
          <w:sz w:val="24"/>
          <w:szCs w:val="24"/>
        </w:rPr>
        <w:t>el for churn modeling of telecommunication. The concordance index of the Weibull is slightly higher than that of the Cox PH thus implying that, the Weibull has a better predictive ability.</w:t>
      </w:r>
    </w:p>
    <w:p w14:paraId="0382DEBE" w14:textId="77777777" w:rsidR="0079346E" w:rsidRPr="007E2347" w:rsidRDefault="0079346E" w:rsidP="0079346E"/>
    <w:p w14:paraId="7B590F19" w14:textId="77777777" w:rsidR="00B6034B" w:rsidRPr="0079346E" w:rsidRDefault="00B6034B" w:rsidP="0079346E"/>
    <w:sectPr w:rsidR="00B6034B" w:rsidRPr="0079346E" w:rsidSect="007934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5.05pt;height:15.05pt;visibility:visible;mso-wrap-style:square" o:bullet="t">
        <v:imagedata r:id="rId1" o:title=""/>
      </v:shape>
    </w:pict>
  </w:numPicBullet>
  <w:abstractNum w:abstractNumId="0" w15:restartNumberingAfterBreak="0">
    <w:nsid w:val="01CF07BB"/>
    <w:multiLevelType w:val="hybridMultilevel"/>
    <w:tmpl w:val="640A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13B6"/>
    <w:multiLevelType w:val="hybridMultilevel"/>
    <w:tmpl w:val="DE88CC9E"/>
    <w:lvl w:ilvl="0" w:tplc="FFFFFFFF">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126F51"/>
    <w:multiLevelType w:val="hybridMultilevel"/>
    <w:tmpl w:val="8DDC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F2121"/>
    <w:multiLevelType w:val="multilevel"/>
    <w:tmpl w:val="41A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745AB"/>
    <w:multiLevelType w:val="multilevel"/>
    <w:tmpl w:val="EFB4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8403C"/>
    <w:multiLevelType w:val="hybridMultilevel"/>
    <w:tmpl w:val="187A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E0DD9"/>
    <w:multiLevelType w:val="hybridMultilevel"/>
    <w:tmpl w:val="A56A8576"/>
    <w:lvl w:ilvl="0" w:tplc="9B1861A6">
      <w:start w:val="1"/>
      <w:numFmt w:val="bullet"/>
      <w:lvlText w:val=""/>
      <w:lvlPicBulletId w:val="0"/>
      <w:lvlJc w:val="left"/>
      <w:pPr>
        <w:tabs>
          <w:tab w:val="num" w:pos="720"/>
        </w:tabs>
        <w:ind w:left="720" w:hanging="360"/>
      </w:pPr>
      <w:rPr>
        <w:rFonts w:ascii="Symbol" w:hAnsi="Symbol" w:hint="default"/>
      </w:rPr>
    </w:lvl>
    <w:lvl w:ilvl="1" w:tplc="3E00D670" w:tentative="1">
      <w:start w:val="1"/>
      <w:numFmt w:val="bullet"/>
      <w:lvlText w:val=""/>
      <w:lvlJc w:val="left"/>
      <w:pPr>
        <w:tabs>
          <w:tab w:val="num" w:pos="1440"/>
        </w:tabs>
        <w:ind w:left="1440" w:hanging="360"/>
      </w:pPr>
      <w:rPr>
        <w:rFonts w:ascii="Symbol" w:hAnsi="Symbol" w:hint="default"/>
      </w:rPr>
    </w:lvl>
    <w:lvl w:ilvl="2" w:tplc="14E26F48" w:tentative="1">
      <w:start w:val="1"/>
      <w:numFmt w:val="bullet"/>
      <w:lvlText w:val=""/>
      <w:lvlJc w:val="left"/>
      <w:pPr>
        <w:tabs>
          <w:tab w:val="num" w:pos="2160"/>
        </w:tabs>
        <w:ind w:left="2160" w:hanging="360"/>
      </w:pPr>
      <w:rPr>
        <w:rFonts w:ascii="Symbol" w:hAnsi="Symbol" w:hint="default"/>
      </w:rPr>
    </w:lvl>
    <w:lvl w:ilvl="3" w:tplc="BE5A0E38" w:tentative="1">
      <w:start w:val="1"/>
      <w:numFmt w:val="bullet"/>
      <w:lvlText w:val=""/>
      <w:lvlJc w:val="left"/>
      <w:pPr>
        <w:tabs>
          <w:tab w:val="num" w:pos="2880"/>
        </w:tabs>
        <w:ind w:left="2880" w:hanging="360"/>
      </w:pPr>
      <w:rPr>
        <w:rFonts w:ascii="Symbol" w:hAnsi="Symbol" w:hint="default"/>
      </w:rPr>
    </w:lvl>
    <w:lvl w:ilvl="4" w:tplc="F35EF8DC" w:tentative="1">
      <w:start w:val="1"/>
      <w:numFmt w:val="bullet"/>
      <w:lvlText w:val=""/>
      <w:lvlJc w:val="left"/>
      <w:pPr>
        <w:tabs>
          <w:tab w:val="num" w:pos="3600"/>
        </w:tabs>
        <w:ind w:left="3600" w:hanging="360"/>
      </w:pPr>
      <w:rPr>
        <w:rFonts w:ascii="Symbol" w:hAnsi="Symbol" w:hint="default"/>
      </w:rPr>
    </w:lvl>
    <w:lvl w:ilvl="5" w:tplc="ABC2B68C" w:tentative="1">
      <w:start w:val="1"/>
      <w:numFmt w:val="bullet"/>
      <w:lvlText w:val=""/>
      <w:lvlJc w:val="left"/>
      <w:pPr>
        <w:tabs>
          <w:tab w:val="num" w:pos="4320"/>
        </w:tabs>
        <w:ind w:left="4320" w:hanging="360"/>
      </w:pPr>
      <w:rPr>
        <w:rFonts w:ascii="Symbol" w:hAnsi="Symbol" w:hint="default"/>
      </w:rPr>
    </w:lvl>
    <w:lvl w:ilvl="6" w:tplc="BC54555E" w:tentative="1">
      <w:start w:val="1"/>
      <w:numFmt w:val="bullet"/>
      <w:lvlText w:val=""/>
      <w:lvlJc w:val="left"/>
      <w:pPr>
        <w:tabs>
          <w:tab w:val="num" w:pos="5040"/>
        </w:tabs>
        <w:ind w:left="5040" w:hanging="360"/>
      </w:pPr>
      <w:rPr>
        <w:rFonts w:ascii="Symbol" w:hAnsi="Symbol" w:hint="default"/>
      </w:rPr>
    </w:lvl>
    <w:lvl w:ilvl="7" w:tplc="6018F248" w:tentative="1">
      <w:start w:val="1"/>
      <w:numFmt w:val="bullet"/>
      <w:lvlText w:val=""/>
      <w:lvlJc w:val="left"/>
      <w:pPr>
        <w:tabs>
          <w:tab w:val="num" w:pos="5760"/>
        </w:tabs>
        <w:ind w:left="5760" w:hanging="360"/>
      </w:pPr>
      <w:rPr>
        <w:rFonts w:ascii="Symbol" w:hAnsi="Symbol" w:hint="default"/>
      </w:rPr>
    </w:lvl>
    <w:lvl w:ilvl="8" w:tplc="6C1C020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DCE2976"/>
    <w:multiLevelType w:val="multilevel"/>
    <w:tmpl w:val="9074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068FE"/>
    <w:multiLevelType w:val="multilevel"/>
    <w:tmpl w:val="3F8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321A6"/>
    <w:multiLevelType w:val="hybridMultilevel"/>
    <w:tmpl w:val="E98C456C"/>
    <w:lvl w:ilvl="0" w:tplc="FFFFFFFF">
      <w:start w:val="1"/>
      <w:numFmt w:val="bullet"/>
      <w:lvlText w:val=""/>
      <w:lvlJc w:val="left"/>
      <w:pPr>
        <w:ind w:left="410" w:hanging="360"/>
      </w:pPr>
      <w:rPr>
        <w:rFonts w:ascii="Symbol" w:eastAsiaTheme="minorEastAsia" w:hAnsi="Symbol" w:cstheme="minorBidi" w:hint="default"/>
      </w:rPr>
    </w:lvl>
    <w:lvl w:ilvl="1" w:tplc="08090003" w:tentative="1">
      <w:start w:val="1"/>
      <w:numFmt w:val="bullet"/>
      <w:lvlText w:val="o"/>
      <w:lvlJc w:val="left"/>
      <w:pPr>
        <w:ind w:left="1130" w:hanging="360"/>
      </w:pPr>
      <w:rPr>
        <w:rFonts w:ascii="Courier New" w:hAnsi="Courier New" w:hint="default"/>
      </w:rPr>
    </w:lvl>
    <w:lvl w:ilvl="2" w:tplc="08090005" w:tentative="1">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hint="default"/>
      </w:rPr>
    </w:lvl>
    <w:lvl w:ilvl="8" w:tplc="08090005" w:tentative="1">
      <w:start w:val="1"/>
      <w:numFmt w:val="bullet"/>
      <w:lvlText w:val=""/>
      <w:lvlJc w:val="left"/>
      <w:pPr>
        <w:ind w:left="6170" w:hanging="360"/>
      </w:pPr>
      <w:rPr>
        <w:rFonts w:ascii="Wingdings" w:hAnsi="Wingdings" w:hint="default"/>
      </w:rPr>
    </w:lvl>
  </w:abstractNum>
  <w:abstractNum w:abstractNumId="10" w15:restartNumberingAfterBreak="0">
    <w:nsid w:val="2E8B44F9"/>
    <w:multiLevelType w:val="hybridMultilevel"/>
    <w:tmpl w:val="8D3844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0EF707C"/>
    <w:multiLevelType w:val="hybridMultilevel"/>
    <w:tmpl w:val="90AA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F6381"/>
    <w:multiLevelType w:val="hybridMultilevel"/>
    <w:tmpl w:val="2574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F0E44"/>
    <w:multiLevelType w:val="hybridMultilevel"/>
    <w:tmpl w:val="D18C60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246229"/>
    <w:multiLevelType w:val="multilevel"/>
    <w:tmpl w:val="F680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A5AAD"/>
    <w:multiLevelType w:val="multilevel"/>
    <w:tmpl w:val="CF0C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6251F"/>
    <w:multiLevelType w:val="hybridMultilevel"/>
    <w:tmpl w:val="F9B8AA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23E4E"/>
    <w:multiLevelType w:val="hybridMultilevel"/>
    <w:tmpl w:val="ECE2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21EA8"/>
    <w:multiLevelType w:val="multilevel"/>
    <w:tmpl w:val="88C2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E25A71"/>
    <w:multiLevelType w:val="hybridMultilevel"/>
    <w:tmpl w:val="F53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8F24EB"/>
    <w:multiLevelType w:val="multilevel"/>
    <w:tmpl w:val="0CFC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122B7F"/>
    <w:multiLevelType w:val="hybridMultilevel"/>
    <w:tmpl w:val="5E2C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87F51"/>
    <w:multiLevelType w:val="hybridMultilevel"/>
    <w:tmpl w:val="48E8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63BB5"/>
    <w:multiLevelType w:val="multilevel"/>
    <w:tmpl w:val="970639B0"/>
    <w:lvl w:ilvl="0">
      <w:start w:val="3"/>
      <w:numFmt w:val="decimal"/>
      <w:lvlText w:val="%1"/>
      <w:lvlJc w:val="left"/>
      <w:pPr>
        <w:ind w:left="525" w:hanging="525"/>
      </w:pPr>
      <w:rPr>
        <w:rFonts w:hint="default"/>
        <w:b/>
      </w:rPr>
    </w:lvl>
    <w:lvl w:ilvl="1">
      <w:start w:val="7"/>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4" w15:restartNumberingAfterBreak="0">
    <w:nsid w:val="5686133B"/>
    <w:multiLevelType w:val="hybridMultilevel"/>
    <w:tmpl w:val="D444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B053C"/>
    <w:multiLevelType w:val="multilevel"/>
    <w:tmpl w:val="126C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7D0EAF"/>
    <w:multiLevelType w:val="hybridMultilevel"/>
    <w:tmpl w:val="1D4EC0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A270FC"/>
    <w:multiLevelType w:val="multilevel"/>
    <w:tmpl w:val="779E5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576C55"/>
    <w:multiLevelType w:val="multilevel"/>
    <w:tmpl w:val="AB6CBEEA"/>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5482F26"/>
    <w:multiLevelType w:val="multilevel"/>
    <w:tmpl w:val="E99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526313"/>
    <w:multiLevelType w:val="hybridMultilevel"/>
    <w:tmpl w:val="13560BD8"/>
    <w:lvl w:ilvl="0" w:tplc="08090001">
      <w:start w:val="1"/>
      <w:numFmt w:val="bullet"/>
      <w:lvlText w:val=""/>
      <w:lvlJc w:val="left"/>
      <w:pPr>
        <w:ind w:left="1117" w:hanging="360"/>
      </w:pPr>
      <w:rPr>
        <w:rFonts w:ascii="Symbol" w:hAnsi="Symbol" w:hint="default"/>
      </w:rPr>
    </w:lvl>
    <w:lvl w:ilvl="1" w:tplc="08090003">
      <w:start w:val="1"/>
      <w:numFmt w:val="bullet"/>
      <w:lvlText w:val="o"/>
      <w:lvlJc w:val="left"/>
      <w:pPr>
        <w:ind w:left="1837" w:hanging="360"/>
      </w:pPr>
      <w:rPr>
        <w:rFonts w:ascii="Courier New" w:hAnsi="Courier New" w:cs="Times New Roman" w:hint="default"/>
      </w:rPr>
    </w:lvl>
    <w:lvl w:ilvl="2" w:tplc="08090005">
      <w:start w:val="1"/>
      <w:numFmt w:val="bullet"/>
      <w:lvlText w:val=""/>
      <w:lvlJc w:val="left"/>
      <w:pPr>
        <w:ind w:left="2557" w:hanging="360"/>
      </w:pPr>
      <w:rPr>
        <w:rFonts w:ascii="Wingdings" w:hAnsi="Wingdings" w:hint="default"/>
      </w:rPr>
    </w:lvl>
    <w:lvl w:ilvl="3" w:tplc="08090001">
      <w:start w:val="1"/>
      <w:numFmt w:val="bullet"/>
      <w:lvlText w:val=""/>
      <w:lvlJc w:val="left"/>
      <w:pPr>
        <w:ind w:left="3277" w:hanging="360"/>
      </w:pPr>
      <w:rPr>
        <w:rFonts w:ascii="Symbol" w:hAnsi="Symbol" w:hint="default"/>
      </w:rPr>
    </w:lvl>
    <w:lvl w:ilvl="4" w:tplc="08090003">
      <w:start w:val="1"/>
      <w:numFmt w:val="bullet"/>
      <w:lvlText w:val="o"/>
      <w:lvlJc w:val="left"/>
      <w:pPr>
        <w:ind w:left="3997" w:hanging="360"/>
      </w:pPr>
      <w:rPr>
        <w:rFonts w:ascii="Courier New" w:hAnsi="Courier New" w:cs="Times New Roman" w:hint="default"/>
      </w:rPr>
    </w:lvl>
    <w:lvl w:ilvl="5" w:tplc="08090005">
      <w:start w:val="1"/>
      <w:numFmt w:val="bullet"/>
      <w:lvlText w:val=""/>
      <w:lvlJc w:val="left"/>
      <w:pPr>
        <w:ind w:left="4717" w:hanging="360"/>
      </w:pPr>
      <w:rPr>
        <w:rFonts w:ascii="Wingdings" w:hAnsi="Wingdings" w:hint="default"/>
      </w:rPr>
    </w:lvl>
    <w:lvl w:ilvl="6" w:tplc="08090001">
      <w:start w:val="1"/>
      <w:numFmt w:val="bullet"/>
      <w:lvlText w:val=""/>
      <w:lvlJc w:val="left"/>
      <w:pPr>
        <w:ind w:left="5437" w:hanging="360"/>
      </w:pPr>
      <w:rPr>
        <w:rFonts w:ascii="Symbol" w:hAnsi="Symbol" w:hint="default"/>
      </w:rPr>
    </w:lvl>
    <w:lvl w:ilvl="7" w:tplc="08090003">
      <w:start w:val="1"/>
      <w:numFmt w:val="bullet"/>
      <w:lvlText w:val="o"/>
      <w:lvlJc w:val="left"/>
      <w:pPr>
        <w:ind w:left="6157" w:hanging="360"/>
      </w:pPr>
      <w:rPr>
        <w:rFonts w:ascii="Courier New" w:hAnsi="Courier New" w:cs="Times New Roman" w:hint="default"/>
      </w:rPr>
    </w:lvl>
    <w:lvl w:ilvl="8" w:tplc="08090005">
      <w:start w:val="1"/>
      <w:numFmt w:val="bullet"/>
      <w:lvlText w:val=""/>
      <w:lvlJc w:val="left"/>
      <w:pPr>
        <w:ind w:left="6877" w:hanging="360"/>
      </w:pPr>
      <w:rPr>
        <w:rFonts w:ascii="Wingdings" w:hAnsi="Wingdings" w:hint="default"/>
      </w:rPr>
    </w:lvl>
  </w:abstractNum>
  <w:num w:numId="1" w16cid:durableId="82724715">
    <w:abstractNumId w:val="15"/>
  </w:num>
  <w:num w:numId="2" w16cid:durableId="1378965486">
    <w:abstractNumId w:val="3"/>
  </w:num>
  <w:num w:numId="3" w16cid:durableId="1857301758">
    <w:abstractNumId w:val="29"/>
  </w:num>
  <w:num w:numId="4" w16cid:durableId="748623302">
    <w:abstractNumId w:val="2"/>
  </w:num>
  <w:num w:numId="5" w16cid:durableId="1894385799">
    <w:abstractNumId w:val="21"/>
  </w:num>
  <w:num w:numId="6" w16cid:durableId="1759791088">
    <w:abstractNumId w:val="5"/>
  </w:num>
  <w:num w:numId="7" w16cid:durableId="285888688">
    <w:abstractNumId w:val="17"/>
  </w:num>
  <w:num w:numId="8" w16cid:durableId="684476765">
    <w:abstractNumId w:val="7"/>
  </w:num>
  <w:num w:numId="9" w16cid:durableId="854615663">
    <w:abstractNumId w:val="27"/>
  </w:num>
  <w:num w:numId="10" w16cid:durableId="695740183">
    <w:abstractNumId w:val="8"/>
  </w:num>
  <w:num w:numId="11" w16cid:durableId="1185561102">
    <w:abstractNumId w:val="25"/>
  </w:num>
  <w:num w:numId="12" w16cid:durableId="1312370229">
    <w:abstractNumId w:val="28"/>
  </w:num>
  <w:num w:numId="13" w16cid:durableId="815149747">
    <w:abstractNumId w:val="19"/>
  </w:num>
  <w:num w:numId="14" w16cid:durableId="1290089246">
    <w:abstractNumId w:val="22"/>
  </w:num>
  <w:num w:numId="15" w16cid:durableId="1355031601">
    <w:abstractNumId w:val="12"/>
  </w:num>
  <w:num w:numId="16" w16cid:durableId="238489471">
    <w:abstractNumId w:val="11"/>
  </w:num>
  <w:num w:numId="17" w16cid:durableId="783310416">
    <w:abstractNumId w:val="26"/>
  </w:num>
  <w:num w:numId="18" w16cid:durableId="1188063667">
    <w:abstractNumId w:val="16"/>
  </w:num>
  <w:num w:numId="19" w16cid:durableId="1430588834">
    <w:abstractNumId w:val="10"/>
  </w:num>
  <w:num w:numId="20" w16cid:durableId="549653078">
    <w:abstractNumId w:val="13"/>
  </w:num>
  <w:num w:numId="21" w16cid:durableId="847863384">
    <w:abstractNumId w:val="6"/>
  </w:num>
  <w:num w:numId="22" w16cid:durableId="1035155028">
    <w:abstractNumId w:val="23"/>
  </w:num>
  <w:num w:numId="23" w16cid:durableId="841971765">
    <w:abstractNumId w:val="20"/>
  </w:num>
  <w:num w:numId="24" w16cid:durableId="1031109418">
    <w:abstractNumId w:val="24"/>
  </w:num>
  <w:num w:numId="25" w16cid:durableId="1885746988">
    <w:abstractNumId w:val="4"/>
  </w:num>
  <w:num w:numId="26" w16cid:durableId="1220943076">
    <w:abstractNumId w:val="0"/>
  </w:num>
  <w:num w:numId="27" w16cid:durableId="382867832">
    <w:abstractNumId w:val="18"/>
  </w:num>
  <w:num w:numId="28" w16cid:durableId="1337655948">
    <w:abstractNumId w:val="14"/>
  </w:num>
  <w:num w:numId="29" w16cid:durableId="1277298119">
    <w:abstractNumId w:val="30"/>
    <w:lvlOverride w:ilvl="0"/>
    <w:lvlOverride w:ilvl="1"/>
    <w:lvlOverride w:ilvl="2"/>
    <w:lvlOverride w:ilvl="3"/>
    <w:lvlOverride w:ilvl="4"/>
    <w:lvlOverride w:ilvl="5"/>
    <w:lvlOverride w:ilvl="6"/>
    <w:lvlOverride w:ilvl="7"/>
    <w:lvlOverride w:ilvl="8"/>
  </w:num>
  <w:num w:numId="30" w16cid:durableId="350036743">
    <w:abstractNumId w:val="1"/>
  </w:num>
  <w:num w:numId="31" w16cid:durableId="18391534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6E"/>
    <w:rsid w:val="00025B3D"/>
    <w:rsid w:val="000A2DD9"/>
    <w:rsid w:val="000D7108"/>
    <w:rsid w:val="00103668"/>
    <w:rsid w:val="00104B5A"/>
    <w:rsid w:val="00144279"/>
    <w:rsid w:val="001C0A3C"/>
    <w:rsid w:val="001F0CD0"/>
    <w:rsid w:val="00254B78"/>
    <w:rsid w:val="002C5EFD"/>
    <w:rsid w:val="00404E19"/>
    <w:rsid w:val="00431C18"/>
    <w:rsid w:val="004A6C73"/>
    <w:rsid w:val="004B1118"/>
    <w:rsid w:val="004B53FA"/>
    <w:rsid w:val="005A0228"/>
    <w:rsid w:val="005C409E"/>
    <w:rsid w:val="005D7D13"/>
    <w:rsid w:val="006404DD"/>
    <w:rsid w:val="0065781F"/>
    <w:rsid w:val="006F526A"/>
    <w:rsid w:val="007030ED"/>
    <w:rsid w:val="0070312A"/>
    <w:rsid w:val="007227B5"/>
    <w:rsid w:val="00742F1A"/>
    <w:rsid w:val="007835C3"/>
    <w:rsid w:val="0079346E"/>
    <w:rsid w:val="007E2D84"/>
    <w:rsid w:val="00842361"/>
    <w:rsid w:val="00854DB6"/>
    <w:rsid w:val="00943659"/>
    <w:rsid w:val="00963DD1"/>
    <w:rsid w:val="009A64D4"/>
    <w:rsid w:val="009D30E3"/>
    <w:rsid w:val="009D5C38"/>
    <w:rsid w:val="00B6034B"/>
    <w:rsid w:val="00BB2E7D"/>
    <w:rsid w:val="00BE11B3"/>
    <w:rsid w:val="00BE5072"/>
    <w:rsid w:val="00C432CF"/>
    <w:rsid w:val="00C61C99"/>
    <w:rsid w:val="00C62346"/>
    <w:rsid w:val="00CC25E2"/>
    <w:rsid w:val="00CF01F5"/>
    <w:rsid w:val="00D618BD"/>
    <w:rsid w:val="00D75B50"/>
    <w:rsid w:val="00D92F33"/>
    <w:rsid w:val="00D93682"/>
    <w:rsid w:val="00DC2370"/>
    <w:rsid w:val="00E13EA3"/>
    <w:rsid w:val="00E41FC7"/>
    <w:rsid w:val="00E5131A"/>
    <w:rsid w:val="00E757AA"/>
    <w:rsid w:val="00EE3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A01DC"/>
  <w15:chartTrackingRefBased/>
  <w15:docId w15:val="{B77D55F6-A121-4D27-8756-5ADAD16E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072"/>
  </w:style>
  <w:style w:type="paragraph" w:styleId="Heading4">
    <w:name w:val="heading 4"/>
    <w:basedOn w:val="Normal"/>
    <w:next w:val="Normal"/>
    <w:link w:val="Heading4Char"/>
    <w:uiPriority w:val="9"/>
    <w:semiHidden/>
    <w:unhideWhenUsed/>
    <w:qFormat/>
    <w:rsid w:val="007934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46E"/>
    <w:pPr>
      <w:ind w:left="720"/>
      <w:contextualSpacing/>
    </w:pPr>
  </w:style>
  <w:style w:type="character" w:customStyle="1" w:styleId="katex-mathml">
    <w:name w:val="katex-mathml"/>
    <w:basedOn w:val="DefaultParagraphFont"/>
    <w:rsid w:val="0079346E"/>
  </w:style>
  <w:style w:type="character" w:customStyle="1" w:styleId="mord">
    <w:name w:val="mord"/>
    <w:basedOn w:val="DefaultParagraphFont"/>
    <w:rsid w:val="0079346E"/>
  </w:style>
  <w:style w:type="character" w:customStyle="1" w:styleId="vlist-s">
    <w:name w:val="vlist-s"/>
    <w:basedOn w:val="DefaultParagraphFont"/>
    <w:rsid w:val="0079346E"/>
  </w:style>
  <w:style w:type="character" w:customStyle="1" w:styleId="mrel">
    <w:name w:val="mrel"/>
    <w:basedOn w:val="DefaultParagraphFont"/>
    <w:rsid w:val="0079346E"/>
  </w:style>
  <w:style w:type="character" w:customStyle="1" w:styleId="Heading4Char">
    <w:name w:val="Heading 4 Char"/>
    <w:basedOn w:val="DefaultParagraphFont"/>
    <w:link w:val="Heading4"/>
    <w:uiPriority w:val="9"/>
    <w:semiHidden/>
    <w:rsid w:val="0079346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93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934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79346E"/>
    <w:rPr>
      <w:color w:val="666666"/>
    </w:rPr>
  </w:style>
  <w:style w:type="character" w:styleId="Strong">
    <w:name w:val="Strong"/>
    <w:basedOn w:val="DefaultParagraphFont"/>
    <w:uiPriority w:val="22"/>
    <w:qFormat/>
    <w:rsid w:val="0079346E"/>
    <w:rPr>
      <w:b/>
      <w:bCs/>
    </w:rPr>
  </w:style>
  <w:style w:type="character" w:customStyle="1" w:styleId="mbin">
    <w:name w:val="mbin"/>
    <w:basedOn w:val="DefaultParagraphFont"/>
    <w:rsid w:val="0079346E"/>
  </w:style>
  <w:style w:type="paragraph" w:styleId="NormalWeb">
    <w:name w:val="Normal (Web)"/>
    <w:basedOn w:val="Normal"/>
    <w:uiPriority w:val="99"/>
    <w:unhideWhenUsed/>
    <w:rsid w:val="007934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071023">
      <w:bodyDiv w:val="1"/>
      <w:marLeft w:val="0"/>
      <w:marRight w:val="0"/>
      <w:marTop w:val="0"/>
      <w:marBottom w:val="0"/>
      <w:divBdr>
        <w:top w:val="none" w:sz="0" w:space="0" w:color="auto"/>
        <w:left w:val="none" w:sz="0" w:space="0" w:color="auto"/>
        <w:bottom w:val="none" w:sz="0" w:space="0" w:color="auto"/>
        <w:right w:val="none" w:sz="0" w:space="0" w:color="auto"/>
      </w:divBdr>
    </w:div>
    <w:div w:id="575015341">
      <w:bodyDiv w:val="1"/>
      <w:marLeft w:val="0"/>
      <w:marRight w:val="0"/>
      <w:marTop w:val="0"/>
      <w:marBottom w:val="0"/>
      <w:divBdr>
        <w:top w:val="none" w:sz="0" w:space="0" w:color="auto"/>
        <w:left w:val="none" w:sz="0" w:space="0" w:color="auto"/>
        <w:bottom w:val="none" w:sz="0" w:space="0" w:color="auto"/>
        <w:right w:val="none" w:sz="0" w:space="0" w:color="auto"/>
      </w:divBdr>
    </w:div>
    <w:div w:id="575478900">
      <w:bodyDiv w:val="1"/>
      <w:marLeft w:val="0"/>
      <w:marRight w:val="0"/>
      <w:marTop w:val="0"/>
      <w:marBottom w:val="0"/>
      <w:divBdr>
        <w:top w:val="none" w:sz="0" w:space="0" w:color="auto"/>
        <w:left w:val="none" w:sz="0" w:space="0" w:color="auto"/>
        <w:bottom w:val="none" w:sz="0" w:space="0" w:color="auto"/>
        <w:right w:val="none" w:sz="0" w:space="0" w:color="auto"/>
      </w:divBdr>
    </w:div>
    <w:div w:id="674842521">
      <w:bodyDiv w:val="1"/>
      <w:marLeft w:val="0"/>
      <w:marRight w:val="0"/>
      <w:marTop w:val="0"/>
      <w:marBottom w:val="0"/>
      <w:divBdr>
        <w:top w:val="none" w:sz="0" w:space="0" w:color="auto"/>
        <w:left w:val="none" w:sz="0" w:space="0" w:color="auto"/>
        <w:bottom w:val="none" w:sz="0" w:space="0" w:color="auto"/>
        <w:right w:val="none" w:sz="0" w:space="0" w:color="auto"/>
      </w:divBdr>
    </w:div>
    <w:div w:id="741172098">
      <w:bodyDiv w:val="1"/>
      <w:marLeft w:val="0"/>
      <w:marRight w:val="0"/>
      <w:marTop w:val="0"/>
      <w:marBottom w:val="0"/>
      <w:divBdr>
        <w:top w:val="none" w:sz="0" w:space="0" w:color="auto"/>
        <w:left w:val="none" w:sz="0" w:space="0" w:color="auto"/>
        <w:bottom w:val="none" w:sz="0" w:space="0" w:color="auto"/>
        <w:right w:val="none" w:sz="0" w:space="0" w:color="auto"/>
      </w:divBdr>
    </w:div>
    <w:div w:id="823931983">
      <w:bodyDiv w:val="1"/>
      <w:marLeft w:val="0"/>
      <w:marRight w:val="0"/>
      <w:marTop w:val="0"/>
      <w:marBottom w:val="0"/>
      <w:divBdr>
        <w:top w:val="none" w:sz="0" w:space="0" w:color="auto"/>
        <w:left w:val="none" w:sz="0" w:space="0" w:color="auto"/>
        <w:bottom w:val="none" w:sz="0" w:space="0" w:color="auto"/>
        <w:right w:val="none" w:sz="0" w:space="0" w:color="auto"/>
      </w:divBdr>
    </w:div>
    <w:div w:id="1337341015">
      <w:bodyDiv w:val="1"/>
      <w:marLeft w:val="0"/>
      <w:marRight w:val="0"/>
      <w:marTop w:val="0"/>
      <w:marBottom w:val="0"/>
      <w:divBdr>
        <w:top w:val="none" w:sz="0" w:space="0" w:color="auto"/>
        <w:left w:val="none" w:sz="0" w:space="0" w:color="auto"/>
        <w:bottom w:val="none" w:sz="0" w:space="0" w:color="auto"/>
        <w:right w:val="none" w:sz="0" w:space="0" w:color="auto"/>
      </w:divBdr>
    </w:div>
    <w:div w:id="1392197082">
      <w:bodyDiv w:val="1"/>
      <w:marLeft w:val="0"/>
      <w:marRight w:val="0"/>
      <w:marTop w:val="0"/>
      <w:marBottom w:val="0"/>
      <w:divBdr>
        <w:top w:val="none" w:sz="0" w:space="0" w:color="auto"/>
        <w:left w:val="none" w:sz="0" w:space="0" w:color="auto"/>
        <w:bottom w:val="none" w:sz="0" w:space="0" w:color="auto"/>
        <w:right w:val="none" w:sz="0" w:space="0" w:color="auto"/>
      </w:divBdr>
    </w:div>
    <w:div w:id="1422096750">
      <w:bodyDiv w:val="1"/>
      <w:marLeft w:val="0"/>
      <w:marRight w:val="0"/>
      <w:marTop w:val="0"/>
      <w:marBottom w:val="0"/>
      <w:divBdr>
        <w:top w:val="none" w:sz="0" w:space="0" w:color="auto"/>
        <w:left w:val="none" w:sz="0" w:space="0" w:color="auto"/>
        <w:bottom w:val="none" w:sz="0" w:space="0" w:color="auto"/>
        <w:right w:val="none" w:sz="0" w:space="0" w:color="auto"/>
      </w:divBdr>
    </w:div>
    <w:div w:id="1572882745">
      <w:bodyDiv w:val="1"/>
      <w:marLeft w:val="0"/>
      <w:marRight w:val="0"/>
      <w:marTop w:val="0"/>
      <w:marBottom w:val="0"/>
      <w:divBdr>
        <w:top w:val="none" w:sz="0" w:space="0" w:color="auto"/>
        <w:left w:val="none" w:sz="0" w:space="0" w:color="auto"/>
        <w:bottom w:val="none" w:sz="0" w:space="0" w:color="auto"/>
        <w:right w:val="none" w:sz="0" w:space="0" w:color="auto"/>
      </w:divBdr>
    </w:div>
    <w:div w:id="1673022373">
      <w:bodyDiv w:val="1"/>
      <w:marLeft w:val="0"/>
      <w:marRight w:val="0"/>
      <w:marTop w:val="0"/>
      <w:marBottom w:val="0"/>
      <w:divBdr>
        <w:top w:val="none" w:sz="0" w:space="0" w:color="auto"/>
        <w:left w:val="none" w:sz="0" w:space="0" w:color="auto"/>
        <w:bottom w:val="none" w:sz="0" w:space="0" w:color="auto"/>
        <w:right w:val="none" w:sz="0" w:space="0" w:color="auto"/>
      </w:divBdr>
    </w:div>
    <w:div w:id="1734884294">
      <w:bodyDiv w:val="1"/>
      <w:marLeft w:val="0"/>
      <w:marRight w:val="0"/>
      <w:marTop w:val="0"/>
      <w:marBottom w:val="0"/>
      <w:divBdr>
        <w:top w:val="none" w:sz="0" w:space="0" w:color="auto"/>
        <w:left w:val="none" w:sz="0" w:space="0" w:color="auto"/>
        <w:bottom w:val="none" w:sz="0" w:space="0" w:color="auto"/>
        <w:right w:val="none" w:sz="0" w:space="0" w:color="auto"/>
      </w:divBdr>
    </w:div>
    <w:div w:id="18766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tiff"/><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6265</Words>
  <Characters>35715</Characters>
  <Application>Microsoft Office Word</Application>
  <DocSecurity>0</DocSecurity>
  <Lines>297</Lines>
  <Paragraphs>83</Paragraphs>
  <ScaleCrop>false</ScaleCrop>
  <Company/>
  <LinksUpToDate>false</LinksUpToDate>
  <CharactersWithSpaces>41897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Faridu Oubda Musah</dc:creator>
  <cp:keywords/>
  <dc:description/>
  <cp:lastModifiedBy>Faridu Oubda Musah</cp:lastModifiedBy>
  <cp:revision>2</cp:revision>
  <dcterms:created xsi:type="dcterms:W3CDTF">2024-07-18T16:49:00Z</dcterms:created>
  <dcterms:modified xsi:type="dcterms:W3CDTF">2024-07-18T16:49:00Z</dcterms:modified>
</cp:coreProperties>
</file>