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1334" w14:textId="77777777" w:rsidR="009C5EE2" w:rsidRPr="00187A6B" w:rsidRDefault="009C5EE2" w:rsidP="009C5EE2">
      <w:bookmarkStart w:id="0" w:name="_GoBack"/>
      <w:bookmarkEnd w:id="0"/>
    </w:p>
    <w:p w14:paraId="20EB73E8" w14:textId="77777777" w:rsidR="00187A6B" w:rsidRDefault="00187A6B" w:rsidP="00187A6B">
      <w:pPr>
        <w:spacing w:before="80" w:line="240" w:lineRule="auto"/>
        <w:rPr>
          <w:rFonts w:eastAsia="ヒラギノ角ゴ Pro W3"/>
          <w:color w:val="595959"/>
          <w:sz w:val="18"/>
          <w:szCs w:val="20"/>
        </w:rPr>
      </w:pPr>
    </w:p>
    <w:p w14:paraId="03CA3FBC" w14:textId="77777777" w:rsidR="00D50F8F" w:rsidRPr="00187A6B" w:rsidRDefault="00D50F8F" w:rsidP="00187A6B">
      <w:pPr>
        <w:spacing w:before="80" w:line="240" w:lineRule="auto"/>
        <w:rPr>
          <w:rFonts w:eastAsia="ヒラギノ角ゴ Pro W3"/>
          <w:color w:val="595959"/>
          <w:sz w:val="18"/>
          <w:szCs w:val="20"/>
        </w:rPr>
      </w:pPr>
    </w:p>
    <w:p w14:paraId="00FBC879" w14:textId="77777777" w:rsidR="00121A0D" w:rsidRDefault="00134C0B" w:rsidP="00187A6B">
      <w:pPr>
        <w:spacing w:line="288" w:lineRule="auto"/>
        <w:jc w:val="right"/>
        <w:rPr>
          <w:rFonts w:eastAsia="ヒラギノ角ゴ Pro W3"/>
          <w:color w:val="595959"/>
          <w:sz w:val="44"/>
          <w:szCs w:val="20"/>
        </w:rPr>
      </w:pPr>
      <w:r>
        <w:rPr>
          <w:rFonts w:eastAsia="ヒラギノ角ゴ Pro W3"/>
          <w:color w:val="595959"/>
          <w:sz w:val="44"/>
          <w:szCs w:val="20"/>
        </w:rPr>
        <w:t xml:space="preserve">Electric Mayhem </w:t>
      </w:r>
      <w:proofErr w:type="spellStart"/>
      <w:r>
        <w:rPr>
          <w:rFonts w:eastAsia="ヒラギノ角ゴ Pro W3"/>
          <w:color w:val="595959"/>
          <w:sz w:val="44"/>
          <w:szCs w:val="20"/>
        </w:rPr>
        <w:t>xBR</w:t>
      </w:r>
      <w:proofErr w:type="spellEnd"/>
    </w:p>
    <w:p w14:paraId="56466DC6" w14:textId="57B9B6F0" w:rsidR="00134C0B" w:rsidRPr="00187A6B" w:rsidRDefault="004268E8" w:rsidP="00187A6B">
      <w:pPr>
        <w:spacing w:line="288" w:lineRule="auto"/>
        <w:jc w:val="right"/>
        <w:rPr>
          <w:rFonts w:eastAsia="ヒラギノ角ゴ Pro W3"/>
          <w:color w:val="595959"/>
          <w:sz w:val="44"/>
          <w:szCs w:val="20"/>
        </w:rPr>
      </w:pPr>
      <w:proofErr w:type="spellStart"/>
      <w:r>
        <w:rPr>
          <w:rFonts w:eastAsia="ヒラギノ角ゴ Pro W3"/>
          <w:color w:val="595959"/>
          <w:sz w:val="44"/>
          <w:szCs w:val="20"/>
        </w:rPr>
        <w:t>Config</w:t>
      </w:r>
      <w:proofErr w:type="spellEnd"/>
      <w:r>
        <w:rPr>
          <w:rFonts w:eastAsia="ヒラギノ角ゴ Pro W3"/>
          <w:color w:val="595959"/>
          <w:sz w:val="44"/>
          <w:szCs w:val="20"/>
        </w:rPr>
        <w:t xml:space="preserve"> File Description</w:t>
      </w:r>
    </w:p>
    <w:p w14:paraId="66EE1806" w14:textId="77777777" w:rsidR="00187A6B" w:rsidRPr="00187A6B" w:rsidRDefault="00187A6B" w:rsidP="00187A6B">
      <w:pPr>
        <w:spacing w:line="288" w:lineRule="auto"/>
        <w:jc w:val="right"/>
        <w:rPr>
          <w:rFonts w:eastAsia="ヒラギノ角ゴ Pro W3"/>
          <w:color w:val="595959"/>
          <w:sz w:val="38"/>
          <w:szCs w:val="20"/>
        </w:rPr>
      </w:pPr>
    </w:p>
    <w:p w14:paraId="571C9457" w14:textId="77777777" w:rsidR="00A17FBA" w:rsidRDefault="00121A0D" w:rsidP="00FE0845">
      <w:pPr>
        <w:pStyle w:val="Heading1"/>
        <w:numPr>
          <w:ilvl w:val="0"/>
          <w:numId w:val="0"/>
        </w:numPr>
        <w:spacing w:line="288" w:lineRule="auto"/>
      </w:pPr>
      <w:r w:rsidRPr="00121A0D">
        <w:rPr>
          <w:rFonts w:eastAsia="ヒラギノ角ゴ Pro W3"/>
        </w:rPr>
        <w:br w:type="page"/>
      </w:r>
    </w:p>
    <w:p w14:paraId="7E73B899" w14:textId="77777777" w:rsidR="005A24FD" w:rsidRPr="00585B43" w:rsidRDefault="00585B43">
      <w:pPr>
        <w:spacing w:line="240" w:lineRule="auto"/>
        <w:rPr>
          <w:b/>
          <w:sz w:val="28"/>
          <w:szCs w:val="28"/>
        </w:rPr>
      </w:pPr>
      <w:r w:rsidRPr="00585B43">
        <w:rPr>
          <w:b/>
          <w:sz w:val="28"/>
          <w:szCs w:val="28"/>
        </w:rPr>
        <w:lastRenderedPageBreak/>
        <w:t>Revision History</w:t>
      </w:r>
    </w:p>
    <w:p w14:paraId="387DD479" w14:textId="77777777" w:rsidR="00585B43" w:rsidRDefault="00585B43">
      <w:pPr>
        <w:spacing w:line="240" w:lineRule="auto"/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288"/>
        <w:gridCol w:w="1076"/>
        <w:gridCol w:w="5939"/>
      </w:tblGrid>
      <w:tr w:rsidR="00585B43" w:rsidRPr="00FC5C2D" w14:paraId="73989CFC" w14:textId="77777777" w:rsidTr="004268E8">
        <w:tc>
          <w:tcPr>
            <w:tcW w:w="718" w:type="dxa"/>
            <w:shd w:val="clear" w:color="auto" w:fill="auto"/>
          </w:tcPr>
          <w:p w14:paraId="4E4CE86B" w14:textId="77777777" w:rsidR="00585B43" w:rsidRPr="00FC5C2D" w:rsidRDefault="00185B5A" w:rsidP="00852330">
            <w:pPr>
              <w:rPr>
                <w:b/>
              </w:rPr>
            </w:pPr>
            <w:r>
              <w:rPr>
                <w:b/>
              </w:rPr>
              <w:t>Rev</w:t>
            </w:r>
          </w:p>
        </w:tc>
        <w:tc>
          <w:tcPr>
            <w:tcW w:w="1161" w:type="dxa"/>
            <w:shd w:val="clear" w:color="auto" w:fill="auto"/>
          </w:tcPr>
          <w:p w14:paraId="777D2F21" w14:textId="77777777" w:rsidR="00585B43" w:rsidRPr="00FC5C2D" w:rsidRDefault="00585B43" w:rsidP="00852330">
            <w:pPr>
              <w:rPr>
                <w:b/>
              </w:rPr>
            </w:pPr>
            <w:r w:rsidRPr="00FC5C2D">
              <w:rPr>
                <w:b/>
              </w:rPr>
              <w:t>Date</w:t>
            </w:r>
          </w:p>
        </w:tc>
        <w:tc>
          <w:tcPr>
            <w:tcW w:w="1078" w:type="dxa"/>
            <w:shd w:val="clear" w:color="auto" w:fill="auto"/>
          </w:tcPr>
          <w:p w14:paraId="1885F229" w14:textId="77777777" w:rsidR="00585B43" w:rsidRPr="00FC5C2D" w:rsidRDefault="00585B43" w:rsidP="00852330">
            <w:pPr>
              <w:rPr>
                <w:b/>
              </w:rPr>
            </w:pPr>
            <w:r w:rsidRPr="00FC5C2D">
              <w:rPr>
                <w:b/>
              </w:rPr>
              <w:t>Author</w:t>
            </w:r>
          </w:p>
        </w:tc>
        <w:tc>
          <w:tcPr>
            <w:tcW w:w="6061" w:type="dxa"/>
            <w:shd w:val="clear" w:color="auto" w:fill="auto"/>
          </w:tcPr>
          <w:p w14:paraId="65A7DB65" w14:textId="77777777" w:rsidR="00585B43" w:rsidRPr="00FC5C2D" w:rsidRDefault="00585B43" w:rsidP="00852330">
            <w:pPr>
              <w:rPr>
                <w:b/>
              </w:rPr>
            </w:pPr>
            <w:r w:rsidRPr="00FC5C2D">
              <w:rPr>
                <w:b/>
              </w:rPr>
              <w:t>Description</w:t>
            </w:r>
          </w:p>
        </w:tc>
      </w:tr>
      <w:tr w:rsidR="00134C0B" w14:paraId="2EDC3751" w14:textId="77777777" w:rsidTr="004268E8">
        <w:tc>
          <w:tcPr>
            <w:tcW w:w="718" w:type="dxa"/>
            <w:shd w:val="clear" w:color="auto" w:fill="auto"/>
          </w:tcPr>
          <w:p w14:paraId="40CB73F2" w14:textId="0298BEBA" w:rsidR="00134C0B" w:rsidRDefault="004268E8" w:rsidP="00852330">
            <w:r>
              <w:t>1</w:t>
            </w:r>
          </w:p>
        </w:tc>
        <w:tc>
          <w:tcPr>
            <w:tcW w:w="1161" w:type="dxa"/>
            <w:shd w:val="clear" w:color="auto" w:fill="auto"/>
          </w:tcPr>
          <w:p w14:paraId="582BE341" w14:textId="2C5FD304" w:rsidR="00134C0B" w:rsidRDefault="00A66DED" w:rsidP="00852330">
            <w:r>
              <w:t>5/8/2012</w:t>
            </w:r>
          </w:p>
        </w:tc>
        <w:tc>
          <w:tcPr>
            <w:tcW w:w="1078" w:type="dxa"/>
            <w:shd w:val="clear" w:color="auto" w:fill="auto"/>
          </w:tcPr>
          <w:p w14:paraId="26BA1460" w14:textId="77777777" w:rsidR="00134C0B" w:rsidRDefault="00134C0B" w:rsidP="00852330">
            <w:r>
              <w:t>GJS</w:t>
            </w:r>
          </w:p>
        </w:tc>
        <w:tc>
          <w:tcPr>
            <w:tcW w:w="6061" w:type="dxa"/>
            <w:shd w:val="clear" w:color="auto" w:fill="auto"/>
          </w:tcPr>
          <w:p w14:paraId="4BAC5F98" w14:textId="77777777" w:rsidR="00134C0B" w:rsidRDefault="00134C0B" w:rsidP="00852330">
            <w:r>
              <w:t>First draft</w:t>
            </w:r>
          </w:p>
        </w:tc>
      </w:tr>
      <w:tr w:rsidR="0031356C" w14:paraId="3174D66F" w14:textId="77777777" w:rsidTr="004268E8">
        <w:tc>
          <w:tcPr>
            <w:tcW w:w="718" w:type="dxa"/>
            <w:shd w:val="clear" w:color="auto" w:fill="auto"/>
          </w:tcPr>
          <w:p w14:paraId="1F29C3DC" w14:textId="6A532435" w:rsidR="0031356C" w:rsidRDefault="0031356C" w:rsidP="00852330">
            <w:r>
              <w:t>2</w:t>
            </w:r>
          </w:p>
        </w:tc>
        <w:tc>
          <w:tcPr>
            <w:tcW w:w="1161" w:type="dxa"/>
            <w:shd w:val="clear" w:color="auto" w:fill="auto"/>
          </w:tcPr>
          <w:p w14:paraId="204B93B5" w14:textId="12A0F4D3" w:rsidR="0031356C" w:rsidRDefault="0031356C" w:rsidP="00852330">
            <w:r>
              <w:t>6/11/2012</w:t>
            </w:r>
          </w:p>
        </w:tc>
        <w:tc>
          <w:tcPr>
            <w:tcW w:w="1078" w:type="dxa"/>
            <w:shd w:val="clear" w:color="auto" w:fill="auto"/>
          </w:tcPr>
          <w:p w14:paraId="0E6E56DB" w14:textId="43DD07E3" w:rsidR="0031356C" w:rsidRDefault="0031356C" w:rsidP="00852330">
            <w:r>
              <w:t>GJS</w:t>
            </w:r>
          </w:p>
        </w:tc>
        <w:tc>
          <w:tcPr>
            <w:tcW w:w="6061" w:type="dxa"/>
            <w:shd w:val="clear" w:color="auto" w:fill="auto"/>
          </w:tcPr>
          <w:p w14:paraId="3A06C9B4" w14:textId="11846303" w:rsidR="0031356C" w:rsidRDefault="0031356C" w:rsidP="00852330">
            <w:r>
              <w:t xml:space="preserve">Fixed types on sample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</w:tr>
      <w:tr w:rsidR="00EB2F15" w14:paraId="6204DD91" w14:textId="77777777" w:rsidTr="004268E8">
        <w:tc>
          <w:tcPr>
            <w:tcW w:w="718" w:type="dxa"/>
            <w:shd w:val="clear" w:color="auto" w:fill="auto"/>
          </w:tcPr>
          <w:p w14:paraId="5C0CA4A5" w14:textId="6FB4DC77" w:rsidR="00EB2F15" w:rsidRDefault="00EB2F15" w:rsidP="00852330">
            <w:r>
              <w:t>3</w:t>
            </w:r>
          </w:p>
        </w:tc>
        <w:tc>
          <w:tcPr>
            <w:tcW w:w="1161" w:type="dxa"/>
            <w:shd w:val="clear" w:color="auto" w:fill="auto"/>
          </w:tcPr>
          <w:p w14:paraId="6C1537BD" w14:textId="087AA470" w:rsidR="00EB2F15" w:rsidRDefault="00EB2F15" w:rsidP="00852330">
            <w:r>
              <w:t>9/26/2012</w:t>
            </w:r>
          </w:p>
        </w:tc>
        <w:tc>
          <w:tcPr>
            <w:tcW w:w="1078" w:type="dxa"/>
            <w:shd w:val="clear" w:color="auto" w:fill="auto"/>
          </w:tcPr>
          <w:p w14:paraId="050839C9" w14:textId="6403230B" w:rsidR="00EB2F15" w:rsidRDefault="00EB2F15" w:rsidP="00852330">
            <w:r>
              <w:t>GJS</w:t>
            </w:r>
          </w:p>
        </w:tc>
        <w:tc>
          <w:tcPr>
            <w:tcW w:w="6061" w:type="dxa"/>
            <w:shd w:val="clear" w:color="auto" w:fill="auto"/>
          </w:tcPr>
          <w:p w14:paraId="279D8BB1" w14:textId="7380E344" w:rsidR="00EB2F15" w:rsidRDefault="00EB2F15" w:rsidP="00852330">
            <w:r>
              <w:t xml:space="preserve">Added “last </w:t>
            </w:r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”</w:t>
            </w:r>
          </w:p>
        </w:tc>
      </w:tr>
    </w:tbl>
    <w:p w14:paraId="205DF8D7" w14:textId="77777777" w:rsidR="00585B43" w:rsidRDefault="00585B43">
      <w:pPr>
        <w:spacing w:line="240" w:lineRule="auto"/>
      </w:pPr>
    </w:p>
    <w:p w14:paraId="5020035B" w14:textId="77777777" w:rsidR="00134C0B" w:rsidRDefault="00134C0B">
      <w:pPr>
        <w:spacing w:line="240" w:lineRule="auto"/>
      </w:pPr>
    </w:p>
    <w:p w14:paraId="772D9D30" w14:textId="77777777" w:rsidR="00134C0B" w:rsidRDefault="00134C0B">
      <w:pPr>
        <w:spacing w:line="240" w:lineRule="auto"/>
      </w:pPr>
      <w:r>
        <w:br w:type="page"/>
      </w:r>
    </w:p>
    <w:p w14:paraId="2BF42031" w14:textId="77777777" w:rsidR="00185B5A" w:rsidRDefault="00185B5A">
      <w:pPr>
        <w:spacing w:line="240" w:lineRule="auto"/>
      </w:pPr>
    </w:p>
    <w:p w14:paraId="4F83C4E7" w14:textId="77777777" w:rsidR="00185B5A" w:rsidRPr="00585B43" w:rsidRDefault="00185B5A" w:rsidP="00185B5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Approval</w:t>
      </w:r>
    </w:p>
    <w:p w14:paraId="0D25A83D" w14:textId="77777777" w:rsidR="00185B5A" w:rsidRDefault="00185B5A" w:rsidP="00185B5A">
      <w:pPr>
        <w:spacing w:line="240" w:lineRule="auto"/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1308"/>
        <w:gridCol w:w="2518"/>
        <w:gridCol w:w="4158"/>
      </w:tblGrid>
      <w:tr w:rsidR="00185B5A" w:rsidRPr="00FC5C2D" w14:paraId="68742700" w14:textId="77777777" w:rsidTr="00134C0B">
        <w:tc>
          <w:tcPr>
            <w:tcW w:w="1034" w:type="dxa"/>
            <w:shd w:val="clear" w:color="auto" w:fill="auto"/>
          </w:tcPr>
          <w:p w14:paraId="78B3E939" w14:textId="77777777" w:rsidR="00185B5A" w:rsidRPr="00FC5C2D" w:rsidRDefault="00185B5A" w:rsidP="00852330">
            <w:pPr>
              <w:rPr>
                <w:b/>
              </w:rPr>
            </w:pPr>
            <w:r>
              <w:rPr>
                <w:b/>
              </w:rPr>
              <w:t>Rev</w:t>
            </w:r>
          </w:p>
        </w:tc>
        <w:tc>
          <w:tcPr>
            <w:tcW w:w="1308" w:type="dxa"/>
            <w:shd w:val="clear" w:color="auto" w:fill="auto"/>
          </w:tcPr>
          <w:p w14:paraId="29073156" w14:textId="77777777" w:rsidR="00185B5A" w:rsidRPr="00FC5C2D" w:rsidRDefault="00185B5A" w:rsidP="00852330">
            <w:pPr>
              <w:rPr>
                <w:b/>
              </w:rPr>
            </w:pPr>
            <w:r w:rsidRPr="00FC5C2D">
              <w:rPr>
                <w:b/>
              </w:rPr>
              <w:t>Date</w:t>
            </w:r>
          </w:p>
        </w:tc>
        <w:tc>
          <w:tcPr>
            <w:tcW w:w="2518" w:type="dxa"/>
            <w:shd w:val="clear" w:color="auto" w:fill="auto"/>
          </w:tcPr>
          <w:p w14:paraId="13FC6CDD" w14:textId="77777777" w:rsidR="00185B5A" w:rsidRPr="00FC5C2D" w:rsidRDefault="00185B5A" w:rsidP="0085233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158" w:type="dxa"/>
            <w:shd w:val="clear" w:color="auto" w:fill="auto"/>
          </w:tcPr>
          <w:p w14:paraId="55E90BBD" w14:textId="77777777" w:rsidR="00185B5A" w:rsidRPr="00FC5C2D" w:rsidRDefault="00185B5A" w:rsidP="00852330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134C0B" w14:paraId="79E28C1D" w14:textId="77777777" w:rsidTr="00134C0B">
        <w:tc>
          <w:tcPr>
            <w:tcW w:w="1034" w:type="dxa"/>
            <w:shd w:val="clear" w:color="auto" w:fill="auto"/>
          </w:tcPr>
          <w:p w14:paraId="4B0926EE" w14:textId="77777777" w:rsidR="00134C0B" w:rsidRDefault="00134C0B" w:rsidP="00134C0B"/>
        </w:tc>
        <w:tc>
          <w:tcPr>
            <w:tcW w:w="1308" w:type="dxa"/>
            <w:shd w:val="clear" w:color="auto" w:fill="auto"/>
          </w:tcPr>
          <w:p w14:paraId="392762EF" w14:textId="77777777" w:rsidR="00134C0B" w:rsidRDefault="00134C0B" w:rsidP="00134C0B"/>
        </w:tc>
        <w:tc>
          <w:tcPr>
            <w:tcW w:w="2518" w:type="dxa"/>
            <w:shd w:val="clear" w:color="auto" w:fill="auto"/>
          </w:tcPr>
          <w:p w14:paraId="370B48EF" w14:textId="77777777" w:rsidR="00134C0B" w:rsidRDefault="00134C0B" w:rsidP="00134C0B"/>
        </w:tc>
        <w:tc>
          <w:tcPr>
            <w:tcW w:w="4158" w:type="dxa"/>
            <w:shd w:val="clear" w:color="auto" w:fill="auto"/>
          </w:tcPr>
          <w:p w14:paraId="46F9D80F" w14:textId="77777777" w:rsidR="00134C0B" w:rsidRDefault="00134C0B" w:rsidP="00134C0B"/>
        </w:tc>
      </w:tr>
    </w:tbl>
    <w:p w14:paraId="03263E7B" w14:textId="77777777" w:rsidR="00185B5A" w:rsidRDefault="00185B5A" w:rsidP="00134C0B">
      <w:pPr>
        <w:spacing w:line="240" w:lineRule="auto"/>
      </w:pPr>
    </w:p>
    <w:p w14:paraId="6D37B798" w14:textId="77777777" w:rsidR="00185B5A" w:rsidRDefault="00185B5A">
      <w:pPr>
        <w:spacing w:line="240" w:lineRule="auto"/>
      </w:pPr>
    </w:p>
    <w:p w14:paraId="0D8B23EE" w14:textId="77777777" w:rsidR="00185B5A" w:rsidRDefault="00185B5A">
      <w:pPr>
        <w:spacing w:line="240" w:lineRule="auto"/>
      </w:pPr>
      <w:r>
        <w:br w:type="page"/>
      </w:r>
    </w:p>
    <w:p w14:paraId="2DEE2679" w14:textId="77777777" w:rsidR="00A17FBA" w:rsidRPr="000B1DF3" w:rsidRDefault="00A17FBA" w:rsidP="000B1DF3"/>
    <w:p w14:paraId="2446AE99" w14:textId="77777777" w:rsidR="00496A96" w:rsidRPr="00187A6B" w:rsidRDefault="00CB4C85" w:rsidP="009C5EE2">
      <w:pPr>
        <w:rPr>
          <w:sz w:val="44"/>
          <w:szCs w:val="44"/>
        </w:rPr>
      </w:pPr>
      <w:r>
        <w:rPr>
          <w:sz w:val="44"/>
          <w:szCs w:val="44"/>
        </w:rPr>
        <w:t xml:space="preserve">Table of </w:t>
      </w:r>
      <w:r w:rsidR="00496A96" w:rsidRPr="00187A6B">
        <w:rPr>
          <w:sz w:val="44"/>
          <w:szCs w:val="44"/>
        </w:rPr>
        <w:t>Contents</w:t>
      </w:r>
    </w:p>
    <w:sdt>
      <w:sdtPr>
        <w:rPr>
          <w:rFonts w:ascii="Verdana" w:eastAsia="Calibri" w:hAnsi="Verdana"/>
          <w:b w:val="0"/>
          <w:bCs w:val="0"/>
          <w:color w:val="auto"/>
          <w:sz w:val="20"/>
          <w:szCs w:val="22"/>
          <w:lang w:eastAsia="en-US"/>
        </w:rPr>
        <w:id w:val="-478154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3F83C3" w14:textId="10AA5660" w:rsidR="006859C8" w:rsidRDefault="006859C8">
          <w:pPr>
            <w:pStyle w:val="TOCHeading"/>
          </w:pPr>
          <w:r>
            <w:t>Contents</w:t>
          </w:r>
        </w:p>
        <w:p w14:paraId="6812B2A3" w14:textId="77777777" w:rsidR="00835DE1" w:rsidRDefault="006859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435059" w:history="1">
            <w:r w:rsidR="00835DE1" w:rsidRPr="002B2F22">
              <w:rPr>
                <w:rStyle w:val="Hyperlink"/>
                <w:noProof/>
              </w:rPr>
              <w:t>1 Introduction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_Toc315435059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2F289E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305C05E3" w14:textId="77777777" w:rsidR="00835DE1" w:rsidRDefault="000425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0" w:history="1">
            <w:r w:rsidR="00835DE1" w:rsidRPr="002B2F22">
              <w:rPr>
                <w:rStyle w:val="Hyperlink"/>
                <w:noProof/>
              </w:rPr>
              <w:t>1.1 Purpose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_Toc315435060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2F289E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555A93CE" w14:textId="77777777" w:rsidR="00835DE1" w:rsidRDefault="000425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1" w:history="1">
            <w:r w:rsidR="00835DE1" w:rsidRPr="002B2F22">
              <w:rPr>
                <w:rStyle w:val="Hyperlink"/>
                <w:noProof/>
              </w:rPr>
              <w:t>1.2 Scope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_Toc315435061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2F289E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0EE52479" w14:textId="77777777" w:rsidR="00835DE1" w:rsidRDefault="000425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2" w:history="1">
            <w:r w:rsidR="00835DE1" w:rsidRPr="002B2F22">
              <w:rPr>
                <w:rStyle w:val="Hyperlink"/>
                <w:noProof/>
              </w:rPr>
              <w:t>1.3 Background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_Toc315435062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2F289E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07B4F93F" w14:textId="77777777" w:rsidR="00835DE1" w:rsidRDefault="000425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3" w:history="1">
            <w:r w:rsidR="00835DE1" w:rsidRPr="002B2F22">
              <w:rPr>
                <w:rStyle w:val="Hyperlink"/>
                <w:noProof/>
              </w:rPr>
              <w:t>1.4 Reference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_Toc315435063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2F289E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44CA9DB5" w14:textId="77777777" w:rsidR="00835DE1" w:rsidRDefault="0004258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4" w:history="1">
            <w:r w:rsidR="00835DE1" w:rsidRPr="002B2F22">
              <w:rPr>
                <w:rStyle w:val="Hyperlink"/>
                <w:noProof/>
              </w:rPr>
              <w:t>2 Sample Config File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_Toc315435064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2F289E">
              <w:rPr>
                <w:noProof/>
                <w:webHidden/>
              </w:rPr>
              <w:t>6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2C110EF5" w14:textId="77777777" w:rsidR="00835DE1" w:rsidRDefault="0004258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5" w:history="1">
            <w:r w:rsidR="00835DE1" w:rsidRPr="002B2F22">
              <w:rPr>
                <w:rStyle w:val="Hyperlink"/>
                <w:noProof/>
              </w:rPr>
              <w:t>3 Config File Options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_Toc315435065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2F289E">
              <w:rPr>
                <w:noProof/>
                <w:webHidden/>
              </w:rPr>
              <w:t>7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3BAEB4D8" w14:textId="642F966A" w:rsidR="006859C8" w:rsidRDefault="006859C8">
          <w:r>
            <w:rPr>
              <w:b/>
              <w:bCs/>
              <w:noProof/>
            </w:rPr>
            <w:fldChar w:fldCharType="end"/>
          </w:r>
        </w:p>
      </w:sdtContent>
    </w:sdt>
    <w:p w14:paraId="2DD63E76" w14:textId="77777777" w:rsidR="00496A96" w:rsidRPr="00187A6B" w:rsidRDefault="00496A96" w:rsidP="00360654"/>
    <w:p w14:paraId="0F26F0E3" w14:textId="77777777" w:rsidR="003860E4" w:rsidRDefault="00496A96" w:rsidP="00496A96">
      <w:pPr>
        <w:pStyle w:val="Heading1"/>
      </w:pPr>
      <w:r w:rsidRPr="00187A6B">
        <w:br w:type="page"/>
      </w:r>
      <w:bookmarkStart w:id="1" w:name="_Toc300930931"/>
      <w:bookmarkStart w:id="2" w:name="_Toc303691850"/>
      <w:bookmarkStart w:id="3" w:name="_Ref304873647"/>
      <w:bookmarkStart w:id="4" w:name="_Ref304873664"/>
      <w:bookmarkStart w:id="5" w:name="_Toc315435059"/>
      <w:r w:rsidR="002837F4">
        <w:lastRenderedPageBreak/>
        <w:t>Introduction</w:t>
      </w:r>
      <w:bookmarkEnd w:id="1"/>
      <w:bookmarkEnd w:id="2"/>
      <w:bookmarkEnd w:id="3"/>
      <w:bookmarkEnd w:id="4"/>
      <w:bookmarkEnd w:id="5"/>
    </w:p>
    <w:p w14:paraId="63F3FAE5" w14:textId="77777777" w:rsidR="002837F4" w:rsidRDefault="002837F4" w:rsidP="002837F4">
      <w:pPr>
        <w:pStyle w:val="Heading2"/>
      </w:pPr>
      <w:bookmarkStart w:id="6" w:name="_Toc300930932"/>
      <w:bookmarkStart w:id="7" w:name="_Toc303691851"/>
      <w:bookmarkStart w:id="8" w:name="_Toc315435060"/>
      <w:r>
        <w:t>Purpose</w:t>
      </w:r>
      <w:bookmarkEnd w:id="6"/>
      <w:bookmarkEnd w:id="7"/>
      <w:bookmarkEnd w:id="8"/>
    </w:p>
    <w:p w14:paraId="2A7E6274" w14:textId="2E9D187F" w:rsidR="004268E8" w:rsidRDefault="004268E8" w:rsidP="00FE54C3">
      <w:pPr>
        <w:pStyle w:val="BodyTextIndent"/>
        <w:ind w:left="0"/>
      </w:pPr>
      <w:r>
        <w:t>Document the opt</w:t>
      </w:r>
      <w:r w:rsidR="00CB5563">
        <w:t xml:space="preserve">ions that may be set via the </w:t>
      </w:r>
      <w:proofErr w:type="spellStart"/>
      <w:r w:rsidR="00CB5563">
        <w:t>xBR</w:t>
      </w:r>
      <w:r>
        <w:t>’s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14:paraId="1FF83C70" w14:textId="77777777" w:rsidR="006A1357" w:rsidRDefault="002837F4" w:rsidP="003860E4">
      <w:pPr>
        <w:pStyle w:val="Heading2"/>
      </w:pPr>
      <w:bookmarkStart w:id="9" w:name="_Toc300930933"/>
      <w:bookmarkStart w:id="10" w:name="_Toc303691852"/>
      <w:bookmarkStart w:id="11" w:name="_Toc315435061"/>
      <w:r>
        <w:t>Scope</w:t>
      </w:r>
      <w:bookmarkEnd w:id="9"/>
      <w:bookmarkEnd w:id="10"/>
      <w:bookmarkEnd w:id="11"/>
    </w:p>
    <w:p w14:paraId="11865898" w14:textId="3EF93FD2" w:rsidR="00FE54C3" w:rsidRPr="00FE54C3" w:rsidRDefault="00CB5563" w:rsidP="00FE54C3">
      <w:proofErr w:type="gramStart"/>
      <w:r>
        <w:t xml:space="preserve">Applies to the </w:t>
      </w:r>
      <w:proofErr w:type="spellStart"/>
      <w:r>
        <w:t>xBR</w:t>
      </w:r>
      <w:proofErr w:type="spellEnd"/>
      <w:r w:rsidR="004268E8">
        <w:t xml:space="preserve"> only.</w:t>
      </w:r>
      <w:proofErr w:type="gramEnd"/>
    </w:p>
    <w:p w14:paraId="6A017FBB" w14:textId="77777777" w:rsidR="005967B3" w:rsidRDefault="002837F4" w:rsidP="002837F4">
      <w:pPr>
        <w:pStyle w:val="Heading2"/>
      </w:pPr>
      <w:bookmarkStart w:id="12" w:name="_Toc300930934"/>
      <w:bookmarkStart w:id="13" w:name="_Toc303691853"/>
      <w:bookmarkStart w:id="14" w:name="_Toc315435062"/>
      <w:r>
        <w:t>Background</w:t>
      </w:r>
      <w:bookmarkEnd w:id="12"/>
      <w:bookmarkEnd w:id="13"/>
      <w:bookmarkEnd w:id="14"/>
    </w:p>
    <w:p w14:paraId="429E7FE7" w14:textId="05BB0C28" w:rsidR="004268E8" w:rsidRDefault="00CB5563" w:rsidP="00CF77C2">
      <w:r>
        <w:t xml:space="preserve">The </w:t>
      </w:r>
      <w:proofErr w:type="spellStart"/>
      <w:r>
        <w:t>xBR</w:t>
      </w:r>
      <w:proofErr w:type="spellEnd"/>
      <w:r w:rsidR="004268E8">
        <w:t xml:space="preserve"> maintains a </w:t>
      </w:r>
      <w:proofErr w:type="spellStart"/>
      <w:r w:rsidR="004268E8">
        <w:t>config</w:t>
      </w:r>
      <w:proofErr w:type="spellEnd"/>
      <w:r w:rsidR="004268E8">
        <w:t xml:space="preserve"> file located </w:t>
      </w:r>
      <w:r w:rsidR="00C009FA">
        <w:t xml:space="preserve">at </w:t>
      </w:r>
      <w:r w:rsidR="007B6E41">
        <w:t>/</w:t>
      </w:r>
      <w:proofErr w:type="spellStart"/>
      <w:r w:rsidR="007B6E41">
        <w:t>var</w:t>
      </w:r>
      <w:proofErr w:type="spellEnd"/>
      <w:r w:rsidR="00C009FA">
        <w:t>/mayhem/</w:t>
      </w:r>
      <w:proofErr w:type="spellStart"/>
      <w:r>
        <w:t>grover.conf</w:t>
      </w:r>
      <w:proofErr w:type="spellEnd"/>
      <w:r w:rsidR="00C009FA">
        <w:t>.</w:t>
      </w:r>
      <w:r w:rsidR="004268E8">
        <w:t xml:space="preserve">  The </w:t>
      </w:r>
      <w:proofErr w:type="gramStart"/>
      <w:r w:rsidR="00C009FA">
        <w:t>contents of the</w:t>
      </w:r>
      <w:r w:rsidR="00234597">
        <w:t xml:space="preserve"> file is</w:t>
      </w:r>
      <w:proofErr w:type="gramEnd"/>
      <w:r w:rsidR="00234597">
        <w:t xml:space="preserve"> formatted as </w:t>
      </w:r>
      <w:proofErr w:type="spellStart"/>
      <w:r w:rsidR="00234597">
        <w:t>json</w:t>
      </w:r>
      <w:proofErr w:type="spellEnd"/>
      <w:r w:rsidR="00234597">
        <w:t xml:space="preserve">.  This file is used both for saving configuration options </w:t>
      </w:r>
      <w:r w:rsidR="00C009FA">
        <w:t xml:space="preserve">are </w:t>
      </w:r>
      <w:r w:rsidR="00234597">
        <w:t xml:space="preserve">set </w:t>
      </w:r>
      <w:r w:rsidR="00C009FA">
        <w:t>by</w:t>
      </w:r>
      <w:r w:rsidR="00234597">
        <w:t xml:space="preserve"> the </w:t>
      </w:r>
      <w:proofErr w:type="spellStart"/>
      <w:r w:rsidR="00234597">
        <w:t>xBRC</w:t>
      </w:r>
      <w:proofErr w:type="spellEnd"/>
      <w:r w:rsidR="00234597">
        <w:t xml:space="preserve">, and to allow </w:t>
      </w:r>
      <w:r w:rsidR="00C009FA">
        <w:t xml:space="preserve">for overriding some default values by manually editing the </w:t>
      </w:r>
      <w:proofErr w:type="spellStart"/>
      <w:r w:rsidR="00C009FA">
        <w:t>config</w:t>
      </w:r>
      <w:proofErr w:type="spellEnd"/>
      <w:r w:rsidR="00C009FA">
        <w:t xml:space="preserve"> file.  </w:t>
      </w:r>
      <w:r w:rsidR="004268E8">
        <w:t xml:space="preserve">This </w:t>
      </w:r>
      <w:r w:rsidR="00C009FA">
        <w:t xml:space="preserve">document </w:t>
      </w:r>
      <w:r w:rsidR="004268E8">
        <w:t>describes the contents of this file.</w:t>
      </w:r>
    </w:p>
    <w:p w14:paraId="5DC52101" w14:textId="5A840890" w:rsidR="004268E8" w:rsidRDefault="004268E8" w:rsidP="00CF77C2"/>
    <w:p w14:paraId="748675A7" w14:textId="655C803A" w:rsidR="00C009FA" w:rsidRDefault="00C009FA" w:rsidP="00CF77C2">
      <w:r>
        <w:t xml:space="preserve">Note that any configuration options that can be set in the </w:t>
      </w:r>
      <w:proofErr w:type="spellStart"/>
      <w:r>
        <w:t>config</w:t>
      </w:r>
      <w:proofErr w:type="spellEnd"/>
      <w:r>
        <w:t xml:space="preserve"> file are optional and will default to hard coded default values if not provided and not set by the </w:t>
      </w:r>
      <w:proofErr w:type="spellStart"/>
      <w:r>
        <w:t>xBRC</w:t>
      </w:r>
      <w:proofErr w:type="spellEnd"/>
      <w:r>
        <w:t>.</w:t>
      </w:r>
    </w:p>
    <w:p w14:paraId="4EC32710" w14:textId="77777777" w:rsidR="002837F4" w:rsidRDefault="002837F4" w:rsidP="002837F4">
      <w:pPr>
        <w:pStyle w:val="Heading2"/>
      </w:pPr>
      <w:bookmarkStart w:id="15" w:name="_Toc300930937"/>
      <w:bookmarkStart w:id="16" w:name="_Toc303691856"/>
      <w:bookmarkStart w:id="17" w:name="_Toc315435063"/>
      <w:r>
        <w:t>Reference</w:t>
      </w:r>
      <w:bookmarkEnd w:id="15"/>
      <w:bookmarkEnd w:id="16"/>
      <w:bookmarkEnd w:id="17"/>
    </w:p>
    <w:p w14:paraId="2FBE6A34" w14:textId="77777777" w:rsidR="00692A98" w:rsidRDefault="00692A98" w:rsidP="00692A98"/>
    <w:tbl>
      <w:tblPr>
        <w:tblW w:w="47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3"/>
        <w:gridCol w:w="5307"/>
      </w:tblGrid>
      <w:tr w:rsidR="00692A98" w:rsidRPr="00204096" w14:paraId="3012E7A6" w14:textId="77777777" w:rsidTr="00852330">
        <w:trPr>
          <w:cantSplit/>
          <w:tblHeader/>
        </w:trPr>
        <w:tc>
          <w:tcPr>
            <w:tcW w:w="2081" w:type="pct"/>
            <w:shd w:val="clear" w:color="auto" w:fill="D9D9D9"/>
          </w:tcPr>
          <w:p w14:paraId="36FD1B1E" w14:textId="77777777" w:rsidR="00692A98" w:rsidRPr="004B7B42" w:rsidRDefault="00692A98" w:rsidP="00852330">
            <w:pPr>
              <w:pStyle w:val="TableHeader"/>
              <w:rPr>
                <w:rFonts w:ascii="Calibri" w:hAnsi="Calibri"/>
                <w:sz w:val="20"/>
              </w:rPr>
            </w:pPr>
            <w:r w:rsidRPr="004B7B42">
              <w:rPr>
                <w:rFonts w:ascii="Calibri" w:hAnsi="Calibri"/>
                <w:sz w:val="20"/>
              </w:rPr>
              <w:t>Document Name &amp; Version</w:t>
            </w:r>
          </w:p>
        </w:tc>
        <w:tc>
          <w:tcPr>
            <w:tcW w:w="2919" w:type="pct"/>
            <w:shd w:val="clear" w:color="auto" w:fill="D9D9D9"/>
          </w:tcPr>
          <w:p w14:paraId="270619A7" w14:textId="77777777" w:rsidR="00692A98" w:rsidRPr="004B7B42" w:rsidRDefault="00692A98" w:rsidP="00852330">
            <w:pPr>
              <w:pStyle w:val="TableHeader"/>
              <w:rPr>
                <w:rFonts w:ascii="Calibri" w:hAnsi="Calibri"/>
                <w:sz w:val="20"/>
              </w:rPr>
            </w:pPr>
            <w:r w:rsidRPr="004B7B42">
              <w:rPr>
                <w:rFonts w:ascii="Calibri" w:hAnsi="Calibri"/>
                <w:sz w:val="20"/>
              </w:rPr>
              <w:t>Relationship</w:t>
            </w:r>
          </w:p>
        </w:tc>
      </w:tr>
      <w:tr w:rsidR="00692A98" w:rsidRPr="00204096" w14:paraId="2659A1A1" w14:textId="77777777" w:rsidTr="00852330">
        <w:tc>
          <w:tcPr>
            <w:tcW w:w="2081" w:type="pct"/>
          </w:tcPr>
          <w:p w14:paraId="604D85D2" w14:textId="539EFB7B" w:rsidR="00692A98" w:rsidRPr="00204096" w:rsidRDefault="00692A98" w:rsidP="004268E8">
            <w:proofErr w:type="spellStart"/>
            <w:r>
              <w:t>x</w:t>
            </w:r>
            <w:r w:rsidR="00CB5563">
              <w:t>BR</w:t>
            </w:r>
            <w:proofErr w:type="spellEnd"/>
            <w:r>
              <w:t xml:space="preserve"> Interface Control Document (ICD)</w:t>
            </w:r>
          </w:p>
        </w:tc>
        <w:tc>
          <w:tcPr>
            <w:tcW w:w="2919" w:type="pct"/>
          </w:tcPr>
          <w:p w14:paraId="1913C42D" w14:textId="6A1DD1D3" w:rsidR="00692A98" w:rsidRPr="00204096" w:rsidRDefault="00692A98" w:rsidP="004268E8">
            <w:pPr>
              <w:ind w:hanging="2"/>
            </w:pPr>
            <w:r>
              <w:t xml:space="preserve">Documents interface between </w:t>
            </w:r>
            <w:proofErr w:type="spellStart"/>
            <w:r w:rsidR="00CB5563">
              <w:t>xBR</w:t>
            </w:r>
            <w:proofErr w:type="spellEnd"/>
            <w:r w:rsidR="004268E8">
              <w:t xml:space="preserve"> and </w:t>
            </w:r>
            <w:proofErr w:type="spellStart"/>
            <w:r>
              <w:t>xBRC</w:t>
            </w:r>
            <w:proofErr w:type="spellEnd"/>
            <w:r>
              <w:t>.</w:t>
            </w:r>
          </w:p>
        </w:tc>
      </w:tr>
    </w:tbl>
    <w:p w14:paraId="579A6891" w14:textId="612AEEA7" w:rsidR="00C65145" w:rsidRDefault="00C65145" w:rsidP="002837F4">
      <w:pPr>
        <w:pStyle w:val="BodyTextIndent"/>
      </w:pPr>
    </w:p>
    <w:p w14:paraId="47126E7C" w14:textId="77777777" w:rsidR="00C65145" w:rsidRDefault="00C65145">
      <w:pPr>
        <w:spacing w:line="240" w:lineRule="auto"/>
      </w:pPr>
      <w:r>
        <w:br w:type="page"/>
      </w:r>
    </w:p>
    <w:p w14:paraId="3345A631" w14:textId="1422059E" w:rsidR="00692A98" w:rsidRDefault="004268E8" w:rsidP="00692A98">
      <w:pPr>
        <w:pStyle w:val="Heading1"/>
      </w:pPr>
      <w:bookmarkStart w:id="18" w:name="_Toc299721452"/>
      <w:bookmarkStart w:id="19" w:name="_Toc300930939"/>
      <w:bookmarkStart w:id="20" w:name="_Toc303691858"/>
      <w:bookmarkStart w:id="21" w:name="_Toc315435064"/>
      <w:r>
        <w:lastRenderedPageBreak/>
        <w:t xml:space="preserve">Sample </w:t>
      </w:r>
      <w:proofErr w:type="spellStart"/>
      <w:r>
        <w:t>Config</w:t>
      </w:r>
      <w:proofErr w:type="spellEnd"/>
      <w:r>
        <w:t xml:space="preserve"> File</w:t>
      </w:r>
      <w:bookmarkEnd w:id="18"/>
      <w:bookmarkEnd w:id="19"/>
      <w:bookmarkEnd w:id="20"/>
      <w:bookmarkEnd w:id="21"/>
    </w:p>
    <w:p w14:paraId="4D195C53" w14:textId="4045AADF" w:rsidR="0028049A" w:rsidRDefault="00A235CE" w:rsidP="0028049A">
      <w:pPr>
        <w:spacing w:line="240" w:lineRule="auto"/>
      </w:pPr>
      <w:r>
        <w:t xml:space="preserve">Here is a sample </w:t>
      </w:r>
      <w:proofErr w:type="spellStart"/>
      <w:r>
        <w:t>config.json</w:t>
      </w:r>
      <w:proofErr w:type="spellEnd"/>
      <w:r>
        <w:t xml:space="preserve"> file with an entry for every available option:</w:t>
      </w:r>
    </w:p>
    <w:p w14:paraId="3F79D74E" w14:textId="77777777" w:rsidR="00A235CE" w:rsidRDefault="00A235CE" w:rsidP="0028049A">
      <w:pPr>
        <w:spacing w:line="240" w:lineRule="auto"/>
      </w:pPr>
    </w:p>
    <w:p w14:paraId="60F7CCB1" w14:textId="77777777" w:rsidR="0028049A" w:rsidRDefault="0028049A" w:rsidP="00A235CE">
      <w:pPr>
        <w:pStyle w:val="Code"/>
      </w:pPr>
      <w:r>
        <w:t>{</w:t>
      </w:r>
    </w:p>
    <w:p w14:paraId="329BAF79" w14:textId="00ABB199" w:rsidR="00EB2F15" w:rsidRDefault="00EB2F15" w:rsidP="00835DE1">
      <w:pPr>
        <w:pStyle w:val="Code"/>
        <w:ind w:left="1440"/>
      </w:pPr>
      <w:r>
        <w:t>“</w:t>
      </w:r>
      <w:proofErr w:type="gramStart"/>
      <w:r>
        <w:t>last</w:t>
      </w:r>
      <w:proofErr w:type="gramEnd"/>
      <w:r>
        <w:t xml:space="preserve"> </w:t>
      </w:r>
      <w:proofErr w:type="spellStart"/>
      <w:r>
        <w:t>xbrc</w:t>
      </w:r>
      <w:proofErr w:type="spellEnd"/>
      <w:r>
        <w:t xml:space="preserve"> </w:t>
      </w:r>
      <w:proofErr w:type="spellStart"/>
      <w:r>
        <w:t>url</w:t>
      </w:r>
      <w:proofErr w:type="spellEnd"/>
      <w:r>
        <w:t>” : “10.89.48.2:8080”,</w:t>
      </w:r>
    </w:p>
    <w:p w14:paraId="3C456FD3" w14:textId="0F3984BF" w:rsidR="00417092" w:rsidRDefault="00417092" w:rsidP="00835DE1">
      <w:pPr>
        <w:pStyle w:val="Code"/>
        <w:ind w:left="1440"/>
      </w:pPr>
      <w:r>
        <w:t>"</w:t>
      </w:r>
      <w:proofErr w:type="spellStart"/>
      <w:proofErr w:type="gramStart"/>
      <w:r>
        <w:t>xbrc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" : "10.89.48.2:8080",</w:t>
      </w:r>
    </w:p>
    <w:p w14:paraId="2C3101CF" w14:textId="08469A08" w:rsidR="00417092" w:rsidRDefault="00417092" w:rsidP="00835DE1">
      <w:pPr>
        <w:pStyle w:val="Code"/>
        <w:ind w:left="1440"/>
      </w:pPr>
      <w:r>
        <w:t>"name</w:t>
      </w:r>
      <w:proofErr w:type="gramStart"/>
      <w:r>
        <w:t>" :</w:t>
      </w:r>
      <w:proofErr w:type="gramEnd"/>
      <w:r>
        <w:t xml:space="preserve"> "",</w:t>
      </w:r>
    </w:p>
    <w:p w14:paraId="7140F18C" w14:textId="4DDA0217" w:rsidR="00417092" w:rsidRDefault="00417092" w:rsidP="00835DE1">
      <w:pPr>
        <w:pStyle w:val="Code"/>
        <w:ind w:left="1440"/>
      </w:pPr>
      <w:r>
        <w:t>"</w:t>
      </w:r>
      <w:proofErr w:type="gramStart"/>
      <w:r>
        <w:t>log</w:t>
      </w:r>
      <w:proofErr w:type="gramEnd"/>
      <w:r>
        <w:t xml:space="preserve"> level" : 4,</w:t>
      </w:r>
    </w:p>
    <w:p w14:paraId="67F96957" w14:textId="3BB58876" w:rsidR="00CD109E" w:rsidRDefault="00EF3762" w:rsidP="00835DE1">
      <w:pPr>
        <w:pStyle w:val="Code"/>
        <w:ind w:left="1440"/>
      </w:pPr>
      <w:r>
        <w:t>"</w:t>
      </w:r>
      <w:proofErr w:type="gramStart"/>
      <w:r w:rsidR="00CD109E">
        <w:t>band</w:t>
      </w:r>
      <w:proofErr w:type="gramEnd"/>
      <w:r w:rsidR="00CD109E">
        <w:t xml:space="preserve"> id</w:t>
      </w:r>
      <w:r>
        <w:t>"</w:t>
      </w:r>
      <w:r w:rsidR="00CD109E">
        <w:t xml:space="preserve"> : </w:t>
      </w:r>
      <w:r>
        <w:t>"</w:t>
      </w:r>
      <w:r w:rsidR="00CD109E">
        <w:t>416e697365</w:t>
      </w:r>
      <w:r w:rsidR="004C03F3">
        <w:t>"</w:t>
      </w:r>
      <w:r w:rsidR="00CD109E">
        <w:t>,</w:t>
      </w:r>
    </w:p>
    <w:p w14:paraId="5BC47904" w14:textId="3D063AB3" w:rsidR="00CD109E" w:rsidRDefault="00EF3762" w:rsidP="00835DE1">
      <w:pPr>
        <w:pStyle w:val="Code"/>
        <w:ind w:left="1440"/>
      </w:pPr>
      <w:r>
        <w:t>"</w:t>
      </w:r>
      <w:proofErr w:type="gramStart"/>
      <w:r w:rsidR="00CD109E">
        <w:t>min</w:t>
      </w:r>
      <w:proofErr w:type="gramEnd"/>
      <w:r w:rsidR="00CD109E">
        <w:t xml:space="preserve"> </w:t>
      </w:r>
      <w:proofErr w:type="spellStart"/>
      <w:r w:rsidR="00CD109E">
        <w:t>ss</w:t>
      </w:r>
      <w:proofErr w:type="spellEnd"/>
      <w:r>
        <w:t>"</w:t>
      </w:r>
      <w:r w:rsidR="00CD109E">
        <w:t xml:space="preserve"> : -100,</w:t>
      </w:r>
    </w:p>
    <w:p w14:paraId="0710D9F4" w14:textId="64521E5E" w:rsidR="00CD109E" w:rsidRDefault="00EF3762" w:rsidP="00835DE1">
      <w:pPr>
        <w:pStyle w:val="Code"/>
        <w:ind w:left="1440"/>
      </w:pPr>
      <w:r>
        <w:t>"</w:t>
      </w:r>
      <w:proofErr w:type="spellStart"/>
      <w:proofErr w:type="gramStart"/>
      <w:r w:rsidR="00CD109E">
        <w:t>tx</w:t>
      </w:r>
      <w:proofErr w:type="spellEnd"/>
      <w:proofErr w:type="gramEnd"/>
      <w:r w:rsidR="00CD109E">
        <w:t xml:space="preserve"> frequency</w:t>
      </w:r>
      <w:r>
        <w:t>"</w:t>
      </w:r>
      <w:r w:rsidR="00CD109E">
        <w:t xml:space="preserve"> : 2483,</w:t>
      </w:r>
    </w:p>
    <w:p w14:paraId="7C3537B7" w14:textId="0E6F5A27" w:rsidR="00CB5563" w:rsidRDefault="00EF3762" w:rsidP="00835DE1">
      <w:pPr>
        <w:pStyle w:val="Code"/>
        <w:ind w:left="1440"/>
      </w:pPr>
      <w:r>
        <w:t>"</w:t>
      </w:r>
      <w:proofErr w:type="spellStart"/>
      <w:proofErr w:type="gramStart"/>
      <w:r w:rsidR="00CB5563">
        <w:t>webserverOptions</w:t>
      </w:r>
      <w:proofErr w:type="spellEnd"/>
      <w:proofErr w:type="gramEnd"/>
      <w:r>
        <w:t>"</w:t>
      </w:r>
      <w:r w:rsidR="00CB5563">
        <w:t xml:space="preserve"> : {</w:t>
      </w:r>
    </w:p>
    <w:p w14:paraId="58836002" w14:textId="3DCF4F78" w:rsidR="00CB5563" w:rsidRDefault="00EF3762" w:rsidP="00835DE1">
      <w:pPr>
        <w:pStyle w:val="Code"/>
        <w:ind w:left="1440"/>
      </w:pPr>
      <w:r>
        <w:t xml:space="preserve">    "</w:t>
      </w:r>
      <w:proofErr w:type="spellStart"/>
      <w:r w:rsidR="00CB5563">
        <w:t>document_root</w:t>
      </w:r>
      <w:proofErr w:type="spellEnd"/>
      <w:proofErr w:type="gramStart"/>
      <w:r>
        <w:t>"</w:t>
      </w:r>
      <w:r w:rsidR="00CB5563">
        <w:t xml:space="preserve"> :</w:t>
      </w:r>
      <w:proofErr w:type="gramEnd"/>
      <w:r w:rsidR="00CB5563">
        <w:t xml:space="preserve"> </w:t>
      </w:r>
      <w:r>
        <w:t>"</w:t>
      </w:r>
      <w:r w:rsidR="00CB5563">
        <w:t>.</w:t>
      </w:r>
      <w:r>
        <w:t>"</w:t>
      </w:r>
      <w:r w:rsidR="00CB5563">
        <w:t>,</w:t>
      </w:r>
    </w:p>
    <w:p w14:paraId="6F522329" w14:textId="7E82918B" w:rsidR="00CB5563" w:rsidRDefault="00CB5563" w:rsidP="00835DE1">
      <w:pPr>
        <w:pStyle w:val="Code"/>
        <w:ind w:left="1440"/>
      </w:pPr>
      <w:r>
        <w:t xml:space="preserve">    </w:t>
      </w:r>
      <w:r w:rsidR="00EF3762">
        <w:t>"</w:t>
      </w:r>
      <w:proofErr w:type="spellStart"/>
      <w:r>
        <w:t>enable_directory_listing</w:t>
      </w:r>
      <w:proofErr w:type="spellEnd"/>
      <w:proofErr w:type="gramStart"/>
      <w:r w:rsidR="00EF3762">
        <w:t>"</w:t>
      </w:r>
      <w:r>
        <w:t xml:space="preserve"> :</w:t>
      </w:r>
      <w:proofErr w:type="gramEnd"/>
      <w:r>
        <w:t xml:space="preserve"> </w:t>
      </w:r>
      <w:r w:rsidR="00EF3762">
        <w:t>"</w:t>
      </w:r>
      <w:r>
        <w:t>no</w:t>
      </w:r>
      <w:r w:rsidR="00EF3762">
        <w:t>"</w:t>
      </w:r>
      <w:r>
        <w:t>,</w:t>
      </w:r>
    </w:p>
    <w:p w14:paraId="71687CBA" w14:textId="1E3DB501" w:rsidR="00CB5563" w:rsidRDefault="00CB5563" w:rsidP="00835DE1">
      <w:pPr>
        <w:pStyle w:val="Code"/>
        <w:ind w:left="1440"/>
      </w:pPr>
      <w:r>
        <w:t xml:space="preserve">    </w:t>
      </w:r>
      <w:r w:rsidR="00EF3762">
        <w:t>"</w:t>
      </w:r>
      <w:proofErr w:type="spellStart"/>
      <w:r>
        <w:t>error_log_file</w:t>
      </w:r>
      <w:proofErr w:type="spellEnd"/>
      <w:proofErr w:type="gramStart"/>
      <w:r w:rsidR="00EF3762">
        <w:t>"</w:t>
      </w:r>
      <w:r>
        <w:t xml:space="preserve"> :</w:t>
      </w:r>
      <w:proofErr w:type="gramEnd"/>
      <w:r>
        <w:t xml:space="preserve"> </w:t>
      </w:r>
      <w:r w:rsidR="00EF3762">
        <w:t>"</w:t>
      </w:r>
      <w:proofErr w:type="spellStart"/>
      <w:r>
        <w:t>stdout</w:t>
      </w:r>
      <w:proofErr w:type="spellEnd"/>
      <w:r w:rsidR="00EF3762">
        <w:t>"</w:t>
      </w:r>
      <w:r>
        <w:t>,</w:t>
      </w:r>
    </w:p>
    <w:p w14:paraId="2877001B" w14:textId="6738A4C9" w:rsidR="00CB5563" w:rsidRDefault="00CB5563" w:rsidP="00835DE1">
      <w:pPr>
        <w:pStyle w:val="Code"/>
        <w:ind w:left="1440"/>
      </w:pPr>
      <w:r>
        <w:t xml:space="preserve">    </w:t>
      </w:r>
      <w:r w:rsidR="00EF3762">
        <w:t>"</w:t>
      </w:r>
      <w:proofErr w:type="spellStart"/>
      <w:r>
        <w:t>listening_ports</w:t>
      </w:r>
      <w:proofErr w:type="spellEnd"/>
      <w:proofErr w:type="gramStart"/>
      <w:r w:rsidR="00EF3762">
        <w:t>"</w:t>
      </w:r>
      <w:r>
        <w:t xml:space="preserve"> :</w:t>
      </w:r>
      <w:proofErr w:type="gramEnd"/>
      <w:r>
        <w:t xml:space="preserve"> </w:t>
      </w:r>
      <w:r w:rsidR="00EF3762">
        <w:t>"</w:t>
      </w:r>
      <w:r>
        <w:t>8080</w:t>
      </w:r>
      <w:r w:rsidR="00EF3762">
        <w:t>"</w:t>
      </w:r>
    </w:p>
    <w:p w14:paraId="7CB629AF" w14:textId="736A248B" w:rsidR="00CB5563" w:rsidRDefault="00CB5563" w:rsidP="00835DE1">
      <w:pPr>
        <w:pStyle w:val="Code"/>
        <w:ind w:left="1440"/>
      </w:pPr>
      <w:r>
        <w:t>}</w:t>
      </w:r>
    </w:p>
    <w:p w14:paraId="3D364227" w14:textId="0A679CDB" w:rsidR="004710B3" w:rsidRDefault="0028049A" w:rsidP="00A235CE">
      <w:pPr>
        <w:pStyle w:val="Code"/>
      </w:pPr>
      <w:r>
        <w:t>}</w:t>
      </w:r>
    </w:p>
    <w:p w14:paraId="18782416" w14:textId="77777777" w:rsidR="00417092" w:rsidRDefault="00417092" w:rsidP="00A235CE">
      <w:pPr>
        <w:pStyle w:val="Code"/>
      </w:pPr>
    </w:p>
    <w:p w14:paraId="6B1E621D" w14:textId="77777777" w:rsidR="006C7C90" w:rsidRDefault="006C7C90" w:rsidP="006C7C90">
      <w:pPr>
        <w:pStyle w:val="Code"/>
        <w:ind w:left="288"/>
        <w:sectPr w:rsidR="006C7C9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0C6F31" w14:textId="0680DBAD" w:rsidR="00417092" w:rsidRDefault="00417092" w:rsidP="00A235CE">
      <w:pPr>
        <w:pStyle w:val="Code"/>
      </w:pPr>
    </w:p>
    <w:p w14:paraId="69C59A7E" w14:textId="2D3D717F" w:rsidR="00692A98" w:rsidRDefault="001A5B5F" w:rsidP="00692A98">
      <w:pPr>
        <w:pStyle w:val="Heading1"/>
      </w:pPr>
      <w:bookmarkStart w:id="22" w:name="_Toc315435065"/>
      <w:bookmarkStart w:id="23" w:name="_Toc296598211"/>
      <w:proofErr w:type="spellStart"/>
      <w:r>
        <w:t>Config</w:t>
      </w:r>
      <w:proofErr w:type="spellEnd"/>
      <w:r>
        <w:t xml:space="preserve"> File Options</w:t>
      </w:r>
      <w:bookmarkEnd w:id="22"/>
    </w:p>
    <w:p w14:paraId="0A4DD803" w14:textId="77777777" w:rsidR="004805F1" w:rsidRDefault="004805F1" w:rsidP="00480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1435"/>
        <w:gridCol w:w="1211"/>
        <w:gridCol w:w="7650"/>
      </w:tblGrid>
      <w:tr w:rsidR="004805F1" w14:paraId="299D40DB" w14:textId="77777777" w:rsidTr="00CB5563">
        <w:tc>
          <w:tcPr>
            <w:tcW w:w="2430" w:type="dxa"/>
          </w:tcPr>
          <w:p w14:paraId="1A6FA275" w14:textId="30900899" w:rsidR="004805F1" w:rsidRDefault="004805F1" w:rsidP="004805F1">
            <w:r>
              <w:t>Name</w:t>
            </w:r>
          </w:p>
        </w:tc>
        <w:tc>
          <w:tcPr>
            <w:tcW w:w="1435" w:type="dxa"/>
          </w:tcPr>
          <w:p w14:paraId="7396475A" w14:textId="4E9F09CA" w:rsidR="004805F1" w:rsidRDefault="004805F1" w:rsidP="004805F1">
            <w:r>
              <w:t>Type</w:t>
            </w:r>
          </w:p>
        </w:tc>
        <w:tc>
          <w:tcPr>
            <w:tcW w:w="1211" w:type="dxa"/>
          </w:tcPr>
          <w:p w14:paraId="47B816BB" w14:textId="45EEC206" w:rsidR="004805F1" w:rsidRDefault="004805F1" w:rsidP="004805F1">
            <w:r>
              <w:t>Default</w:t>
            </w:r>
          </w:p>
        </w:tc>
        <w:tc>
          <w:tcPr>
            <w:tcW w:w="7650" w:type="dxa"/>
          </w:tcPr>
          <w:p w14:paraId="7C4CCE8F" w14:textId="32C1E388" w:rsidR="004805F1" w:rsidRDefault="004805F1" w:rsidP="004805F1">
            <w:r>
              <w:t>Description</w:t>
            </w:r>
          </w:p>
        </w:tc>
      </w:tr>
      <w:tr w:rsidR="00CD109E" w14:paraId="36229C15" w14:textId="77777777" w:rsidTr="00CB5563">
        <w:tc>
          <w:tcPr>
            <w:tcW w:w="2430" w:type="dxa"/>
          </w:tcPr>
          <w:p w14:paraId="3B4CB129" w14:textId="68CA9F1A" w:rsidR="00CD109E" w:rsidRDefault="00CD109E" w:rsidP="004805F1">
            <w:r>
              <w:t>band id</w:t>
            </w:r>
          </w:p>
        </w:tc>
        <w:tc>
          <w:tcPr>
            <w:tcW w:w="1435" w:type="dxa"/>
          </w:tcPr>
          <w:p w14:paraId="083547EA" w14:textId="4046A19B" w:rsidR="00CD109E" w:rsidRDefault="00CD109E" w:rsidP="004805F1">
            <w:r>
              <w:t>text (hex)</w:t>
            </w:r>
          </w:p>
        </w:tc>
        <w:tc>
          <w:tcPr>
            <w:tcW w:w="1211" w:type="dxa"/>
          </w:tcPr>
          <w:p w14:paraId="7F14A390" w14:textId="70B28621" w:rsidR="00CD109E" w:rsidRDefault="00CD109E" w:rsidP="004805F1">
            <w:r>
              <w:t>no filter</w:t>
            </w:r>
          </w:p>
        </w:tc>
        <w:tc>
          <w:tcPr>
            <w:tcW w:w="7650" w:type="dxa"/>
          </w:tcPr>
          <w:p w14:paraId="55D3B70F" w14:textId="3B9F5E53" w:rsidR="00CD109E" w:rsidRDefault="00CD109E" w:rsidP="00CD109E">
            <w:r>
              <w:t>If specified, then only pings from the specified band id are collected.</w:t>
            </w:r>
          </w:p>
        </w:tc>
      </w:tr>
      <w:tr w:rsidR="00EB2F15" w14:paraId="6E77271B" w14:textId="77777777" w:rsidTr="00CB5563">
        <w:tc>
          <w:tcPr>
            <w:tcW w:w="2430" w:type="dxa"/>
          </w:tcPr>
          <w:p w14:paraId="398C370D" w14:textId="6C242FBE" w:rsidR="00EB2F15" w:rsidRDefault="00EB2F15" w:rsidP="004805F1">
            <w:r>
              <w:t xml:space="preserve">last </w:t>
            </w:r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1435" w:type="dxa"/>
          </w:tcPr>
          <w:p w14:paraId="5328CF94" w14:textId="43486C75" w:rsidR="00EB2F15" w:rsidRDefault="00EB2F15" w:rsidP="004805F1">
            <w:r>
              <w:t>text</w:t>
            </w:r>
          </w:p>
        </w:tc>
        <w:tc>
          <w:tcPr>
            <w:tcW w:w="1211" w:type="dxa"/>
          </w:tcPr>
          <w:p w14:paraId="5FB04325" w14:textId="4C7595A7" w:rsidR="00EB2F15" w:rsidRDefault="00EB2F15" w:rsidP="004805F1">
            <w:r>
              <w:t>none</w:t>
            </w:r>
          </w:p>
        </w:tc>
        <w:tc>
          <w:tcPr>
            <w:tcW w:w="7650" w:type="dxa"/>
          </w:tcPr>
          <w:p w14:paraId="080CCF3E" w14:textId="2D891D7C" w:rsidR="00EB2F15" w:rsidRDefault="00EB2F15" w:rsidP="00EB2F15">
            <w:r>
              <w:t xml:space="preserve">This is the last URL used to attempt to communicate with the </w:t>
            </w:r>
            <w:proofErr w:type="spellStart"/>
            <w:r>
              <w:t>xBRC</w:t>
            </w:r>
            <w:proofErr w:type="spellEnd"/>
            <w:r>
              <w:t xml:space="preserve">.  This value is written by the </w:t>
            </w:r>
            <w:proofErr w:type="spellStart"/>
            <w:r>
              <w:t>xTP</w:t>
            </w:r>
            <w:proofErr w:type="spellEnd"/>
            <w:r>
              <w:t xml:space="preserve"> at run time and is not intended to be directly edited.  If you need to use the </w:t>
            </w:r>
            <w:proofErr w:type="spellStart"/>
            <w:r>
              <w:t>config</w:t>
            </w:r>
            <w:proofErr w:type="spellEnd"/>
            <w:r>
              <w:t xml:space="preserve"> file to point to an </w:t>
            </w:r>
            <w:proofErr w:type="spellStart"/>
            <w:r>
              <w:t>xbrc</w:t>
            </w:r>
            <w:proofErr w:type="spellEnd"/>
            <w:r>
              <w:t xml:space="preserve">, add </w:t>
            </w:r>
            <w:proofErr w:type="gramStart"/>
            <w:r>
              <w:t>a</w:t>
            </w:r>
            <w:proofErr w:type="gramEnd"/>
            <w:r>
              <w:t xml:space="preserve"> “</w:t>
            </w:r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” parameter.</w:t>
            </w:r>
          </w:p>
        </w:tc>
      </w:tr>
      <w:tr w:rsidR="006C7C90" w14:paraId="7F81D9B2" w14:textId="77777777" w:rsidTr="00CB5563">
        <w:tc>
          <w:tcPr>
            <w:tcW w:w="2430" w:type="dxa"/>
          </w:tcPr>
          <w:p w14:paraId="468C4091" w14:textId="333A727F" w:rsidR="006C7C90" w:rsidRDefault="006C7C90" w:rsidP="004805F1">
            <w:r>
              <w:t>log level</w:t>
            </w:r>
          </w:p>
        </w:tc>
        <w:tc>
          <w:tcPr>
            <w:tcW w:w="1435" w:type="dxa"/>
          </w:tcPr>
          <w:p w14:paraId="0D95DD36" w14:textId="644747B4" w:rsidR="006C7C90" w:rsidRDefault="006C7C90" w:rsidP="004805F1">
            <w:r>
              <w:t>0..5</w:t>
            </w:r>
          </w:p>
        </w:tc>
        <w:tc>
          <w:tcPr>
            <w:tcW w:w="1211" w:type="dxa"/>
          </w:tcPr>
          <w:p w14:paraId="49540E9F" w14:textId="1D96AEDE" w:rsidR="006C7C90" w:rsidRDefault="006C7C90" w:rsidP="004805F1">
            <w:r>
              <w:t>2</w:t>
            </w:r>
          </w:p>
        </w:tc>
        <w:tc>
          <w:tcPr>
            <w:tcW w:w="7650" w:type="dxa"/>
          </w:tcPr>
          <w:p w14:paraId="38BF3265" w14:textId="77777777" w:rsidR="006C7C90" w:rsidRDefault="006C7C90" w:rsidP="00F2337E">
            <w:r>
              <w:t>Specifies the amount of information to write to the log file.</w:t>
            </w:r>
          </w:p>
          <w:p w14:paraId="19FD2BEE" w14:textId="77777777" w:rsidR="006C7C90" w:rsidRDefault="006C7C90" w:rsidP="00F2337E">
            <w:r>
              <w:t>0 = logging off</w:t>
            </w:r>
          </w:p>
          <w:p w14:paraId="208AF7C5" w14:textId="77777777" w:rsidR="006C7C90" w:rsidRDefault="006C7C90" w:rsidP="00F2337E">
            <w:r>
              <w:t>1 = errors only</w:t>
            </w:r>
          </w:p>
          <w:p w14:paraId="0E4FFDC9" w14:textId="77777777" w:rsidR="006C7C90" w:rsidRDefault="006C7C90" w:rsidP="00F2337E">
            <w:r>
              <w:t>2 = errors and warnings</w:t>
            </w:r>
          </w:p>
          <w:p w14:paraId="2DC7CADB" w14:textId="77777777" w:rsidR="006C7C90" w:rsidRDefault="006C7C90" w:rsidP="00F2337E">
            <w:r>
              <w:t>3 = level 2 + info messages</w:t>
            </w:r>
          </w:p>
          <w:p w14:paraId="64BE0E4B" w14:textId="77777777" w:rsidR="006C7C90" w:rsidRDefault="006C7C90" w:rsidP="00F2337E">
            <w:r>
              <w:t>4 = level 3 + debug messages</w:t>
            </w:r>
          </w:p>
          <w:p w14:paraId="38C1D7D5" w14:textId="6A37522C" w:rsidR="006C7C90" w:rsidRDefault="006C7C90" w:rsidP="00417092">
            <w:r>
              <w:t xml:space="preserve">5 = level 4 + all traffic between the dap-reader application and </w:t>
            </w:r>
            <w:proofErr w:type="spellStart"/>
            <w:r>
              <w:t>Feig</w:t>
            </w:r>
            <w:proofErr w:type="spellEnd"/>
            <w:r>
              <w:t xml:space="preserve">, and between the dap-reader application and </w:t>
            </w:r>
            <w:proofErr w:type="spellStart"/>
            <w:r>
              <w:t>xbio</w:t>
            </w:r>
            <w:proofErr w:type="spellEnd"/>
            <w:r>
              <w:t>.</w:t>
            </w:r>
          </w:p>
        </w:tc>
      </w:tr>
      <w:tr w:rsidR="00CD109E" w14:paraId="0418AF52" w14:textId="77777777" w:rsidTr="00CB5563">
        <w:tc>
          <w:tcPr>
            <w:tcW w:w="2430" w:type="dxa"/>
          </w:tcPr>
          <w:p w14:paraId="4DA6959F" w14:textId="420A9AC1" w:rsidR="00CD109E" w:rsidRDefault="00CD109E" w:rsidP="004805F1">
            <w:r>
              <w:t xml:space="preserve">min </w:t>
            </w:r>
            <w:proofErr w:type="spellStart"/>
            <w:r>
              <w:t>ss</w:t>
            </w:r>
            <w:proofErr w:type="spellEnd"/>
          </w:p>
        </w:tc>
        <w:tc>
          <w:tcPr>
            <w:tcW w:w="1435" w:type="dxa"/>
          </w:tcPr>
          <w:p w14:paraId="0AC6C6BD" w14:textId="2BDFC045" w:rsidR="00CD109E" w:rsidRDefault="00CD109E" w:rsidP="004805F1">
            <w:r>
              <w:t>integer</w:t>
            </w:r>
          </w:p>
        </w:tc>
        <w:tc>
          <w:tcPr>
            <w:tcW w:w="1211" w:type="dxa"/>
          </w:tcPr>
          <w:p w14:paraId="06C2E933" w14:textId="41DFEEF5" w:rsidR="00CD109E" w:rsidRDefault="00CD109E" w:rsidP="004805F1">
            <w:r>
              <w:t>-127</w:t>
            </w:r>
          </w:p>
        </w:tc>
        <w:tc>
          <w:tcPr>
            <w:tcW w:w="7650" w:type="dxa"/>
          </w:tcPr>
          <w:p w14:paraId="7E790744" w14:textId="01D8E19D" w:rsidR="00CD109E" w:rsidRDefault="00CD109E" w:rsidP="004805F1">
            <w:r>
              <w:t>Only pings with a signal strength &gt;= this value are collected. The minimum possible signal strength is -127, so setting this to -127 or smaller effectively turns off this filter.</w:t>
            </w:r>
          </w:p>
        </w:tc>
      </w:tr>
      <w:tr w:rsidR="006C7C90" w14:paraId="135CE29F" w14:textId="77777777" w:rsidTr="00CB5563">
        <w:tc>
          <w:tcPr>
            <w:tcW w:w="2430" w:type="dxa"/>
          </w:tcPr>
          <w:p w14:paraId="73FAE9F2" w14:textId="6D6E9D7D" w:rsidR="006C7C90" w:rsidRDefault="006C7C90" w:rsidP="004805F1">
            <w:r>
              <w:t>name</w:t>
            </w:r>
          </w:p>
        </w:tc>
        <w:tc>
          <w:tcPr>
            <w:tcW w:w="1435" w:type="dxa"/>
          </w:tcPr>
          <w:p w14:paraId="7BEDE8F7" w14:textId="479CB94C" w:rsidR="006C7C90" w:rsidRDefault="006C7C90" w:rsidP="004805F1">
            <w:r>
              <w:t>text</w:t>
            </w:r>
          </w:p>
        </w:tc>
        <w:tc>
          <w:tcPr>
            <w:tcW w:w="1211" w:type="dxa"/>
          </w:tcPr>
          <w:p w14:paraId="710F35E7" w14:textId="32357441" w:rsidR="006C7C90" w:rsidRDefault="006C7C90" w:rsidP="004805F1">
            <w:r>
              <w:t>“”</w:t>
            </w:r>
          </w:p>
        </w:tc>
        <w:tc>
          <w:tcPr>
            <w:tcW w:w="7650" w:type="dxa"/>
          </w:tcPr>
          <w:p w14:paraId="6F93C797" w14:textId="47B9C1E5" w:rsidR="006C7C90" w:rsidRDefault="006C7C90" w:rsidP="004805F1">
            <w:r>
              <w:t xml:space="preserve">The name of the reader as set by the </w:t>
            </w:r>
            <w:proofErr w:type="spellStart"/>
            <w:r>
              <w:t>xbrc</w:t>
            </w:r>
            <w:proofErr w:type="spellEnd"/>
            <w:r>
              <w:t>.</w:t>
            </w:r>
          </w:p>
        </w:tc>
      </w:tr>
      <w:tr w:rsidR="00CD109E" w14:paraId="3DED3126" w14:textId="77777777" w:rsidTr="00CB5563">
        <w:tc>
          <w:tcPr>
            <w:tcW w:w="2430" w:type="dxa"/>
          </w:tcPr>
          <w:p w14:paraId="34D498AF" w14:textId="4F83605C" w:rsidR="00CD109E" w:rsidRDefault="00CD109E" w:rsidP="004805F1">
            <w:proofErr w:type="spellStart"/>
            <w:r>
              <w:t>tx</w:t>
            </w:r>
            <w:proofErr w:type="spellEnd"/>
            <w:r>
              <w:t xml:space="preserve"> frequency</w:t>
            </w:r>
          </w:p>
        </w:tc>
        <w:tc>
          <w:tcPr>
            <w:tcW w:w="1435" w:type="dxa"/>
          </w:tcPr>
          <w:p w14:paraId="5AF23276" w14:textId="7E14964A" w:rsidR="00CD109E" w:rsidRDefault="00CD109E" w:rsidP="004805F1">
            <w:r>
              <w:t>integer</w:t>
            </w:r>
          </w:p>
        </w:tc>
        <w:tc>
          <w:tcPr>
            <w:tcW w:w="1211" w:type="dxa"/>
          </w:tcPr>
          <w:p w14:paraId="1886BE3F" w14:textId="76D69229" w:rsidR="00CD109E" w:rsidRDefault="00CD109E" w:rsidP="004805F1">
            <w:r>
              <w:t>2483</w:t>
            </w:r>
          </w:p>
        </w:tc>
        <w:tc>
          <w:tcPr>
            <w:tcW w:w="7650" w:type="dxa"/>
          </w:tcPr>
          <w:p w14:paraId="043D4783" w14:textId="04A2418C" w:rsidR="00CD109E" w:rsidRDefault="00CD109E" w:rsidP="00CD109E">
            <w:r>
              <w:t xml:space="preserve">Frequency for transmit radio in Mhz. Note that early </w:t>
            </w:r>
            <w:proofErr w:type="spellStart"/>
            <w:r>
              <w:t>xBands</w:t>
            </w:r>
            <w:proofErr w:type="spellEnd"/>
            <w:r>
              <w:t xml:space="preserve"> received oat 2482Mhz, while all other </w:t>
            </w:r>
            <w:proofErr w:type="spellStart"/>
            <w:r>
              <w:t>xBands</w:t>
            </w:r>
            <w:proofErr w:type="spellEnd"/>
            <w:r>
              <w:t xml:space="preserve"> receive at 2483Mhz. Therefore, set this to 2482 for use with early </w:t>
            </w:r>
            <w:proofErr w:type="spellStart"/>
            <w:r>
              <w:t>xBands</w:t>
            </w:r>
            <w:proofErr w:type="spellEnd"/>
            <w:r>
              <w:t>.</w:t>
            </w:r>
          </w:p>
        </w:tc>
      </w:tr>
      <w:tr w:rsidR="006C7C90" w14:paraId="4635E731" w14:textId="77777777" w:rsidTr="00CB5563">
        <w:tc>
          <w:tcPr>
            <w:tcW w:w="2430" w:type="dxa"/>
          </w:tcPr>
          <w:p w14:paraId="36E6077C" w14:textId="11AD84F2" w:rsidR="006C7C90" w:rsidRDefault="006C7C90" w:rsidP="004805F1"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1435" w:type="dxa"/>
          </w:tcPr>
          <w:p w14:paraId="31B9E309" w14:textId="48D2022B" w:rsidR="006C7C90" w:rsidRDefault="006C7C90" w:rsidP="004805F1">
            <w:r>
              <w:t>text</w:t>
            </w:r>
          </w:p>
        </w:tc>
        <w:tc>
          <w:tcPr>
            <w:tcW w:w="1211" w:type="dxa"/>
          </w:tcPr>
          <w:p w14:paraId="43479295" w14:textId="3BAA05AF" w:rsidR="006C7C90" w:rsidRDefault="006C7C90" w:rsidP="004805F1">
            <w:r>
              <w:t>“”</w:t>
            </w:r>
          </w:p>
        </w:tc>
        <w:tc>
          <w:tcPr>
            <w:tcW w:w="7650" w:type="dxa"/>
          </w:tcPr>
          <w:p w14:paraId="04A8F128" w14:textId="77777777" w:rsidR="006C7C90" w:rsidRDefault="006C7C90" w:rsidP="00F2337E">
            <w:r>
              <w:t xml:space="preserve">The </w:t>
            </w:r>
            <w:proofErr w:type="spellStart"/>
            <w:r>
              <w:t>url</w:t>
            </w:r>
            <w:proofErr w:type="spellEnd"/>
            <w:r>
              <w:t xml:space="preserve"> of the </w:t>
            </w:r>
            <w:proofErr w:type="spellStart"/>
            <w:r>
              <w:t>xbrc</w:t>
            </w:r>
            <w:proofErr w:type="spellEnd"/>
            <w:r>
              <w:t xml:space="preserve">.  The dap-reader program will post a message to this </w:t>
            </w:r>
            <w:proofErr w:type="spellStart"/>
            <w:r>
              <w:t>url</w:t>
            </w:r>
            <w:proofErr w:type="spellEnd"/>
            <w:r>
              <w:t xml:space="preserve"> + “/hello” at startup.</w:t>
            </w:r>
          </w:p>
          <w:p w14:paraId="60383231" w14:textId="77777777" w:rsidR="006C7C90" w:rsidRDefault="006C7C90" w:rsidP="00F2337E"/>
          <w:p w14:paraId="2BCF2E74" w14:textId="66EA7783" w:rsidR="006C7C90" w:rsidRDefault="006C7C90" w:rsidP="00835DE1">
            <w:r>
              <w:t xml:space="preserve">Under normal circumstances, the </w:t>
            </w:r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is provided by the </w:t>
            </w:r>
            <w:proofErr w:type="spellStart"/>
            <w:r>
              <w:t>dhcp</w:t>
            </w:r>
            <w:proofErr w:type="spellEnd"/>
            <w:r>
              <w:t xml:space="preserve"> server and written to the file “/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dhcp</w:t>
            </w:r>
            <w:proofErr w:type="spellEnd"/>
            <w:r>
              <w:t>/</w:t>
            </w:r>
            <w:proofErr w:type="spellStart"/>
            <w:r>
              <w:t>xbrc-url</w:t>
            </w:r>
            <w:proofErr w:type="spellEnd"/>
            <w:r>
              <w:t xml:space="preserve">”.  This </w:t>
            </w:r>
            <w:proofErr w:type="spellStart"/>
            <w:r>
              <w:t>config</w:t>
            </w:r>
            <w:proofErr w:type="spellEnd"/>
            <w:r>
              <w:t xml:space="preserve"> file setting provides a way to override the </w:t>
            </w:r>
            <w:proofErr w:type="spellStart"/>
            <w:r>
              <w:t>url</w:t>
            </w:r>
            <w:proofErr w:type="spellEnd"/>
            <w:r>
              <w:t xml:space="preserve"> provided by the </w:t>
            </w:r>
            <w:proofErr w:type="spellStart"/>
            <w:r>
              <w:t>dhcp</w:t>
            </w:r>
            <w:proofErr w:type="spellEnd"/>
            <w:r>
              <w:t xml:space="preserve"> server.</w:t>
            </w:r>
          </w:p>
        </w:tc>
      </w:tr>
      <w:tr w:rsidR="00BA3946" w14:paraId="63F40932" w14:textId="77777777" w:rsidTr="00CB5563">
        <w:tc>
          <w:tcPr>
            <w:tcW w:w="2430" w:type="dxa"/>
          </w:tcPr>
          <w:p w14:paraId="364BC202" w14:textId="54D1E93D" w:rsidR="00BA3946" w:rsidRDefault="00BA3946" w:rsidP="004805F1">
            <w:proofErr w:type="spellStart"/>
            <w:r>
              <w:t>webserverOptions</w:t>
            </w:r>
            <w:proofErr w:type="spellEnd"/>
          </w:p>
        </w:tc>
        <w:tc>
          <w:tcPr>
            <w:tcW w:w="1435" w:type="dxa"/>
          </w:tcPr>
          <w:p w14:paraId="135E89F1" w14:textId="13EDAB8B" w:rsidR="00BA3946" w:rsidRDefault="00BA3946" w:rsidP="004805F1">
            <w:proofErr w:type="spellStart"/>
            <w:r>
              <w:t>json</w:t>
            </w:r>
            <w:proofErr w:type="spellEnd"/>
          </w:p>
        </w:tc>
        <w:tc>
          <w:tcPr>
            <w:tcW w:w="1211" w:type="dxa"/>
          </w:tcPr>
          <w:p w14:paraId="2CDE9368" w14:textId="77777777" w:rsidR="00BA3946" w:rsidRDefault="00BA3946" w:rsidP="004805F1"/>
        </w:tc>
        <w:tc>
          <w:tcPr>
            <w:tcW w:w="7650" w:type="dxa"/>
          </w:tcPr>
          <w:p w14:paraId="71C9C0BD" w14:textId="32C7A111" w:rsidR="00BA3946" w:rsidRDefault="00F524D3" w:rsidP="004C6051">
            <w:r>
              <w:t xml:space="preserve">The </w:t>
            </w:r>
            <w:proofErr w:type="spellStart"/>
            <w:r>
              <w:t>webserverOptions</w:t>
            </w:r>
            <w:proofErr w:type="spellEnd"/>
            <w:r>
              <w:t xml:space="preserve"> portion of the </w:t>
            </w:r>
            <w:proofErr w:type="spellStart"/>
            <w:r>
              <w:t>config</w:t>
            </w:r>
            <w:proofErr w:type="spellEnd"/>
            <w:r>
              <w:t xml:space="preserve"> file should hold a list of </w:t>
            </w:r>
            <w:r>
              <w:lastRenderedPageBreak/>
              <w:t>key/value pairs. These key/value pairs are passed unaltered to the Mongoose Webserver software. For a complete list of available Mongoose options, see</w:t>
            </w:r>
            <w:r w:rsidR="004C6051">
              <w:t xml:space="preserve"> </w:t>
            </w:r>
            <w:hyperlink r:id="rId16" w:history="1">
              <w:r w:rsidR="004C6051">
                <w:rPr>
                  <w:rStyle w:val="Hyperlink"/>
                </w:rPr>
                <w:t>https://github.com/valenok/mongoose/wiki/Mongoose%20Manual</w:t>
              </w:r>
            </w:hyperlink>
            <w:r>
              <w:t>.</w:t>
            </w:r>
          </w:p>
        </w:tc>
      </w:tr>
      <w:tr w:rsidR="00F524D3" w14:paraId="46D84E59" w14:textId="77777777" w:rsidTr="00CB5563">
        <w:tc>
          <w:tcPr>
            <w:tcW w:w="2430" w:type="dxa"/>
          </w:tcPr>
          <w:p w14:paraId="4F9ABF4E" w14:textId="2A21754C" w:rsidR="00F524D3" w:rsidRDefault="00F524D3" w:rsidP="004805F1">
            <w:proofErr w:type="spellStart"/>
            <w:r>
              <w:lastRenderedPageBreak/>
              <w:t>webserverOptions</w:t>
            </w:r>
            <w:proofErr w:type="spellEnd"/>
            <w:r>
              <w:t>/</w:t>
            </w:r>
          </w:p>
          <w:p w14:paraId="1329CD78" w14:textId="7EA9F304" w:rsidR="00F524D3" w:rsidRDefault="00F524D3" w:rsidP="00F524D3">
            <w:proofErr w:type="spellStart"/>
            <w:r>
              <w:t>listening_ports</w:t>
            </w:r>
            <w:proofErr w:type="spellEnd"/>
          </w:p>
        </w:tc>
        <w:tc>
          <w:tcPr>
            <w:tcW w:w="1435" w:type="dxa"/>
          </w:tcPr>
          <w:p w14:paraId="45BC3DA6" w14:textId="58DCDEEE" w:rsidR="00F524D3" w:rsidRDefault="00F524D3" w:rsidP="004805F1">
            <w:r>
              <w:t>text</w:t>
            </w:r>
          </w:p>
        </w:tc>
        <w:tc>
          <w:tcPr>
            <w:tcW w:w="1211" w:type="dxa"/>
          </w:tcPr>
          <w:p w14:paraId="6195E6F7" w14:textId="2C6141AE" w:rsidR="00F524D3" w:rsidRDefault="00F524D3" w:rsidP="004805F1">
            <w:r>
              <w:t>80</w:t>
            </w:r>
          </w:p>
        </w:tc>
        <w:tc>
          <w:tcPr>
            <w:tcW w:w="7650" w:type="dxa"/>
          </w:tcPr>
          <w:p w14:paraId="4ECA6D84" w14:textId="609DAA37" w:rsidR="00F524D3" w:rsidRDefault="00F524D3" w:rsidP="00F524D3">
            <w:r>
              <w:t xml:space="preserve">This </w:t>
            </w:r>
            <w:proofErr w:type="spellStart"/>
            <w:r>
              <w:t>webserverOption</w:t>
            </w:r>
            <w:proofErr w:type="spellEnd"/>
            <w:r>
              <w:t xml:space="preserve"> sets the ports that the webserver listens on.</w:t>
            </w:r>
          </w:p>
        </w:tc>
      </w:tr>
      <w:bookmarkEnd w:id="23"/>
    </w:tbl>
    <w:p w14:paraId="6764A502" w14:textId="77777777" w:rsidR="004805F1" w:rsidRDefault="004805F1" w:rsidP="004805F1"/>
    <w:p w14:paraId="51687758" w14:textId="2FD34DB0" w:rsidR="00BA3946" w:rsidRPr="004805F1" w:rsidRDefault="00BA3946" w:rsidP="00F524D3">
      <w:pPr>
        <w:spacing w:line="240" w:lineRule="auto"/>
      </w:pPr>
    </w:p>
    <w:sectPr w:rsidR="00BA3946" w:rsidRPr="004805F1" w:rsidSect="004170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3E18B" w14:textId="77777777" w:rsidR="00042588" w:rsidRDefault="00042588" w:rsidP="009C5EE2">
      <w:pPr>
        <w:spacing w:line="240" w:lineRule="auto"/>
      </w:pPr>
      <w:r>
        <w:separator/>
      </w:r>
    </w:p>
  </w:endnote>
  <w:endnote w:type="continuationSeparator" w:id="0">
    <w:p w14:paraId="37F7F23C" w14:textId="77777777" w:rsidR="00042588" w:rsidRDefault="00042588" w:rsidP="009C5EE2">
      <w:pPr>
        <w:spacing w:line="240" w:lineRule="auto"/>
      </w:pPr>
      <w:r>
        <w:continuationSeparator/>
      </w:r>
    </w:p>
  </w:endnote>
  <w:endnote w:type="continuationNotice" w:id="1">
    <w:p w14:paraId="3AFC96EB" w14:textId="77777777" w:rsidR="00042588" w:rsidRDefault="000425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Futura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CB927" w14:textId="77777777" w:rsidR="008D435E" w:rsidRDefault="008D43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5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243"/>
      <w:gridCol w:w="5382"/>
      <w:gridCol w:w="1260"/>
      <w:gridCol w:w="1800"/>
    </w:tblGrid>
    <w:tr w:rsidR="001027D7" w:rsidRPr="0007395D" w14:paraId="527B1E77" w14:textId="77777777" w:rsidTr="00852330">
      <w:trPr>
        <w:trHeight w:val="272"/>
        <w:jc w:val="center"/>
      </w:trPr>
      <w:tc>
        <w:tcPr>
          <w:tcW w:w="1243" w:type="dxa"/>
          <w:tcMar>
            <w:top w:w="58" w:type="dxa"/>
            <w:bottom w:w="58" w:type="dxa"/>
          </w:tcMar>
          <w:vAlign w:val="center"/>
        </w:tcPr>
        <w:p w14:paraId="6A56A59B" w14:textId="77777777" w:rsidR="001027D7" w:rsidRPr="00355A3D" w:rsidRDefault="001027D7" w:rsidP="00852330">
          <w:pPr>
            <w:pStyle w:val="Header"/>
            <w:tabs>
              <w:tab w:val="clear" w:pos="9360"/>
              <w:tab w:val="right" w:pos="9408"/>
            </w:tabs>
            <w:rPr>
              <w:color w:val="404040"/>
              <w:szCs w:val="20"/>
            </w:rPr>
          </w:pPr>
          <w:r w:rsidRPr="00355A3D">
            <w:rPr>
              <w:color w:val="404040"/>
              <w:spacing w:val="-2"/>
              <w:szCs w:val="20"/>
            </w:rPr>
            <w:t>900-000</w:t>
          </w:r>
          <w:r w:rsidRPr="00355A3D">
            <w:rPr>
              <w:color w:val="404040"/>
              <w:spacing w:val="-2"/>
            </w:rPr>
            <w:t>X</w:t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191C0886" w14:textId="77777777" w:rsidR="001027D7" w:rsidRPr="00355A3D" w:rsidRDefault="001027D7" w:rsidP="00852330">
          <w:pPr>
            <w:pStyle w:val="Header"/>
            <w:ind w:left="700" w:hanging="700"/>
            <w:rPr>
              <w:color w:val="404040"/>
              <w:spacing w:val="-2"/>
              <w:szCs w:val="20"/>
            </w:rPr>
          </w:pPr>
          <w:proofErr w:type="spellStart"/>
          <w:r>
            <w:rPr>
              <w:color w:val="404040"/>
              <w:spacing w:val="-2"/>
              <w:szCs w:val="20"/>
            </w:rPr>
            <w:t>xBR</w:t>
          </w:r>
          <w:proofErr w:type="spellEnd"/>
          <w:r>
            <w:rPr>
              <w:color w:val="404040"/>
              <w:spacing w:val="-2"/>
              <w:szCs w:val="20"/>
            </w:rPr>
            <w:t xml:space="preserve"> Interface Control Document</w:t>
          </w:r>
          <w:r w:rsidRPr="00355A3D">
            <w:rPr>
              <w:color w:val="404040"/>
              <w:spacing w:val="-2"/>
              <w:szCs w:val="20"/>
            </w:rPr>
            <w:fldChar w:fldCharType="begin"/>
          </w:r>
          <w:r w:rsidRPr="00355A3D">
            <w:rPr>
              <w:color w:val="404040"/>
              <w:spacing w:val="-2"/>
              <w:szCs w:val="20"/>
            </w:rPr>
            <w:instrText xml:space="preserve"> SUBJECT   \* MERGEFORMAT </w:instrText>
          </w:r>
          <w:r w:rsidRPr="00355A3D">
            <w:rPr>
              <w:color w:val="404040"/>
              <w:spacing w:val="-2"/>
              <w:szCs w:val="20"/>
            </w:rPr>
            <w:fldChar w:fldCharType="end"/>
          </w:r>
        </w:p>
      </w:tc>
      <w:tc>
        <w:tcPr>
          <w:tcW w:w="1260" w:type="dxa"/>
          <w:tcMar>
            <w:top w:w="58" w:type="dxa"/>
            <w:bottom w:w="58" w:type="dxa"/>
          </w:tcMar>
          <w:vAlign w:val="center"/>
        </w:tcPr>
        <w:p w14:paraId="637FAEA8" w14:textId="072D795A" w:rsidR="001027D7" w:rsidRPr="00355A3D" w:rsidRDefault="008D435E" w:rsidP="00852330">
          <w:pPr>
            <w:pStyle w:val="Header"/>
            <w:rPr>
              <w:color w:val="404040"/>
              <w:szCs w:val="20"/>
            </w:rPr>
          </w:pPr>
          <w:r>
            <w:rPr>
              <w:color w:val="404040"/>
              <w:spacing w:val="-2"/>
              <w:szCs w:val="20"/>
            </w:rPr>
            <w:t>Rev 3</w:t>
          </w:r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345C42CA" w14:textId="77777777" w:rsidR="001027D7" w:rsidRPr="00355A3D" w:rsidRDefault="001027D7" w:rsidP="00852330">
          <w:pPr>
            <w:pStyle w:val="Header"/>
            <w:jc w:val="right"/>
            <w:rPr>
              <w:color w:val="404040"/>
              <w:szCs w:val="20"/>
            </w:rPr>
          </w:pPr>
          <w:r w:rsidRPr="00355A3D">
            <w:rPr>
              <w:color w:val="404040"/>
              <w:spacing w:val="-2"/>
              <w:szCs w:val="20"/>
            </w:rPr>
            <w:t xml:space="preserve">Page </w:t>
          </w:r>
          <w:r w:rsidRPr="00355A3D">
            <w:rPr>
              <w:rFonts w:cs="Arial"/>
              <w:color w:val="404040"/>
              <w:spacing w:val="-2"/>
              <w:szCs w:val="20"/>
            </w:rPr>
            <w:fldChar w:fldCharType="begin"/>
          </w:r>
          <w:r w:rsidRPr="00355A3D">
            <w:rPr>
              <w:rFonts w:cs="Arial"/>
              <w:color w:val="404040"/>
              <w:spacing w:val="-2"/>
              <w:szCs w:val="20"/>
            </w:rPr>
            <w:instrText>page \* arabic</w:instrText>
          </w:r>
          <w:r w:rsidRPr="00355A3D">
            <w:rPr>
              <w:rFonts w:cs="Arial"/>
              <w:color w:val="404040"/>
              <w:spacing w:val="-2"/>
              <w:szCs w:val="20"/>
            </w:rPr>
            <w:fldChar w:fldCharType="separate"/>
          </w:r>
          <w:r w:rsidR="002F289E">
            <w:rPr>
              <w:rFonts w:cs="Arial"/>
              <w:noProof/>
              <w:color w:val="404040"/>
              <w:spacing w:val="-2"/>
              <w:szCs w:val="20"/>
            </w:rPr>
            <w:t>1</w:t>
          </w:r>
          <w:r w:rsidRPr="00355A3D">
            <w:rPr>
              <w:rFonts w:cs="Arial"/>
              <w:color w:val="404040"/>
              <w:spacing w:val="-2"/>
              <w:szCs w:val="20"/>
            </w:rPr>
            <w:fldChar w:fldCharType="end"/>
          </w:r>
          <w:r w:rsidRPr="00355A3D">
            <w:rPr>
              <w:rFonts w:cs="Arial"/>
              <w:color w:val="404040"/>
              <w:spacing w:val="-2"/>
              <w:szCs w:val="20"/>
            </w:rPr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2F289E">
            <w:rPr>
              <w:rStyle w:val="PageNumber"/>
              <w:noProof/>
              <w:color w:val="404040"/>
              <w:szCs w:val="20"/>
            </w:rPr>
            <w:t>8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584CA853" w14:textId="77777777" w:rsidR="001027D7" w:rsidRPr="00A17FBA" w:rsidRDefault="001027D7" w:rsidP="00A17FBA">
    <w:pPr>
      <w:pStyle w:val="Footer"/>
      <w:jc w:val="center"/>
      <w:rPr>
        <w:color w:val="404040"/>
        <w:sz w:val="12"/>
      </w:rPr>
    </w:pPr>
    <w:r w:rsidRPr="00355A3D">
      <w:rPr>
        <w:color w:val="404040"/>
        <w:sz w:val="12"/>
      </w:rPr>
      <w:t>Synapse Confidential and Proprietary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F874D" w14:textId="77777777" w:rsidR="008D435E" w:rsidRDefault="008D4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43002" w14:textId="77777777" w:rsidR="00042588" w:rsidRDefault="00042588" w:rsidP="009C5EE2">
      <w:pPr>
        <w:spacing w:line="240" w:lineRule="auto"/>
      </w:pPr>
      <w:r>
        <w:separator/>
      </w:r>
    </w:p>
  </w:footnote>
  <w:footnote w:type="continuationSeparator" w:id="0">
    <w:p w14:paraId="2A2C0D66" w14:textId="77777777" w:rsidR="00042588" w:rsidRDefault="00042588" w:rsidP="009C5EE2">
      <w:pPr>
        <w:spacing w:line="240" w:lineRule="auto"/>
      </w:pPr>
      <w:r>
        <w:continuationSeparator/>
      </w:r>
    </w:p>
  </w:footnote>
  <w:footnote w:type="continuationNotice" w:id="1">
    <w:p w14:paraId="71758D7B" w14:textId="77777777" w:rsidR="00042588" w:rsidRDefault="000425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9D48C" w14:textId="77777777" w:rsidR="008D435E" w:rsidRDefault="008D43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4A7D2" w14:textId="77777777" w:rsidR="001027D7" w:rsidRDefault="001027D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87E5B" wp14:editId="66945388">
          <wp:simplePos x="0" y="0"/>
          <wp:positionH relativeFrom="page">
            <wp:posOffset>5689600</wp:posOffset>
          </wp:positionH>
          <wp:positionV relativeFrom="page">
            <wp:posOffset>461010</wp:posOffset>
          </wp:positionV>
          <wp:extent cx="2242820" cy="228600"/>
          <wp:effectExtent l="0" t="0" r="508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820" cy="2286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8627D" w14:textId="77777777" w:rsidR="008D435E" w:rsidRDefault="008D43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8CA1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4153674"/>
    <w:multiLevelType w:val="multilevel"/>
    <w:tmpl w:val="2FBCA93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683992"/>
    <w:multiLevelType w:val="hybridMultilevel"/>
    <w:tmpl w:val="94F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4">
    <w:nsid w:val="434607A1"/>
    <w:multiLevelType w:val="hybridMultilevel"/>
    <w:tmpl w:val="539E6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E2692"/>
    <w:multiLevelType w:val="hybridMultilevel"/>
    <w:tmpl w:val="5D388F8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5B906F77"/>
    <w:multiLevelType w:val="multilevel"/>
    <w:tmpl w:val="DDDA7804"/>
    <w:lvl w:ilvl="0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4996A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E915398"/>
    <w:multiLevelType w:val="hybridMultilevel"/>
    <w:tmpl w:val="634CE5F8"/>
    <w:lvl w:ilvl="0" w:tplc="E424E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4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06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CEB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C81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2A9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362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A3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7E5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54"/>
    <w:rsid w:val="00000656"/>
    <w:rsid w:val="00002254"/>
    <w:rsid w:val="000035D0"/>
    <w:rsid w:val="000207EA"/>
    <w:rsid w:val="0002221F"/>
    <w:rsid w:val="00026D70"/>
    <w:rsid w:val="000271A8"/>
    <w:rsid w:val="00036AB0"/>
    <w:rsid w:val="00042588"/>
    <w:rsid w:val="00065EF2"/>
    <w:rsid w:val="00075F84"/>
    <w:rsid w:val="0007658E"/>
    <w:rsid w:val="0009097A"/>
    <w:rsid w:val="00094BA7"/>
    <w:rsid w:val="000A441C"/>
    <w:rsid w:val="000A7DB8"/>
    <w:rsid w:val="000B08B9"/>
    <w:rsid w:val="000B1DF3"/>
    <w:rsid w:val="000C2090"/>
    <w:rsid w:val="000F7C37"/>
    <w:rsid w:val="001027D7"/>
    <w:rsid w:val="00102A10"/>
    <w:rsid w:val="001038C5"/>
    <w:rsid w:val="001151B7"/>
    <w:rsid w:val="00116978"/>
    <w:rsid w:val="00121A0D"/>
    <w:rsid w:val="00122CFA"/>
    <w:rsid w:val="00130D79"/>
    <w:rsid w:val="00134C0B"/>
    <w:rsid w:val="00134F95"/>
    <w:rsid w:val="001358B2"/>
    <w:rsid w:val="00151DAE"/>
    <w:rsid w:val="00163F58"/>
    <w:rsid w:val="00167B44"/>
    <w:rsid w:val="00172B76"/>
    <w:rsid w:val="00174C6E"/>
    <w:rsid w:val="00185B5A"/>
    <w:rsid w:val="00187A6B"/>
    <w:rsid w:val="00195631"/>
    <w:rsid w:val="001A37FA"/>
    <w:rsid w:val="001A5B5F"/>
    <w:rsid w:val="001B6CC9"/>
    <w:rsid w:val="001D08C8"/>
    <w:rsid w:val="001D7E4D"/>
    <w:rsid w:val="001E0F06"/>
    <w:rsid w:val="001E6226"/>
    <w:rsid w:val="001F032B"/>
    <w:rsid w:val="001F128C"/>
    <w:rsid w:val="001F1A94"/>
    <w:rsid w:val="00201837"/>
    <w:rsid w:val="00207177"/>
    <w:rsid w:val="00224311"/>
    <w:rsid w:val="00226F9D"/>
    <w:rsid w:val="00234597"/>
    <w:rsid w:val="00235104"/>
    <w:rsid w:val="00237DB4"/>
    <w:rsid w:val="00242549"/>
    <w:rsid w:val="00256196"/>
    <w:rsid w:val="00257A83"/>
    <w:rsid w:val="0026662B"/>
    <w:rsid w:val="00267F1B"/>
    <w:rsid w:val="002716FE"/>
    <w:rsid w:val="00276E49"/>
    <w:rsid w:val="0028049A"/>
    <w:rsid w:val="002819A1"/>
    <w:rsid w:val="002837F4"/>
    <w:rsid w:val="00292507"/>
    <w:rsid w:val="002B2B6C"/>
    <w:rsid w:val="002C65B6"/>
    <w:rsid w:val="002D5912"/>
    <w:rsid w:val="002D7BA5"/>
    <w:rsid w:val="002F289E"/>
    <w:rsid w:val="002F3171"/>
    <w:rsid w:val="002F347D"/>
    <w:rsid w:val="002F4060"/>
    <w:rsid w:val="002F4683"/>
    <w:rsid w:val="0031356C"/>
    <w:rsid w:val="003169A2"/>
    <w:rsid w:val="00320BAC"/>
    <w:rsid w:val="00321C07"/>
    <w:rsid w:val="00354991"/>
    <w:rsid w:val="00355A3D"/>
    <w:rsid w:val="00360654"/>
    <w:rsid w:val="003860E4"/>
    <w:rsid w:val="00391ED1"/>
    <w:rsid w:val="003961E9"/>
    <w:rsid w:val="0039730D"/>
    <w:rsid w:val="003A61F1"/>
    <w:rsid w:val="003B406E"/>
    <w:rsid w:val="003C05D1"/>
    <w:rsid w:val="003C1C01"/>
    <w:rsid w:val="003C487E"/>
    <w:rsid w:val="003C614E"/>
    <w:rsid w:val="003D0C1A"/>
    <w:rsid w:val="003D24CD"/>
    <w:rsid w:val="003E08EC"/>
    <w:rsid w:val="003E0A63"/>
    <w:rsid w:val="003E7F1E"/>
    <w:rsid w:val="003F063D"/>
    <w:rsid w:val="003F2AB4"/>
    <w:rsid w:val="003F57F9"/>
    <w:rsid w:val="00417092"/>
    <w:rsid w:val="004268E8"/>
    <w:rsid w:val="00435A6F"/>
    <w:rsid w:val="0044014A"/>
    <w:rsid w:val="004465CA"/>
    <w:rsid w:val="00451A96"/>
    <w:rsid w:val="00456A0F"/>
    <w:rsid w:val="00467281"/>
    <w:rsid w:val="004710B3"/>
    <w:rsid w:val="00477D23"/>
    <w:rsid w:val="004805F1"/>
    <w:rsid w:val="0048102A"/>
    <w:rsid w:val="00493A91"/>
    <w:rsid w:val="00496762"/>
    <w:rsid w:val="00496A96"/>
    <w:rsid w:val="004C03F3"/>
    <w:rsid w:val="004C6051"/>
    <w:rsid w:val="004D1968"/>
    <w:rsid w:val="004D275B"/>
    <w:rsid w:val="004E37AE"/>
    <w:rsid w:val="004E6F3B"/>
    <w:rsid w:val="00501FB8"/>
    <w:rsid w:val="00510BC6"/>
    <w:rsid w:val="005146C6"/>
    <w:rsid w:val="00516761"/>
    <w:rsid w:val="005359EC"/>
    <w:rsid w:val="00537549"/>
    <w:rsid w:val="00540119"/>
    <w:rsid w:val="0055129E"/>
    <w:rsid w:val="00556734"/>
    <w:rsid w:val="0056560D"/>
    <w:rsid w:val="00566527"/>
    <w:rsid w:val="005747EF"/>
    <w:rsid w:val="00575437"/>
    <w:rsid w:val="00585B43"/>
    <w:rsid w:val="005967B3"/>
    <w:rsid w:val="005A1904"/>
    <w:rsid w:val="005A24FD"/>
    <w:rsid w:val="005A27F5"/>
    <w:rsid w:val="005B1BCC"/>
    <w:rsid w:val="005B5500"/>
    <w:rsid w:val="005E0D7F"/>
    <w:rsid w:val="005F11EF"/>
    <w:rsid w:val="005F3186"/>
    <w:rsid w:val="005F3A42"/>
    <w:rsid w:val="00602CEE"/>
    <w:rsid w:val="00613590"/>
    <w:rsid w:val="00635D7E"/>
    <w:rsid w:val="00640B5B"/>
    <w:rsid w:val="0064276B"/>
    <w:rsid w:val="006430F1"/>
    <w:rsid w:val="0064607F"/>
    <w:rsid w:val="006628CE"/>
    <w:rsid w:val="00676390"/>
    <w:rsid w:val="00682EBC"/>
    <w:rsid w:val="0068402F"/>
    <w:rsid w:val="006859C8"/>
    <w:rsid w:val="00692A98"/>
    <w:rsid w:val="006A1357"/>
    <w:rsid w:val="006C1617"/>
    <w:rsid w:val="006C31FD"/>
    <w:rsid w:val="006C7C90"/>
    <w:rsid w:val="006D18C1"/>
    <w:rsid w:val="006D2E1D"/>
    <w:rsid w:val="006E2273"/>
    <w:rsid w:val="006E3DA4"/>
    <w:rsid w:val="006E4C43"/>
    <w:rsid w:val="00700499"/>
    <w:rsid w:val="0071397C"/>
    <w:rsid w:val="00715AE7"/>
    <w:rsid w:val="00716A5E"/>
    <w:rsid w:val="0071771E"/>
    <w:rsid w:val="00723EB2"/>
    <w:rsid w:val="00724DDC"/>
    <w:rsid w:val="007278D1"/>
    <w:rsid w:val="00730B74"/>
    <w:rsid w:val="00734BC6"/>
    <w:rsid w:val="00735296"/>
    <w:rsid w:val="00740FBC"/>
    <w:rsid w:val="00742EF0"/>
    <w:rsid w:val="0075169B"/>
    <w:rsid w:val="0075600A"/>
    <w:rsid w:val="00762A70"/>
    <w:rsid w:val="007644F2"/>
    <w:rsid w:val="00783B79"/>
    <w:rsid w:val="007926A2"/>
    <w:rsid w:val="007B10EF"/>
    <w:rsid w:val="007B6E41"/>
    <w:rsid w:val="007C3FA5"/>
    <w:rsid w:val="007D0621"/>
    <w:rsid w:val="007D5D09"/>
    <w:rsid w:val="007E4C71"/>
    <w:rsid w:val="007E6E2E"/>
    <w:rsid w:val="007F5420"/>
    <w:rsid w:val="00800271"/>
    <w:rsid w:val="00803AA7"/>
    <w:rsid w:val="008162F1"/>
    <w:rsid w:val="0082293C"/>
    <w:rsid w:val="0083549F"/>
    <w:rsid w:val="00835DE1"/>
    <w:rsid w:val="00852330"/>
    <w:rsid w:val="00853729"/>
    <w:rsid w:val="0086169D"/>
    <w:rsid w:val="00863532"/>
    <w:rsid w:val="0088597F"/>
    <w:rsid w:val="0089072D"/>
    <w:rsid w:val="00893C96"/>
    <w:rsid w:val="00894EF6"/>
    <w:rsid w:val="008A0032"/>
    <w:rsid w:val="008A45B9"/>
    <w:rsid w:val="008C0A1E"/>
    <w:rsid w:val="008C1DF0"/>
    <w:rsid w:val="008C42A3"/>
    <w:rsid w:val="008D3342"/>
    <w:rsid w:val="008D435E"/>
    <w:rsid w:val="008E2D71"/>
    <w:rsid w:val="008E7E99"/>
    <w:rsid w:val="008F1AC7"/>
    <w:rsid w:val="008F1C6F"/>
    <w:rsid w:val="008F57FE"/>
    <w:rsid w:val="009124E5"/>
    <w:rsid w:val="00915470"/>
    <w:rsid w:val="00941487"/>
    <w:rsid w:val="009437D7"/>
    <w:rsid w:val="0095378C"/>
    <w:rsid w:val="00960FF5"/>
    <w:rsid w:val="00961A31"/>
    <w:rsid w:val="009734C6"/>
    <w:rsid w:val="00984989"/>
    <w:rsid w:val="009917D2"/>
    <w:rsid w:val="009924A4"/>
    <w:rsid w:val="00994240"/>
    <w:rsid w:val="009A45D7"/>
    <w:rsid w:val="009A4FA6"/>
    <w:rsid w:val="009C0E2B"/>
    <w:rsid w:val="009C3D9B"/>
    <w:rsid w:val="009C5EE2"/>
    <w:rsid w:val="009D01C7"/>
    <w:rsid w:val="009D3AF3"/>
    <w:rsid w:val="009D6F49"/>
    <w:rsid w:val="009F56B6"/>
    <w:rsid w:val="009F5C62"/>
    <w:rsid w:val="009F6633"/>
    <w:rsid w:val="00A10E26"/>
    <w:rsid w:val="00A147B6"/>
    <w:rsid w:val="00A155EC"/>
    <w:rsid w:val="00A1757B"/>
    <w:rsid w:val="00A17E06"/>
    <w:rsid w:val="00A17FBA"/>
    <w:rsid w:val="00A235CE"/>
    <w:rsid w:val="00A26449"/>
    <w:rsid w:val="00A645AC"/>
    <w:rsid w:val="00A66DDF"/>
    <w:rsid w:val="00A66DED"/>
    <w:rsid w:val="00A732A5"/>
    <w:rsid w:val="00A862EC"/>
    <w:rsid w:val="00A914F7"/>
    <w:rsid w:val="00AC58CD"/>
    <w:rsid w:val="00AC67E9"/>
    <w:rsid w:val="00AE016F"/>
    <w:rsid w:val="00AE2011"/>
    <w:rsid w:val="00AF2EB1"/>
    <w:rsid w:val="00AF6363"/>
    <w:rsid w:val="00B04C23"/>
    <w:rsid w:val="00B074D5"/>
    <w:rsid w:val="00B20F17"/>
    <w:rsid w:val="00B21271"/>
    <w:rsid w:val="00B228C2"/>
    <w:rsid w:val="00B24C11"/>
    <w:rsid w:val="00B25DE8"/>
    <w:rsid w:val="00B26A19"/>
    <w:rsid w:val="00B315C8"/>
    <w:rsid w:val="00B362CC"/>
    <w:rsid w:val="00B440CB"/>
    <w:rsid w:val="00B50348"/>
    <w:rsid w:val="00B50C2F"/>
    <w:rsid w:val="00B565DD"/>
    <w:rsid w:val="00B8324D"/>
    <w:rsid w:val="00B91B6A"/>
    <w:rsid w:val="00B95EE4"/>
    <w:rsid w:val="00B97B2F"/>
    <w:rsid w:val="00BA33E7"/>
    <w:rsid w:val="00BA3946"/>
    <w:rsid w:val="00BB3F39"/>
    <w:rsid w:val="00BD7B9D"/>
    <w:rsid w:val="00BE3116"/>
    <w:rsid w:val="00BF6BD2"/>
    <w:rsid w:val="00C009FA"/>
    <w:rsid w:val="00C039B0"/>
    <w:rsid w:val="00C104B5"/>
    <w:rsid w:val="00C21C2F"/>
    <w:rsid w:val="00C21F6C"/>
    <w:rsid w:val="00C61655"/>
    <w:rsid w:val="00C61F4F"/>
    <w:rsid w:val="00C62D0E"/>
    <w:rsid w:val="00C65145"/>
    <w:rsid w:val="00C65BF1"/>
    <w:rsid w:val="00C75CC2"/>
    <w:rsid w:val="00C77465"/>
    <w:rsid w:val="00C80BD2"/>
    <w:rsid w:val="00C94889"/>
    <w:rsid w:val="00CB0829"/>
    <w:rsid w:val="00CB1B20"/>
    <w:rsid w:val="00CB39B8"/>
    <w:rsid w:val="00CB4C85"/>
    <w:rsid w:val="00CB5563"/>
    <w:rsid w:val="00CC4175"/>
    <w:rsid w:val="00CD109E"/>
    <w:rsid w:val="00CD4C22"/>
    <w:rsid w:val="00CD5091"/>
    <w:rsid w:val="00CE2779"/>
    <w:rsid w:val="00CF77C2"/>
    <w:rsid w:val="00CF78E2"/>
    <w:rsid w:val="00D027F2"/>
    <w:rsid w:val="00D31269"/>
    <w:rsid w:val="00D43CED"/>
    <w:rsid w:val="00D45D1C"/>
    <w:rsid w:val="00D50F8F"/>
    <w:rsid w:val="00D519A8"/>
    <w:rsid w:val="00D62F65"/>
    <w:rsid w:val="00D6663A"/>
    <w:rsid w:val="00D77966"/>
    <w:rsid w:val="00D80B15"/>
    <w:rsid w:val="00D80B4B"/>
    <w:rsid w:val="00D82BF9"/>
    <w:rsid w:val="00D97FA7"/>
    <w:rsid w:val="00DA6DBC"/>
    <w:rsid w:val="00DA722F"/>
    <w:rsid w:val="00DB67F1"/>
    <w:rsid w:val="00DC128B"/>
    <w:rsid w:val="00DC4770"/>
    <w:rsid w:val="00DE2848"/>
    <w:rsid w:val="00DE3848"/>
    <w:rsid w:val="00DF5C21"/>
    <w:rsid w:val="00E00341"/>
    <w:rsid w:val="00E048C9"/>
    <w:rsid w:val="00E177D4"/>
    <w:rsid w:val="00E23C5B"/>
    <w:rsid w:val="00E27EF1"/>
    <w:rsid w:val="00E31DDC"/>
    <w:rsid w:val="00E36496"/>
    <w:rsid w:val="00E42FDD"/>
    <w:rsid w:val="00E46635"/>
    <w:rsid w:val="00EB2F15"/>
    <w:rsid w:val="00EC0358"/>
    <w:rsid w:val="00EC4D9C"/>
    <w:rsid w:val="00ED55DC"/>
    <w:rsid w:val="00EE24D2"/>
    <w:rsid w:val="00EE283B"/>
    <w:rsid w:val="00EF135D"/>
    <w:rsid w:val="00EF3762"/>
    <w:rsid w:val="00EF4378"/>
    <w:rsid w:val="00F018FD"/>
    <w:rsid w:val="00F15038"/>
    <w:rsid w:val="00F346B3"/>
    <w:rsid w:val="00F370DF"/>
    <w:rsid w:val="00F41B2A"/>
    <w:rsid w:val="00F46A23"/>
    <w:rsid w:val="00F524D3"/>
    <w:rsid w:val="00F851A5"/>
    <w:rsid w:val="00F975DC"/>
    <w:rsid w:val="00FA33FC"/>
    <w:rsid w:val="00FC5C2D"/>
    <w:rsid w:val="00FC7B29"/>
    <w:rsid w:val="00FD02F9"/>
    <w:rsid w:val="00FE0845"/>
    <w:rsid w:val="00FE54C3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33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ED"/>
    <w:pPr>
      <w:spacing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F370DF"/>
    <w:pPr>
      <w:keepNext/>
      <w:numPr>
        <w:numId w:val="3"/>
      </w:numPr>
      <w:spacing w:before="360" w:after="12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894EF6"/>
    <w:pPr>
      <w:numPr>
        <w:ilvl w:val="1"/>
      </w:numPr>
      <w:spacing w:before="240" w:after="60"/>
      <w:ind w:left="36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Indent"/>
    <w:link w:val="Heading3Char"/>
    <w:uiPriority w:val="9"/>
    <w:unhideWhenUsed/>
    <w:qFormat/>
    <w:rsid w:val="00B91B6A"/>
    <w:pPr>
      <w:numPr>
        <w:ilvl w:val="2"/>
      </w:numPr>
      <w:ind w:left="36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Indent"/>
    <w:link w:val="Heading4Char"/>
    <w:uiPriority w:val="9"/>
    <w:unhideWhenUsed/>
    <w:rsid w:val="005A1904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Indent"/>
    <w:link w:val="Heading5Char"/>
    <w:uiPriority w:val="9"/>
    <w:unhideWhenUsed/>
    <w:rsid w:val="005A190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A1904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7A6B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94EF6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B91B6A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5A1904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5A1904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DA722F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5A1904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5A1904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96A96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38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038C5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3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1038C5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311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BE3116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26F9D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96A9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A96"/>
    <w:pPr>
      <w:ind w:left="440"/>
    </w:pPr>
  </w:style>
  <w:style w:type="character" w:styleId="Hyperlink">
    <w:name w:val="Hyperlink"/>
    <w:uiPriority w:val="99"/>
    <w:unhideWhenUsed/>
    <w:rsid w:val="00496A9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5EE2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EE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EE2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9C5EE2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81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9A1"/>
    <w:pPr>
      <w:suppressAutoHyphens/>
      <w:spacing w:line="240" w:lineRule="auto"/>
      <w:ind w:left="720"/>
      <w:contextualSpacing/>
    </w:pPr>
    <w:rPr>
      <w:rFonts w:ascii="Futura" w:eastAsia="ヒラギノ角ゴ Pro W3" w:hAnsi="Futura"/>
      <w:color w:val="3F3F3F"/>
      <w:sz w:val="18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7FA7"/>
    <w:pPr>
      <w:spacing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D97FA7"/>
    <w:rPr>
      <w:sz w:val="22"/>
      <w:szCs w:val="21"/>
    </w:rPr>
  </w:style>
  <w:style w:type="paragraph" w:customStyle="1" w:styleId="Paragraph2">
    <w:name w:val="Paragraph2"/>
    <w:basedOn w:val="Normal"/>
    <w:autoRedefine/>
    <w:rsid w:val="00355A3D"/>
    <w:pPr>
      <w:spacing w:before="80" w:line="240" w:lineRule="auto"/>
      <w:ind w:left="720"/>
      <w:jc w:val="both"/>
    </w:pPr>
    <w:rPr>
      <w:rFonts w:eastAsia="Times New Roman"/>
      <w:color w:val="000000"/>
      <w:szCs w:val="20"/>
    </w:rPr>
  </w:style>
  <w:style w:type="paragraph" w:customStyle="1" w:styleId="TableofContents">
    <w:name w:val="Table of Contents"/>
    <w:basedOn w:val="Normal"/>
    <w:rsid w:val="00355A3D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355A3D"/>
    <w:pPr>
      <w:numPr>
        <w:numId w:val="8"/>
      </w:numPr>
      <w:spacing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355A3D"/>
    <w:rPr>
      <w:sz w:val="20"/>
    </w:rPr>
  </w:style>
  <w:style w:type="paragraph" w:customStyle="1" w:styleId="TableHeader">
    <w:name w:val="Table Header"/>
    <w:basedOn w:val="Header"/>
    <w:rsid w:val="00692A98"/>
    <w:pPr>
      <w:tabs>
        <w:tab w:val="clear" w:pos="4680"/>
        <w:tab w:val="clear" w:pos="9360"/>
      </w:tabs>
      <w:spacing w:line="240" w:lineRule="auto"/>
      <w:jc w:val="center"/>
    </w:pPr>
    <w:rPr>
      <w:rFonts w:ascii="Times New Roman" w:eastAsia="Times New Roman" w:hAnsi="Times New Roman"/>
      <w:b/>
      <w:bCs/>
      <w:color w:val="000000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F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EF6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692A98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style-span">
    <w:name w:val="apple-style-span"/>
    <w:basedOn w:val="DefaultParagraphFont"/>
    <w:rsid w:val="007E4C71"/>
  </w:style>
  <w:style w:type="paragraph" w:customStyle="1" w:styleId="Code">
    <w:name w:val="Code"/>
    <w:basedOn w:val="Normal"/>
    <w:link w:val="CodeChar"/>
    <w:qFormat/>
    <w:rsid w:val="00134F95"/>
    <w:pPr>
      <w:tabs>
        <w:tab w:val="left" w:pos="288"/>
      </w:tabs>
      <w:spacing w:line="240" w:lineRule="auto"/>
      <w:ind w:left="720"/>
      <w:contextualSpacing/>
    </w:pPr>
    <w:rPr>
      <w:rFonts w:ascii="Courier New" w:hAnsi="Courier New"/>
    </w:rPr>
  </w:style>
  <w:style w:type="paragraph" w:customStyle="1" w:styleId="code0">
    <w:name w:val="code"/>
    <w:basedOn w:val="Normal"/>
    <w:rsid w:val="00134F95"/>
    <w:pPr>
      <w:spacing w:line="240" w:lineRule="auto"/>
      <w:ind w:left="720"/>
    </w:pPr>
    <w:rPr>
      <w:rFonts w:ascii="Courier New" w:eastAsiaTheme="minorHAnsi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134F95"/>
    <w:rPr>
      <w:rFonts w:ascii="Courier New" w:hAnsi="Courier New"/>
      <w:szCs w:val="22"/>
    </w:rPr>
  </w:style>
  <w:style w:type="paragraph" w:styleId="Revision">
    <w:name w:val="Revision"/>
    <w:hidden/>
    <w:uiPriority w:val="99"/>
    <w:semiHidden/>
    <w:rsid w:val="00134F95"/>
    <w:rPr>
      <w:rFonts w:ascii="Verdana" w:hAnsi="Verdana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E37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ED"/>
    <w:pPr>
      <w:spacing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F370DF"/>
    <w:pPr>
      <w:keepNext/>
      <w:numPr>
        <w:numId w:val="3"/>
      </w:numPr>
      <w:spacing w:before="360" w:after="12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894EF6"/>
    <w:pPr>
      <w:numPr>
        <w:ilvl w:val="1"/>
      </w:numPr>
      <w:spacing w:before="240" w:after="60"/>
      <w:ind w:left="36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Indent"/>
    <w:link w:val="Heading3Char"/>
    <w:uiPriority w:val="9"/>
    <w:unhideWhenUsed/>
    <w:qFormat/>
    <w:rsid w:val="00B91B6A"/>
    <w:pPr>
      <w:numPr>
        <w:ilvl w:val="2"/>
      </w:numPr>
      <w:ind w:left="36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Indent"/>
    <w:link w:val="Heading4Char"/>
    <w:uiPriority w:val="9"/>
    <w:unhideWhenUsed/>
    <w:rsid w:val="005A1904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Indent"/>
    <w:link w:val="Heading5Char"/>
    <w:uiPriority w:val="9"/>
    <w:unhideWhenUsed/>
    <w:rsid w:val="005A190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A1904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7A6B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94EF6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B91B6A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5A1904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5A1904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DA722F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5A1904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5A1904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96A96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38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038C5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3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1038C5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311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BE3116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26F9D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96A9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A96"/>
    <w:pPr>
      <w:ind w:left="440"/>
    </w:pPr>
  </w:style>
  <w:style w:type="character" w:styleId="Hyperlink">
    <w:name w:val="Hyperlink"/>
    <w:uiPriority w:val="99"/>
    <w:unhideWhenUsed/>
    <w:rsid w:val="00496A9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5EE2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EE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EE2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9C5EE2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81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9A1"/>
    <w:pPr>
      <w:suppressAutoHyphens/>
      <w:spacing w:line="240" w:lineRule="auto"/>
      <w:ind w:left="720"/>
      <w:contextualSpacing/>
    </w:pPr>
    <w:rPr>
      <w:rFonts w:ascii="Futura" w:eastAsia="ヒラギノ角ゴ Pro W3" w:hAnsi="Futura"/>
      <w:color w:val="3F3F3F"/>
      <w:sz w:val="18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7FA7"/>
    <w:pPr>
      <w:spacing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D97FA7"/>
    <w:rPr>
      <w:sz w:val="22"/>
      <w:szCs w:val="21"/>
    </w:rPr>
  </w:style>
  <w:style w:type="paragraph" w:customStyle="1" w:styleId="Paragraph2">
    <w:name w:val="Paragraph2"/>
    <w:basedOn w:val="Normal"/>
    <w:autoRedefine/>
    <w:rsid w:val="00355A3D"/>
    <w:pPr>
      <w:spacing w:before="80" w:line="240" w:lineRule="auto"/>
      <w:ind w:left="720"/>
      <w:jc w:val="both"/>
    </w:pPr>
    <w:rPr>
      <w:rFonts w:eastAsia="Times New Roman"/>
      <w:color w:val="000000"/>
      <w:szCs w:val="20"/>
    </w:rPr>
  </w:style>
  <w:style w:type="paragraph" w:customStyle="1" w:styleId="TableofContents">
    <w:name w:val="Table of Contents"/>
    <w:basedOn w:val="Normal"/>
    <w:rsid w:val="00355A3D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355A3D"/>
    <w:pPr>
      <w:numPr>
        <w:numId w:val="8"/>
      </w:numPr>
      <w:spacing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355A3D"/>
    <w:rPr>
      <w:sz w:val="20"/>
    </w:rPr>
  </w:style>
  <w:style w:type="paragraph" w:customStyle="1" w:styleId="TableHeader">
    <w:name w:val="Table Header"/>
    <w:basedOn w:val="Header"/>
    <w:rsid w:val="00692A98"/>
    <w:pPr>
      <w:tabs>
        <w:tab w:val="clear" w:pos="4680"/>
        <w:tab w:val="clear" w:pos="9360"/>
      </w:tabs>
      <w:spacing w:line="240" w:lineRule="auto"/>
      <w:jc w:val="center"/>
    </w:pPr>
    <w:rPr>
      <w:rFonts w:ascii="Times New Roman" w:eastAsia="Times New Roman" w:hAnsi="Times New Roman"/>
      <w:b/>
      <w:bCs/>
      <w:color w:val="000000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F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EF6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692A98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style-span">
    <w:name w:val="apple-style-span"/>
    <w:basedOn w:val="DefaultParagraphFont"/>
    <w:rsid w:val="007E4C71"/>
  </w:style>
  <w:style w:type="paragraph" w:customStyle="1" w:styleId="Code">
    <w:name w:val="Code"/>
    <w:basedOn w:val="Normal"/>
    <w:link w:val="CodeChar"/>
    <w:qFormat/>
    <w:rsid w:val="00134F95"/>
    <w:pPr>
      <w:tabs>
        <w:tab w:val="left" w:pos="288"/>
      </w:tabs>
      <w:spacing w:line="240" w:lineRule="auto"/>
      <w:ind w:left="720"/>
      <w:contextualSpacing/>
    </w:pPr>
    <w:rPr>
      <w:rFonts w:ascii="Courier New" w:hAnsi="Courier New"/>
    </w:rPr>
  </w:style>
  <w:style w:type="paragraph" w:customStyle="1" w:styleId="code0">
    <w:name w:val="code"/>
    <w:basedOn w:val="Normal"/>
    <w:rsid w:val="00134F95"/>
    <w:pPr>
      <w:spacing w:line="240" w:lineRule="auto"/>
      <w:ind w:left="720"/>
    </w:pPr>
    <w:rPr>
      <w:rFonts w:ascii="Courier New" w:eastAsiaTheme="minorHAnsi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134F95"/>
    <w:rPr>
      <w:rFonts w:ascii="Courier New" w:hAnsi="Courier New"/>
      <w:szCs w:val="22"/>
    </w:rPr>
  </w:style>
  <w:style w:type="paragraph" w:styleId="Revision">
    <w:name w:val="Revision"/>
    <w:hidden/>
    <w:uiPriority w:val="99"/>
    <w:semiHidden/>
    <w:rsid w:val="00134F95"/>
    <w:rPr>
      <w:rFonts w:ascii="Verdana" w:hAnsi="Verdana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E3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alenok/mongoose/wiki/Mongoose%20Manu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FD349-B362-4C02-8671-F9C48FCCF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CB9CF3-647C-470A-85B4-537181CA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Synapse Product Development</Company>
  <LinksUpToDate>false</LinksUpToDate>
  <CharactersWithSpaces>4080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Kulesa</dc:creator>
  <cp:lastModifiedBy>Greg Strange</cp:lastModifiedBy>
  <cp:revision>97</cp:revision>
  <cp:lastPrinted>2012-10-02T20:28:00Z</cp:lastPrinted>
  <dcterms:created xsi:type="dcterms:W3CDTF">2011-08-07T06:50:00Z</dcterms:created>
  <dcterms:modified xsi:type="dcterms:W3CDTF">2012-10-02T20:29:00Z</dcterms:modified>
</cp:coreProperties>
</file>