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HW1</w:t>
      </w:r>
    </w:p>
    <w:p>
      <w:pPr>
        <w:rPr>
          <w:rFonts w:hint="default"/>
          <w:lang w:val="en-US"/>
        </w:rPr>
      </w:pPr>
      <w:r>
        <w:rPr>
          <w:rFonts w:hint="default"/>
          <w:lang w:val="en-US"/>
        </w:rPr>
        <w:t xml:space="preserve">P1. </w:t>
      </w:r>
    </w:p>
    <w:p>
      <w:pPr>
        <w:rPr>
          <w:rFonts w:hint="eastAsia"/>
          <w:lang w:val="en-US" w:eastAsia="zh-CN"/>
        </w:rPr>
      </w:pPr>
      <w:r>
        <w:rPr>
          <w:rFonts w:hint="eastAsia"/>
          <w:lang w:val="en-US" w:eastAsia="zh-CN"/>
        </w:rPr>
        <w:t>以下是不同E取值得到的函数形式，</w:t>
      </w:r>
    </w:p>
    <w:p>
      <w:r>
        <w:drawing>
          <wp:inline distT="0" distB="0" distL="114300" distR="114300">
            <wp:extent cx="4705350" cy="3790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05350" cy="3790950"/>
                    </a:xfrm>
                    <a:prstGeom prst="rect">
                      <a:avLst/>
                    </a:prstGeom>
                    <a:noFill/>
                    <a:ln>
                      <a:noFill/>
                    </a:ln>
                  </pic:spPr>
                </pic:pic>
              </a:graphicData>
            </a:graphic>
          </wp:inline>
        </w:drawing>
      </w:r>
    </w:p>
    <w:p>
      <w:pPr>
        <w:rPr>
          <w:rFonts w:hint="eastAsia"/>
          <w:strike/>
          <w:dstrike w:val="0"/>
          <w:lang w:val="en-US" w:eastAsia="zh-CN"/>
        </w:rPr>
      </w:pPr>
      <w:r>
        <w:rPr>
          <w:rFonts w:hint="eastAsia"/>
          <w:strike/>
          <w:dstrike w:val="0"/>
          <w:lang w:val="en-US" w:eastAsia="zh-CN"/>
        </w:rPr>
        <w:t>由图可知，在E小于8时，曲线最大值距离1较远，无法覆盖整个[0,1]区间，实现一一对应。</w:t>
      </w:r>
    </w:p>
    <w:p>
      <w:pPr>
        <w:rPr>
          <w:rFonts w:hint="default" w:eastAsiaTheme="minorEastAsia"/>
          <w:strike w:val="0"/>
          <w:dstrike w:val="0"/>
          <w:lang w:val="en-US" w:eastAsia="zh-CN"/>
        </w:rPr>
      </w:pPr>
      <w:r>
        <w:rPr>
          <w:rFonts w:hint="eastAsia"/>
          <w:strike/>
          <w:dstrike w:val="0"/>
          <w:lang w:val="en-US" w:eastAsia="zh-CN"/>
        </w:rPr>
        <w:t>因此E的最佳取值是E&gt;=8，且E越大对比度放大效果越强，越接近一个反对称图像（对称轴是函数中点斜率的倒数），越适合像素分布较为集中的图像。</w:t>
      </w:r>
    </w:p>
    <w:p>
      <w:pPr>
        <w:rPr>
          <w:rFonts w:hint="default" w:eastAsiaTheme="minorEastAsia"/>
          <w:lang w:val="en-US" w:eastAsia="zh-CN"/>
        </w:rPr>
      </w:pPr>
      <w:r>
        <w:rPr>
          <w:rFonts w:hint="eastAsia"/>
          <w:lang w:val="en-US" w:eastAsia="zh-CN"/>
        </w:rPr>
        <w:t>E小于1时，曲线呈现凹性 concave，相当于压缩了灰度级取值范围，无法作为拉伸变换，因此E应该大于1；然而E也不能太大，否则位于m两侧的灰度级取值范围过小，可能造成转换图像缺失一些内容，因此E也不能过大。</w:t>
      </w:r>
    </w:p>
    <w:p>
      <w:pPr>
        <w:rPr>
          <w:rFonts w:hint="eastAsia"/>
          <w:lang w:val="en-US" w:eastAsia="zh-CN"/>
        </w:rPr>
      </w:pPr>
    </w:p>
    <w:p>
      <w:pPr>
        <w:rPr>
          <w:rFonts w:hint="eastAsia"/>
          <w:lang w:val="en-US" w:eastAsia="zh-CN"/>
        </w:rPr>
      </w:pPr>
      <w:r>
        <w:rPr>
          <w:rFonts w:hint="eastAsia"/>
          <w:lang w:val="en-US" w:eastAsia="zh-CN"/>
        </w:rPr>
        <w:t>P2.</w:t>
      </w:r>
    </w:p>
    <w:p>
      <w:pPr>
        <w:rPr>
          <w:rFonts w:hint="default"/>
          <w:lang w:val="en-US" w:eastAsia="zh-CN"/>
        </w:rPr>
      </w:pPr>
      <w:r>
        <w:rPr>
          <w:rFonts w:hint="eastAsia"/>
          <w:lang w:val="en-US" w:eastAsia="zh-CN"/>
        </w:rPr>
        <w:t>直方图均衡的前后对比如下图所示，可以看到均衡后的图像灰度级只剩5个，说明原先的几个灰度级被映射到了同一个灰度级，此时新的灰度级对应的概率为原先多个灰度级概率之和。</w:t>
      </w:r>
      <w:bookmarkStart w:id="0" w:name="_GoBack"/>
      <w:bookmarkEnd w:id="0"/>
    </w:p>
    <w:p>
      <w:r>
        <w:drawing>
          <wp:inline distT="0" distB="0" distL="114300" distR="114300">
            <wp:extent cx="3637280" cy="2953385"/>
            <wp:effectExtent l="0" t="0" r="127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37280" cy="295338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P3.</w:t>
      </w:r>
    </w:p>
    <w:p>
      <w:pPr>
        <w:rPr>
          <w:rFonts w:hint="eastAsia"/>
          <w:lang w:val="en-US" w:eastAsia="zh-CN"/>
        </w:rPr>
      </w:pPr>
      <w:r>
        <w:rPr>
          <w:rFonts w:hint="eastAsia"/>
          <w:lang w:val="en-US" w:eastAsia="zh-CN"/>
        </w:rPr>
        <w:t>因为离散直方图均衡变换后，由于结果为连续的浮点数，需要再取整转化为离散的整数，多个灰度级可能被转化为了同一个灰度级，因此某些灰度级会出现空缺，所以无法产生平坦的直方图。</w:t>
      </w:r>
    </w:p>
    <w:p>
      <w:pPr>
        <w:rPr>
          <w:rFonts w:hint="eastAsia"/>
          <w:lang w:val="en-US" w:eastAsia="zh-CN"/>
        </w:rPr>
      </w:pPr>
    </w:p>
    <w:p>
      <w:pPr>
        <w:rPr>
          <w:rFonts w:hint="eastAsia"/>
          <w:lang w:val="en-US" w:eastAsia="zh-CN"/>
        </w:rPr>
      </w:pPr>
      <w:r>
        <w:rPr>
          <w:rFonts w:hint="eastAsia"/>
          <w:lang w:val="en-US" w:eastAsia="zh-CN"/>
        </w:rPr>
        <w:t>P4</w:t>
      </w:r>
    </w:p>
    <w:p>
      <w:pPr>
        <w:rPr>
          <w:rFonts w:hint="eastAsia"/>
          <w:lang w:val="en-US" w:eastAsia="zh-CN"/>
        </w:rPr>
      </w:pPr>
      <w:r>
        <w:rPr>
          <w:rFonts w:hint="eastAsia"/>
          <w:lang w:val="en-US" w:eastAsia="zh-CN"/>
        </w:rPr>
        <w:t>继续做直方图均衡，其结果保持与第一次的结果一样，如下图所示，</w:t>
      </w:r>
    </w:p>
    <w:p>
      <w:pPr>
        <w:rPr>
          <w:rFonts w:hint="default"/>
          <w:lang w:val="en-US" w:eastAsia="zh-CN"/>
        </w:rPr>
      </w:pPr>
      <w:r>
        <w:drawing>
          <wp:inline distT="0" distB="0" distL="114300" distR="114300">
            <wp:extent cx="3693795" cy="302895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93795" cy="3028950"/>
                    </a:xfrm>
                    <a:prstGeom prst="rect">
                      <a:avLst/>
                    </a:prstGeom>
                    <a:noFill/>
                    <a:ln>
                      <a:noFill/>
                    </a:ln>
                  </pic:spPr>
                </pic:pic>
              </a:graphicData>
            </a:graphic>
          </wp:inline>
        </w:drawing>
      </w:r>
    </w:p>
    <w:p>
      <w:pPr>
        <w:rPr>
          <w:rFonts w:hint="default"/>
          <w:lang w:val="en-US" w:eastAsia="zh-CN"/>
        </w:rPr>
      </w:pPr>
      <w:r>
        <w:rPr>
          <w:rFonts w:hint="eastAsia"/>
          <w:lang w:val="en-US" w:eastAsia="zh-CN"/>
        </w:rPr>
        <w:t>原因是直方图均衡理论上将一个概率密度函数变换成一个每个级别概率均相同，且为p[i]=1/(N-1)，N是级别的个数，因此在将其继续做直方图均衡变换，则新的级别为Level[i]=sum(p[0]+...+p[i])*(N-1)，化简得Level[i]=i*1/(N-1)*(N-1)=i，其级别保持不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F412A49"/>
    <w:rsid w:val="335F34B8"/>
    <w:rsid w:val="348047B0"/>
    <w:rsid w:val="383E6A1F"/>
    <w:rsid w:val="56513530"/>
    <w:rsid w:val="56C35B4C"/>
    <w:rsid w:val="63074DCB"/>
    <w:rsid w:val="65F13818"/>
    <w:rsid w:val="7A0A2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2204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2020-08-12T12:37:00Z</dcterms:created>
  <dc:creator>TravisZ</dc:creator>
  <cp:lastModifiedBy>TravisZ</cp:lastModifiedBy>
  <dcterms:modified xsi:type="dcterms:W3CDTF">2020-08-23T02:51:30Z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