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Assessing</w:t>
      </w:r>
      <w:r>
        <w:t xml:space="preserve"> </w:t>
      </w:r>
      <w:r>
        <w:t xml:space="preserve">normality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Craig</w:t>
      </w:r>
      <w:r>
        <w:t xml:space="preserve"> </w:t>
      </w:r>
      <w:r>
        <w:t xml:space="preserve">W.</w:t>
      </w:r>
      <w:r>
        <w:t xml:space="preserve"> </w:t>
      </w:r>
      <w:r>
        <w:t xml:space="preserve">Slinkman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9,</w:t>
      </w:r>
      <w:r>
        <w:t xml:space="preserve"> </w:t>
      </w:r>
      <w:r>
        <w:t xml:space="preserve">2015</w:t>
      </w:r>
    </w:p>
    <w:p>
      <w:r>
        <w:t xml:space="preserve">In this document we will discuss methods to assess the normality of a distribution of data sample. We will discuss both graphical and hypothesis testing methods and then give guidlines when each should be use.</w:t>
      </w:r>
    </w:p>
    <w:p>
      <w:pPr>
        <w:pStyle w:val="Heading1"/>
      </w:pPr>
      <w:bookmarkStart w:id="21" w:name="quantiles"/>
      <w:bookmarkEnd w:id="21"/>
      <w:r>
        <w:t xml:space="preserve">Quantiles</w:t>
      </w:r>
    </w:p>
    <w:p>
      <w:r>
        <w:t xml:space="preserve">Quantiles are cutpoints dividing a set of observations into equal sized groups. There are one fewer quantiles than the number of groups created. Thus quartiles are the 3 cut points that will divide a dataset into four equal-size groups. For exanple suppose we we have a set of 100 normal random variables where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 </w:t>
      </w:r>
      <w:r>
        <w:t xml:space="preserve">is a random variable from a normal distribution with mean</w:t>
      </w:r>
      <w:r>
        <w:t xml:space="preserve"> </w:t>
      </w:r>
      <m:oMath>
        <m:r>
          <m:rPr>
            <m:sty m:val="p"/>
          </m:rPr>
          <m:t>μ</m:t>
        </m:r>
      </m:oMath>
      <w:r>
        <w:t xml:space="preserve"> </w:t>
      </w:r>
      <w:r>
        <w:t xml:space="preserve">and standard deviatiom</w:t>
      </w:r>
      <w:r>
        <w:t xml:space="preserve"> </w:t>
      </w:r>
      <m:oMath>
        <m:r>
          <m:rPr>
            <m:sty m:val="p"/>
          </m:rPr>
          <m:t>σ</m:t>
        </m:r>
      </m:oMath>
    </w:p>
    <w:p>
      <m:oMathPara>
        <m:oMathParaPr>
          <m:jc m:val="center"/>
        </m:oMathParaPr>
        <m:oMath>
          <m:r>
            <m:rPr>
              <m:sty m:val="p"/>
            </m:rPr>
            <m:t>y</m:t>
          </m:r>
          <m:r>
            <m:rPr>
              <m:sty m:val="p"/>
            </m:rPr>
            <m:t>∼</m:t>
          </m:r>
          <m:r>
            <m:rPr>
              <m:sty m:val="p"/>
            </m:rPr>
            <m:t>N</m:t>
          </m:r>
          <m:r>
            <m:rPr>
              <m:sty m:val="p"/>
            </m:rPr>
            <m:t>(</m:t>
          </m:r>
          <m:r>
            <m:rPr>
              <m:sty m:val="p"/>
            </m:rPr>
            <m:t>μ</m:t>
          </m:r>
          <m:r>
            <m:rPr>
              <m:sty m:val="p"/>
            </m:rPr>
            <m:t>,</m:t>
          </m:r>
          <m:r>
            <m:rPr>
              <m:sty m:val="p"/>
            </m:rPr>
            <m:t>σ</m:t>
          </m:r>
          <m:r>
            <m:rPr>
              <m:sty m:val="p"/>
            </m:rPr>
            <m:t>)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c9ad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normality</dc:title>
  <dc:creator>by Craig W. Slinkman</dc:creator>
</cp:coreProperties>
</file>