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BSTAT</w:t>
      </w:r>
      <w:r>
        <w:t xml:space="preserve"> </w:t>
      </w:r>
      <w:r>
        <w:t xml:space="preserve">3322</w:t>
      </w:r>
      <w:r>
        <w:t xml:space="preserve"> </w:t>
      </w:r>
      <w:r>
        <w:t xml:space="preserve">-</w:t>
      </w:r>
      <w:r>
        <w:t xml:space="preserve"> </w:t>
      </w:r>
      <w:r>
        <w:t xml:space="preserve">Homework</w:t>
      </w:r>
      <w:r>
        <w:t xml:space="preserve"> </w:t>
      </w:r>
      <w:r>
        <w:t xml:space="preserve">H03</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September</w:t>
      </w:r>
      <w:r>
        <w:t xml:space="preserve"> </w:t>
      </w:r>
      <w:r>
        <w:t xml:space="preserve">11,</w:t>
      </w:r>
      <w:r>
        <w:t xml:space="preserve"> </w:t>
      </w:r>
      <w:r>
        <w:t xml:space="preserve">2015</w:t>
      </w:r>
    </w:p>
    <w:p>
      <w:r>
        <w:t xml:space="preserve">This homework has two learning objectives. The first objective is to learn to use</w:t>
      </w:r>
      <w:r>
        <w:t xml:space="preserve"> </w:t>
      </w:r>
      <w:r>
        <w:rPr>
          <w:b/>
        </w:rPr>
        <w:t xml:space="preserve">RMarkdown</w:t>
      </w:r>
      <w:r>
        <w:t xml:space="preserve">. The second objective is to learn to use R-package</w:t>
      </w:r>
      <w:r>
        <w:t xml:space="preserve"> </w:t>
      </w:r>
      <m:oMath>
        <m:r>
          <m:rPr>
            <m:sty m:val="p"/>
          </m:rPr>
          <m:t>g</m:t>
        </m:r>
        <m:r>
          <m:rPr>
            <m:sty m:val="p"/>
          </m:rPr>
          <m:t>g</m:t>
        </m:r>
        <m:r>
          <m:rPr>
            <m:sty m:val="p"/>
          </m:rPr>
          <m:t>p</m:t>
        </m:r>
        <m:r>
          <m:rPr>
            <m:sty m:val="p"/>
          </m:rPr>
          <m:t>l</m:t>
        </m:r>
        <m:r>
          <m:rPr>
            <m:sty m:val="p"/>
          </m:rPr>
          <m:t>o</m:t>
        </m:r>
        <m:r>
          <m:rPr>
            <m:sty m:val="p"/>
          </m:rPr>
          <m:t>t</m:t>
        </m:r>
        <m:r>
          <m:rPr>
            <m:sty m:val="p"/>
          </m:rPr>
          <m:t>2</m:t>
        </m:r>
      </m:oMath>
      <w:r>
        <w:t xml:space="preserve">.</w:t>
      </w:r>
    </w:p>
    <w:p>
      <w:r>
        <w:t xml:space="preserve">This homework must be a</w:t>
      </w:r>
      <w:r>
        <w:t xml:space="preserve"> </w:t>
      </w:r>
      <w:r>
        <w:rPr>
          <w:b/>
        </w:rPr>
        <w:t xml:space="preserve">Microsoft Word</w:t>
      </w:r>
      <w:r>
        <w:t xml:space="preserve"> </w:t>
      </w:r>
      <w:r>
        <w:t xml:space="preserve">document generated by the RStudio knit package. It is assumed that you have watched</w:t>
      </w:r>
      <w:r>
        <w:t xml:space="preserve"> </w:t>
      </w:r>
      <w:r>
        <w:rPr>
          <w:b/>
        </w:rPr>
        <w:t xml:space="preserve">R Markdown</w:t>
      </w:r>
      <w:r>
        <w:t xml:space="preserve"> </w:t>
      </w:r>
      <w:r>
        <w:t xml:space="preserve">videos on YouTube. We will cover</w:t>
      </w:r>
      <w:r>
        <w:t xml:space="preserve"> </w:t>
      </w:r>
      <w:r>
        <w:rPr>
          <w:b/>
        </w:rPr>
        <w:t xml:space="preserve">R Markdown</w:t>
      </w:r>
      <w:r>
        <w:t xml:space="preserve"> </w:t>
      </w:r>
      <w:r>
        <w:t xml:space="preserve">Tuesday.</w:t>
      </w:r>
    </w:p>
    <w:p>
      <w:r>
        <w:t xml:space="preserve">The points for this homework are distributed as follows:</w:t>
      </w:r>
    </w:p>
    <w:tbl>
      <w:tblPr>
        <w:tblStyle w:val="TableNormal"/>
        <w:tblW w:type="pct" w:w="0.0"/>
      </w:tblPr>
      <w:tblGrid/>
      <w:tr>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Percent</w:t>
            </w:r>
          </w:p>
        </w:tc>
      </w:tr>
      <w:tr>
        <w:tc>
          <w:p>
            <w:pPr>
              <w:pStyle w:val="Compact"/>
              <w:jc w:val="left"/>
            </w:pPr>
            <w:r>
              <w:t xml:space="preserve">Overall</w:t>
            </w:r>
          </w:p>
        </w:tc>
        <w:tc>
          <w:p>
            <w:pPr>
              <w:pStyle w:val="Compact"/>
              <w:jc w:val="left"/>
            </w:pPr>
            <w:r>
              <w:t xml:space="preserve">Professionalism</w:t>
            </w:r>
          </w:p>
        </w:tc>
        <w:tc>
          <w:p>
            <w:pPr>
              <w:pStyle w:val="Compact"/>
              <w:jc w:val="left"/>
            </w:pPr>
            <w:r>
              <w:t xml:space="preserve">20</w:t>
            </w:r>
          </w:p>
        </w:tc>
      </w:tr>
      <w:tr>
        <w:tc>
          <w:p>
            <w:pPr>
              <w:pStyle w:val="Compact"/>
              <w:jc w:val="left"/>
            </w:pPr>
            <w:r>
              <w:t xml:space="preserve">R Markdown</w:t>
            </w:r>
          </w:p>
        </w:tc>
        <w:tc>
          <w:p>
            <w:pPr>
              <w:pStyle w:val="Compact"/>
              <w:jc w:val="left"/>
            </w:pPr>
            <w:r>
              <w:t xml:space="preserve">Word document</w:t>
            </w:r>
          </w:p>
        </w:tc>
        <w:tc>
          <w:p>
            <w:pPr>
              <w:pStyle w:val="Compact"/>
              <w:jc w:val="left"/>
            </w:pPr>
            <w:r>
              <w:t xml:space="preserve">10</w:t>
            </w:r>
          </w:p>
        </w:tc>
      </w:tr>
      <w:tr>
        <w:tc>
          <w:p>
            <w:pPr>
              <w:pStyle w:val="Compact"/>
              <w:jc w:val="left"/>
            </w:pPr>
            <w:r>
              <w:t xml:space="preserve">1</w:t>
            </w:r>
          </w:p>
        </w:tc>
        <w:tc>
          <w:p>
            <w:pPr>
              <w:pStyle w:val="Compact"/>
              <w:jc w:val="left"/>
            </w:pPr>
            <w:r>
              <w:t xml:space="preserve">Getting data</w:t>
            </w:r>
          </w:p>
        </w:tc>
        <w:tc>
          <w:p>
            <w:pPr>
              <w:pStyle w:val="Compact"/>
              <w:jc w:val="left"/>
            </w:pPr>
            <w:r>
              <w:t xml:space="preserve">10</w:t>
            </w:r>
          </w:p>
        </w:tc>
      </w:tr>
      <w:tr>
        <w:tc>
          <w:p>
            <w:pPr>
              <w:pStyle w:val="Compact"/>
              <w:jc w:val="left"/>
            </w:pPr>
            <w:r>
              <w:t xml:space="preserve">2</w:t>
            </w:r>
          </w:p>
        </w:tc>
        <w:tc>
          <w:p>
            <w:pPr>
              <w:pStyle w:val="Compact"/>
              <w:jc w:val="left"/>
            </w:pPr>
            <w:r>
              <w:t xml:space="preserve">Histograms</w:t>
            </w:r>
          </w:p>
        </w:tc>
        <w:tc>
          <w:p>
            <w:pPr>
              <w:pStyle w:val="Compact"/>
              <w:jc w:val="left"/>
            </w:pPr>
            <w:r>
              <w:t xml:space="preserve">10</w:t>
            </w:r>
          </w:p>
        </w:tc>
      </w:tr>
      <w:tr>
        <w:tc>
          <w:p>
            <w:pPr>
              <w:pStyle w:val="Compact"/>
              <w:jc w:val="left"/>
            </w:pPr>
            <w:r>
              <w:t xml:space="preserve">3</w:t>
            </w:r>
          </w:p>
        </w:tc>
        <w:tc>
          <w:p>
            <w:pPr>
              <w:pStyle w:val="Compact"/>
              <w:jc w:val="left"/>
            </w:pPr>
            <w:r>
              <w:t xml:space="preserve">Descriptive statistics</w:t>
            </w:r>
          </w:p>
        </w:tc>
        <w:tc>
          <w:p>
            <w:pPr>
              <w:pStyle w:val="Compact"/>
              <w:jc w:val="left"/>
            </w:pPr>
            <w:r>
              <w:t xml:space="preserve">10</w:t>
            </w:r>
          </w:p>
        </w:tc>
      </w:tr>
      <w:tr>
        <w:tc>
          <w:p>
            <w:pPr>
              <w:pStyle w:val="Compact"/>
              <w:jc w:val="left"/>
            </w:pPr>
            <w:r>
              <w:t xml:space="preserve">4</w:t>
            </w:r>
          </w:p>
        </w:tc>
        <w:tc>
          <w:p>
            <w:pPr>
              <w:pStyle w:val="Compact"/>
              <w:jc w:val="left"/>
            </w:pPr>
            <w:r>
              <w:t xml:space="preserve">Analyze results</w:t>
            </w:r>
          </w:p>
        </w:tc>
        <w:tc>
          <w:p>
            <w:pPr>
              <w:pStyle w:val="Compact"/>
              <w:jc w:val="left"/>
            </w:pPr>
            <w:r>
              <w:t xml:space="preserve">10</w:t>
            </w:r>
          </w:p>
        </w:tc>
      </w:tr>
      <w:tr>
        <w:tc>
          <w:p>
            <w:pPr>
              <w:pStyle w:val="Compact"/>
              <w:jc w:val="left"/>
            </w:pPr>
            <w:r>
              <w:t xml:space="preserve">5</w:t>
            </w:r>
          </w:p>
        </w:tc>
        <w:tc>
          <w:p>
            <w:pPr>
              <w:pStyle w:val="Compact"/>
              <w:jc w:val="left"/>
            </w:pPr>
            <w:r>
              <w:t xml:space="preserve">Comparative boxplots</w:t>
            </w:r>
          </w:p>
        </w:tc>
        <w:tc>
          <w:p>
            <w:pPr>
              <w:pStyle w:val="Compact"/>
              <w:jc w:val="left"/>
            </w:pPr>
            <w:r>
              <w:t xml:space="preserve">10</w:t>
            </w:r>
          </w:p>
        </w:tc>
      </w:tr>
      <w:tr>
        <w:tc>
          <w:p>
            <w:pPr>
              <w:pStyle w:val="Compact"/>
              <w:jc w:val="left"/>
            </w:pPr>
            <w:r>
              <w:t xml:space="preserve">6</w:t>
            </w:r>
          </w:p>
        </w:tc>
        <w:tc>
          <w:p>
            <w:pPr>
              <w:pStyle w:val="Compact"/>
              <w:jc w:val="left"/>
            </w:pPr>
            <w:r>
              <w:t xml:space="preserve">Scatterplot diagram</w:t>
            </w:r>
          </w:p>
        </w:tc>
        <w:tc>
          <w:p>
            <w:pPr>
              <w:pStyle w:val="Compact"/>
              <w:jc w:val="left"/>
            </w:pPr>
            <w:r>
              <w:t xml:space="preserve">10</w:t>
            </w:r>
          </w:p>
        </w:tc>
      </w:tr>
      <w:tr>
        <w:tc>
          <w:p>
            <w:pPr>
              <w:pStyle w:val="Compact"/>
              <w:jc w:val="left"/>
            </w:pPr>
            <w:r>
              <w:t xml:space="preserve">7</w:t>
            </w:r>
          </w:p>
        </w:tc>
        <w:tc>
          <w:p>
            <w:pPr>
              <w:pStyle w:val="Compact"/>
              <w:jc w:val="left"/>
            </w:pPr>
            <w:r>
              <w:t xml:space="preserve">Analysis of scatterplot</w:t>
            </w:r>
          </w:p>
        </w:tc>
        <w:tc>
          <w:p>
            <w:pPr>
              <w:pStyle w:val="Compact"/>
              <w:jc w:val="left"/>
            </w:pPr>
            <w:r>
              <w:t xml:space="preserve">10</w:t>
            </w:r>
          </w:p>
        </w:tc>
      </w:tr>
      <w:tr>
        <w:tc>
          <w:p>
            <w:pPr>
              <w:pStyle w:val="Compact"/>
              <w:jc w:val="left"/>
            </w:pPr>
            <w:r>
              <w:t xml:space="preserve">Total</w:t>
            </w:r>
          </w:p>
        </w:tc>
        <w:tc>
          <w:p>
            <w:pPr>
              <w:pStyle w:val="Compact"/>
            </w:pPr>
          </w:p>
        </w:tc>
        <w:tc>
          <w:p>
            <w:pPr>
              <w:pStyle w:val="Compact"/>
              <w:jc w:val="left"/>
            </w:pPr>
            <w:r>
              <w:t xml:space="preserve">100</w:t>
            </w:r>
          </w:p>
        </w:tc>
      </w:tr>
    </w:tbl>
    <w:p>
      <w:r>
        <w:t xml:space="preserve">You will submit your word document. Do not hide any your chunks.</w:t>
      </w:r>
    </w:p>
    <w:p>
      <w:pPr>
        <w:pStyle w:val="Heading1"/>
      </w:pPr>
      <w:bookmarkStart w:id="21" w:name="windfarm-location-analysis"/>
      <w:bookmarkEnd w:id="21"/>
      <w:r>
        <w:t xml:space="preserve">Windfarm location analysis</w:t>
      </w:r>
    </w:p>
    <w:p>
      <w:r>
        <w:t xml:space="preserve">Windmills (Data file:</w:t>
      </w:r>
      <w:r>
        <w:t xml:space="preserve"> </w:t>
      </w:r>
      <w:r>
        <w:rPr>
          <w:b/>
        </w:rPr>
        <w:t xml:space="preserve">wm1</w:t>
      </w:r>
      <w:r>
        <w:t xml:space="preserve"> </w:t>
      </w:r>
      <w:r>
        <w:t xml:space="preserve">in R-package alr4 ) Energy can be produced from wind using windmills. Choosing a site for a wind farm, the location of the windmills, can be a multi-millionaire dollar gamble. If wind is inadequate at the site, then the energy produced over the lifetime of the wind farm can be much less than the cost of building and operation. Prediction of long-term wind speed at a candidate site can be an important component in the decision to build or not to build. Since energy produced varies as the square of the wind speed, even small errors can have serious consequences. The data in the file</w:t>
      </w:r>
      <w:r>
        <w:t xml:space="preserve"> </w:t>
      </w:r>
      <w:r>
        <w:rPr>
          <w:b/>
        </w:rPr>
        <w:t xml:space="preserve">wm1</w:t>
      </w:r>
      <w:r>
        <w:t xml:space="preserve"> </w:t>
      </w:r>
      <w:r>
        <w:t xml:space="preserve">provides measurements that can be used to help in the prediction process. Data were collected every 6 hours for the year 2002, except that the month of May 2002 is missing. The values</w:t>
      </w:r>
      <w:r>
        <w:t xml:space="preserve"> </w:t>
      </w:r>
      <m:oMath>
        <m:r>
          <m:rPr>
            <m:sty m:val="p"/>
          </m:rPr>
          <m:t>C</m:t>
        </m:r>
        <m:r>
          <m:rPr>
            <m:sty m:val="p"/>
          </m:rPr>
          <m:t>S</m:t>
        </m:r>
        <m:r>
          <m:rPr>
            <m:sty m:val="p"/>
          </m:rPr>
          <m:t>p</m:t>
        </m:r>
        <m:r>
          <m:rPr>
            <m:sty m:val="p"/>
          </m:rPr>
          <m:t>d</m:t>
        </m:r>
      </m:oMath>
      <w:r>
        <w:t xml:space="preserve"> </w:t>
      </w:r>
      <w:r>
        <w:t xml:space="preserve">are the calculated wind speeds in meters per second at a candidate site for building a wind farm. These values were collected at a tower erected on the site. The values</w:t>
      </w:r>
      <w:r>
        <w:t xml:space="preserve"> </w:t>
      </w:r>
      <m:oMath>
        <m:r>
          <m:rPr>
            <m:sty m:val="p"/>
          </m:rPr>
          <m:t>R</m:t>
        </m:r>
        <m:r>
          <m:rPr>
            <m:sty m:val="p"/>
          </m:rPr>
          <m:t>S</m:t>
        </m:r>
        <m:r>
          <m:rPr>
            <m:sty m:val="p"/>
          </m:rPr>
          <m:t>p</m:t>
        </m:r>
        <m:r>
          <m:rPr>
            <m:sty m:val="p"/>
          </m:rPr>
          <m:t>d</m:t>
        </m:r>
      </m:oMath>
      <w:r>
        <w:t xml:space="preserve"> </w:t>
      </w:r>
      <w:r>
        <w:t xml:space="preserve">and</w:t>
      </w:r>
      <w:r>
        <w:t xml:space="preserve"> </w:t>
      </w:r>
      <m:oMath>
        <m:r>
          <m:rPr>
            <m:sty m:val="p"/>
          </m:rPr>
          <m:t>C</m:t>
        </m:r>
        <m:r>
          <m:rPr>
            <m:sty m:val="p"/>
          </m:rPr>
          <m:t>S</m:t>
        </m:r>
        <m:r>
          <m:rPr>
            <m:sty m:val="p"/>
          </m:rPr>
          <m:t>p</m:t>
        </m:r>
        <m:r>
          <m:rPr>
            <m:sty m:val="p"/>
          </m:rPr>
          <m:t>d</m:t>
        </m:r>
      </m:oMath>
      <w:r>
        <w:t xml:space="preserve"> </w:t>
      </w:r>
      <w:r>
        <w:t xml:space="preserve">are wind speeds at a reference site, which is a nearby location for which wind speeds have been recorded over a very long time period. Airports sometimes serve as reference sites, but in this case, the reference data comes from the National Center for Environmental Modeling (NCAR, 2013). The reference is about 50 km southwest of the candidate site. Both sites are in the northern part of South Dakota. The data were provided by Mark Ahlstrom and Rolf Miller of WindLogics.</w:t>
      </w:r>
    </w:p>
    <w:p>
      <w:r>
        <w:pict>
          <v:rect style="width:0;height:1.5pt" o:hralign="center" o:hrstd="t" o:hr="t"/>
        </w:pict>
      </w:r>
    </w:p>
    <w:p>
      <w:pPr>
        <w:pStyle w:val="Heading1"/>
      </w:pPr>
      <w:bookmarkStart w:id="22" w:name="getting-the-data"/>
      <w:bookmarkEnd w:id="22"/>
      <w:r>
        <w:t xml:space="preserve">1. Getting the data</w:t>
      </w:r>
    </w:p>
    <w:p>
      <w:r>
        <w:t xml:space="preserve">The data set</w:t>
      </w:r>
      <w:r>
        <w:t xml:space="preserve"> </w:t>
      </w:r>
      <w:r>
        <w:rPr>
          <w:b/>
        </w:rPr>
        <w:t xml:space="preserve">wm1</w:t>
      </w:r>
      <w:r>
        <w:rPr>
          <w:b/>
        </w:rPr>
        <w:t xml:space="preserve"> </w:t>
      </w:r>
      <w:r>
        <w:t xml:space="preserve">is stored in the</w:t>
      </w:r>
      <w:r>
        <w:t xml:space="preserve"> </w:t>
      </w:r>
      <w:r>
        <w:rPr>
          <w:b/>
        </w:rPr>
        <w:t xml:space="preserve">alr4</w:t>
      </w:r>
      <w:r>
        <w:t xml:space="preserve"> </w:t>
      </w:r>
      <w:r>
        <w:t xml:space="preserve">package. The steps outlined below will guide you through this process.</w:t>
      </w:r>
    </w:p>
    <w:p>
      <w:pPr>
        <w:pStyle w:val="Compact"/>
        <w:numPr>
          <w:numId w:val="1001"/>
          <w:ilvl w:val="0"/>
        </w:numPr>
      </w:pPr>
      <w:r>
        <w:t xml:space="preserve">If you have not yet installed the R-package alr4 package you will need in install it. The following R-statement will install the</w:t>
      </w:r>
      <w:r>
        <w:t xml:space="preserve"> </w:t>
      </w:r>
      <w:r>
        <w:rPr>
          <w:b/>
        </w:rPr>
        <w:t xml:space="preserve">alr4</w:t>
      </w:r>
      <w:r>
        <w:t xml:space="preserve"> </w:t>
      </w:r>
      <w:r>
        <w:t xml:space="preserve">package for you.</w:t>
      </w:r>
    </w:p>
    <w:p>
      <w:pPr>
        <w:pStyle w:val="SourceCode"/>
      </w:pPr>
      <w:r>
        <w:rPr>
          <w:rStyle w:val="VerbatimChar"/>
        </w:rPr>
        <w:t xml:space="preserve">install.packages( "alr4")</w:t>
      </w:r>
    </w:p>
    <w:p>
      <w:r>
        <w:t xml:space="preserve">Be sure you get a conformation message that the package installed. You do not need to include this statement in your homework R Markdown document.</w:t>
      </w:r>
    </w:p>
    <w:p>
      <w:pPr>
        <w:pStyle w:val="Compact"/>
        <w:numPr>
          <w:numId w:val="1002"/>
          <w:ilvl w:val="0"/>
        </w:numPr>
      </w:pPr>
      <w:r>
        <w:t xml:space="preserve">Now load the package</w:t>
      </w:r>
      <w:r>
        <w:t xml:space="preserve"> </w:t>
      </w:r>
      <w:r>
        <w:rPr>
          <w:b/>
        </w:rPr>
        <w:t xml:space="preserve">alr4</w:t>
      </w:r>
      <w:r>
        <w:t xml:space="preserve"> </w:t>
      </w:r>
      <w:r>
        <w:t xml:space="preserve">package with either the R-command</w:t>
      </w:r>
      <w:r>
        <w:t xml:space="preserve"> </w:t>
      </w:r>
      <w:r>
        <w:rPr>
          <w:rStyle w:val="VerbatimChar"/>
        </w:rPr>
        <w:t xml:space="preserve">library( alr4 )</w:t>
      </w:r>
      <w:r>
        <w:t xml:space="preserve"> </w:t>
      </w:r>
      <w:r>
        <w:t xml:space="preserve">or</w:t>
      </w:r>
      <w:r>
        <w:t xml:space="preserve"> </w:t>
      </w:r>
      <w:r>
        <w:rPr>
          <w:rStyle w:val="VerbatimChar"/>
        </w:rPr>
        <w:t xml:space="preserve">require( alr4)</w:t>
      </w:r>
      <w:r>
        <w:t xml:space="preserve">.</w:t>
      </w:r>
    </w:p>
    <w:p>
      <w:pPr>
        <w:pStyle w:val="SourceCode"/>
      </w:pPr>
      <w:r>
        <w:rPr>
          <w:rStyle w:val="KeywordTok"/>
        </w:rPr>
        <w:t xml:space="preserve">require</w:t>
      </w:r>
      <w:r>
        <w:rPr>
          <w:rStyle w:val="NormalTok"/>
        </w:rPr>
        <w:t xml:space="preserve">( alr4 )     </w:t>
      </w:r>
      <w:r>
        <w:rPr>
          <w:rStyle w:val="CommentTok"/>
        </w:rPr>
        <w:t xml:space="preserve"># Make package functionality available.</w:t>
      </w:r>
    </w:p>
    <w:p>
      <w:pPr>
        <w:pStyle w:val="SourceCode"/>
      </w:pPr>
      <w:r>
        <w:rPr>
          <w:rStyle w:val="VerbatimChar"/>
        </w:rPr>
        <w:t xml:space="preserve">## Loading required package: alr4</w:t>
      </w:r>
      <w:r>
        <w:br w:type="textWrapping"/>
      </w:r>
      <w:r>
        <w:rPr>
          <w:rStyle w:val="VerbatimChar"/>
        </w:rPr>
        <w:t xml:space="preserve">## Loading required package: car</w:t>
      </w:r>
      <w:r>
        <w:br w:type="textWrapping"/>
      </w:r>
      <w:r>
        <w:rPr>
          <w:rStyle w:val="VerbatimChar"/>
        </w:rPr>
        <w:t xml:space="preserve">## Loading required package: effects</w:t>
      </w:r>
      <w:r>
        <w:br w:type="textWrapping"/>
      </w:r>
      <w:r>
        <w:rPr>
          <w:rStyle w:val="VerbatimChar"/>
        </w:rPr>
        <w:t xml:space="preserve">## </w:t>
      </w:r>
      <w:r>
        <w:br w:type="textWrapping"/>
      </w:r>
      <w:r>
        <w:rPr>
          <w:rStyle w:val="VerbatimChar"/>
        </w:rPr>
        <w:t xml:space="preserve">## Attaching package: 'effects'</w:t>
      </w:r>
      <w:r>
        <w:br w:type="textWrapping"/>
      </w:r>
      <w:r>
        <w:rPr>
          <w:rStyle w:val="VerbatimChar"/>
        </w:rPr>
        <w:t xml:space="preserve">## </w:t>
      </w:r>
      <w:r>
        <w:br w:type="textWrapping"/>
      </w: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Prestige</w:t>
      </w:r>
    </w:p>
    <w:p>
      <w:r>
        <w:t xml:space="preserve">Ignore the waning messages as the effects they are complaining about do not affect anything we will do on this class.</w:t>
      </w:r>
    </w:p>
    <w:p>
      <w:pPr>
        <w:pStyle w:val="Compact"/>
        <w:numPr>
          <w:numId w:val="1003"/>
          <w:ilvl w:val="0"/>
        </w:numPr>
      </w:pPr>
      <w:r>
        <w:t xml:space="preserve">Load the data. We load the data in a package using the R-function</w:t>
      </w:r>
      <w:r>
        <w:t xml:space="preserve"> </w:t>
      </w:r>
      <w:r>
        <w:rPr>
          <w:rStyle w:val="VerbatimChar"/>
        </w:rPr>
        <w:t xml:space="preserve">data()</w:t>
      </w:r>
      <w:r>
        <w:t xml:space="preserve">. This statement is demonstrated below.</w:t>
      </w:r>
    </w:p>
    <w:p>
      <w:pPr>
        <w:pStyle w:val="SourceCode"/>
      </w:pPr>
      <w:r>
        <w:rPr>
          <w:rStyle w:val="KeywordTok"/>
        </w:rPr>
        <w:t xml:space="preserve">data</w:t>
      </w:r>
      <w:r>
        <w:rPr>
          <w:rStyle w:val="NormalTok"/>
        </w:rPr>
        <w:t xml:space="preserve">( wm1 )     </w:t>
      </w:r>
      <w:r>
        <w:rPr>
          <w:rStyle w:val="CommentTok"/>
        </w:rPr>
        <w:t xml:space="preserve"># Make the data available to R.</w:t>
      </w:r>
    </w:p>
    <w:p>
      <w:pPr>
        <w:pStyle w:val="Compact"/>
        <w:numPr>
          <w:numId w:val="1004"/>
          <w:ilvl w:val="0"/>
        </w:numPr>
      </w:pPr>
      <w:r>
        <w:t xml:space="preserve">Now we use the R-functions</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to confirm that we have the correct dataset.</w:t>
      </w:r>
    </w:p>
    <w:p>
      <w:pPr>
        <w:pStyle w:val="SourceCode"/>
      </w:pPr>
      <w:r>
        <w:rPr>
          <w:rStyle w:val="KeywordTok"/>
        </w:rPr>
        <w:t xml:space="preserve">head</w:t>
      </w:r>
      <w:r>
        <w:rPr>
          <w:rStyle w:val="NormalTok"/>
        </w:rPr>
        <w:t xml:space="preserve">( wm1 )     </w:t>
      </w:r>
      <w:r>
        <w:rPr>
          <w:rStyle w:val="CommentTok"/>
        </w:rPr>
        <w:t xml:space="preserve"># Confirm data set.</w:t>
      </w:r>
    </w:p>
    <w:p>
      <w:pPr>
        <w:pStyle w:val="SourceCode"/>
      </w:pPr>
      <w:r>
        <w:rPr>
          <w:rStyle w:val="VerbatimChar"/>
        </w:rPr>
        <w:t xml:space="preserve">##          Date CSpd   RSpd</w:t>
      </w:r>
      <w:r>
        <w:br w:type="textWrapping"/>
      </w:r>
      <w:r>
        <w:rPr>
          <w:rStyle w:val="VerbatimChar"/>
        </w:rPr>
        <w:t xml:space="preserve">## 1  2002/1/1/0  6.9 5.9666</w:t>
      </w:r>
      <w:r>
        <w:br w:type="textWrapping"/>
      </w:r>
      <w:r>
        <w:rPr>
          <w:rStyle w:val="VerbatimChar"/>
        </w:rPr>
        <w:t xml:space="preserve">## 2  2002/1/1/6  7.1 7.2176</w:t>
      </w:r>
      <w:r>
        <w:br w:type="textWrapping"/>
      </w:r>
      <w:r>
        <w:rPr>
          <w:rStyle w:val="VerbatimChar"/>
        </w:rPr>
        <w:t xml:space="preserve">## 3 2002/1/1/12  7.8 7.9405</w:t>
      </w:r>
      <w:r>
        <w:br w:type="textWrapping"/>
      </w:r>
      <w:r>
        <w:rPr>
          <w:rStyle w:val="VerbatimChar"/>
        </w:rPr>
        <w:t xml:space="preserve">## 4 2002/1/1/18  6.9 6.0174</w:t>
      </w:r>
      <w:r>
        <w:br w:type="textWrapping"/>
      </w:r>
      <w:r>
        <w:rPr>
          <w:rStyle w:val="VerbatimChar"/>
        </w:rPr>
        <w:t xml:space="preserve">## 5  2002/1/2/0  5.5 6.1646</w:t>
      </w:r>
      <w:r>
        <w:br w:type="textWrapping"/>
      </w:r>
      <w:r>
        <w:rPr>
          <w:rStyle w:val="VerbatimChar"/>
        </w:rPr>
        <w:t xml:space="preserve">## 6  2002/1/2/6  3.1 1.7687</w:t>
      </w:r>
    </w:p>
    <w:p>
      <w:pPr>
        <w:pStyle w:val="SourceCode"/>
      </w:pPr>
      <w:r>
        <w:rPr>
          <w:rStyle w:val="KeywordTok"/>
        </w:rPr>
        <w:t xml:space="preserve">tail</w:t>
      </w:r>
      <w:r>
        <w:rPr>
          <w:rStyle w:val="NormalTok"/>
        </w:rPr>
        <w:t xml:space="preserve">( wm1 )</w:t>
      </w:r>
    </w:p>
    <w:p>
      <w:pPr>
        <w:pStyle w:val="SourceCode"/>
      </w:pPr>
      <w:r>
        <w:rPr>
          <w:rStyle w:val="VerbatimChar"/>
        </w:rPr>
        <w:t xml:space="preserve">##               Date CSpd    RSpd</w:t>
      </w:r>
      <w:r>
        <w:br w:type="textWrapping"/>
      </w:r>
      <w:r>
        <w:rPr>
          <w:rStyle w:val="VerbatimChar"/>
        </w:rPr>
        <w:t xml:space="preserve">## 1111  2002/11/29/6 16.3 14.4395</w:t>
      </w:r>
      <w:r>
        <w:br w:type="textWrapping"/>
      </w:r>
      <w:r>
        <w:rPr>
          <w:rStyle w:val="VerbatimChar"/>
        </w:rPr>
        <w:t xml:space="preserve">## 1112 2002/11/29/18 21.4 18.5025</w:t>
      </w:r>
      <w:r>
        <w:br w:type="textWrapping"/>
      </w:r>
      <w:r>
        <w:rPr>
          <w:rStyle w:val="VerbatimChar"/>
        </w:rPr>
        <w:t xml:space="preserve">## 1113  2002/11/30/0 17.7 21.2215</w:t>
      </w:r>
      <w:r>
        <w:br w:type="textWrapping"/>
      </w:r>
      <w:r>
        <w:rPr>
          <w:rStyle w:val="VerbatimChar"/>
        </w:rPr>
        <w:t xml:space="preserve">## 1114  2002/11/30/6 13.1 10.9579</w:t>
      </w:r>
      <w:r>
        <w:br w:type="textWrapping"/>
      </w:r>
      <w:r>
        <w:rPr>
          <w:rStyle w:val="VerbatimChar"/>
        </w:rPr>
        <w:t xml:space="preserve">## 1115 2002/11/30/12 11.1 10.0234</w:t>
      </w:r>
      <w:r>
        <w:br w:type="textWrapping"/>
      </w:r>
      <w:r>
        <w:rPr>
          <w:rStyle w:val="VerbatimChar"/>
        </w:rPr>
        <w:t xml:space="preserve">## 1116 2002/11/30/18  8.7  5.6299</w:t>
      </w:r>
    </w:p>
    <w:p>
      <w:r>
        <w:pict>
          <v:rect style="width:0;height:1.5pt" o:hralign="center" o:hrstd="t" o:hr="t"/>
        </w:pict>
      </w:r>
    </w:p>
    <w:p>
      <w:pPr>
        <w:pStyle w:val="Heading1"/>
      </w:pPr>
      <w:bookmarkStart w:id="23" w:name="histograms"/>
      <w:bookmarkEnd w:id="23"/>
      <w:r>
        <w:t xml:space="preserve">2. Histograms</w:t>
      </w:r>
    </w:p>
    <w:p>
      <w:r>
        <w:t xml:space="preserve">Draw histograms of the variables</w:t>
      </w:r>
      <w:r>
        <w:t xml:space="preserve"> </w:t>
      </w:r>
      <m:oMath>
        <m:r>
          <m:rPr>
            <m:sty m:val="p"/>
          </m:rPr>
          <m:t>C</m:t>
        </m:r>
        <m:r>
          <m:rPr>
            <m:sty m:val="p"/>
          </m:rPr>
          <m:t>S</m:t>
        </m:r>
        <m:r>
          <m:rPr>
            <m:sty m:val="p"/>
          </m:rPr>
          <m:t>p</m:t>
        </m:r>
        <m:r>
          <m:rPr>
            <m:sty m:val="p"/>
          </m:rPr>
          <m:t>d</m:t>
        </m:r>
      </m:oMath>
      <w:r>
        <w:t xml:space="preserve"> </w:t>
      </w:r>
      <w:r>
        <w:t xml:space="preserve">and</w:t>
      </w:r>
      <w:r>
        <w:t xml:space="preserve"> </w:t>
      </w:r>
      <m:oMath>
        <m:r>
          <m:rPr>
            <m:sty m:val="p"/>
          </m:rPr>
          <m:t>R</m:t>
        </m:r>
        <m:r>
          <m:rPr>
            <m:sty m:val="p"/>
          </m:rPr>
          <m:t>S</m:t>
        </m:r>
        <m:r>
          <m:rPr>
            <m:sty m:val="p"/>
          </m:rPr>
          <m:t>p</m:t>
        </m:r>
        <m:r>
          <m:rPr>
            <m:sty m:val="p"/>
          </m:rPr>
          <m:t>d</m:t>
        </m:r>
      </m:oMath>
      <w:r>
        <w:t xml:space="preserve">. Your histograms should look like the histograms plotted in Figure 1. Note that you need not use the same</w:t>
      </w:r>
      <w:r>
        <w:t xml:space="preserve"> </w:t>
      </w:r>
      <m:oMath>
        <m:r>
          <m:rPr>
            <m:sty m:val="p"/>
          </m:rPr>
          <m:t>b</m:t>
        </m:r>
        <m:r>
          <m:rPr>
            <m:sty m:val="p"/>
          </m:rPr>
          <m:t>i</m:t>
        </m:r>
        <m:r>
          <m:rPr>
            <m:sty m:val="p"/>
          </m:rPr>
          <m:t>n</m:t>
        </m:r>
        <m:r>
          <m:rPr>
            <m:sty m:val="p"/>
          </m:rPr>
          <m:t>w</m:t>
        </m:r>
        <m:r>
          <m:rPr>
            <m:sty m:val="p"/>
          </m:rPr>
          <m:t>i</m:t>
        </m:r>
        <m:r>
          <m:rPr>
            <m:sty m:val="p"/>
          </m:rPr>
          <m:t>d</m:t>
        </m:r>
        <m:r>
          <m:rPr>
            <m:sty m:val="p"/>
          </m:rPr>
          <m:t>t</m:t>
        </m:r>
        <m:r>
          <m:rPr>
            <m:sty m:val="p"/>
          </m:rPr>
          <m:t>h</m:t>
        </m:r>
      </m:oMath>
      <w:r>
        <w:t xml:space="preserve"> </w:t>
      </w:r>
      <w:r>
        <w:t xml:space="preserve">and colors I used. Use your best judgement. If you are unsure ask your manager.</w:t>
      </w:r>
    </w:p>
    <w:p>
      <w:pPr>
        <w:pStyle w:val="SourceCode"/>
      </w:pPr>
      <w:r>
        <w:rPr>
          <w:rStyle w:val="VerbatimChar"/>
        </w:rPr>
        <w:t xml:space="preserve">## Loading required package: ggplot2</w:t>
      </w:r>
    </w:p>
    <w:p>
      <w:r>
        <w:drawing>
          <wp:inline>
            <wp:extent cx="4610100" cy="3695700"/>
            <wp:effectExtent b="0" l="0" r="0" t="0"/>
            <wp:docPr descr="" id="1" name="Picture"/>
            <a:graphic>
              <a:graphicData uri="http://schemas.openxmlformats.org/drawingml/2006/picture">
                <pic:pic>
                  <pic:nvPicPr>
                    <pic:cNvPr descr="H03_files/figure-docx/unnamed-chunk-4-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H03_files/figure-docx/unnamed-chunk-4-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m:oMathPara>
        <m:oMathParaPr>
          <m:jc m:val="center"/>
        </m:oMathParaPr>
        <m:oMath>
          <m:r>
            <m:rPr>
              <m:sty m:val="p"/>
            </m:rPr>
            <m:t>F</m:t>
          </m:r>
          <m:r>
            <m:rPr>
              <m:sty m:val="p"/>
            </m:rPr>
            <m:t>i</m:t>
          </m:r>
          <m:r>
            <m:rPr>
              <m:sty m:val="p"/>
            </m:rPr>
            <m:t>g</m:t>
          </m:r>
          <m:r>
            <m:rPr>
              <m:sty m:val="p"/>
            </m:rPr>
            <m:t>u</m:t>
          </m:r>
          <m:r>
            <m:rPr>
              <m:sty m:val="p"/>
            </m:rPr>
            <m:t>r</m:t>
          </m:r>
          <m:r>
            <m:rPr>
              <m:sty m:val="p"/>
            </m:rPr>
            <m:t>e</m:t>
          </m:r>
          <m:r>
            <m:rPr>
              <m:sty m:val="p"/>
            </m:rPr>
            <m:t>1</m:t>
          </m:r>
        </m:oMath>
      </m:oMathPara>
    </w:p>
    <w:p>
      <w:r>
        <w:pict>
          <v:rect style="width:0;height:1.5pt" o:hralign="center" o:hrstd="t" o:hr="t"/>
        </w:pict>
      </w:r>
    </w:p>
    <w:p>
      <w:pPr>
        <w:pStyle w:val="Heading1"/>
      </w:pPr>
      <w:bookmarkStart w:id="26" w:name="descriptive-statistics"/>
      <w:bookmarkEnd w:id="26"/>
      <w:r>
        <w:t xml:space="preserve">3 Descriptive statistics</w:t>
      </w:r>
    </w:p>
    <w:p>
      <w:r>
        <w:t xml:space="preserve">Use the R-functions</w:t>
      </w:r>
      <w:r>
        <w:t xml:space="preserve"> </w:t>
      </w:r>
      <w:r>
        <w:rPr>
          <w:rStyle w:val="VerbatimChar"/>
        </w:rPr>
        <w:t xml:space="preserve">summary()</w:t>
      </w:r>
      <w:r>
        <w:t xml:space="preserve"> </w:t>
      </w:r>
      <w:r>
        <w:t xml:space="preserve">and</w:t>
      </w:r>
      <w:r>
        <w:t xml:space="preserve"> </w:t>
      </w:r>
      <w:r>
        <w:rPr>
          <w:rStyle w:val="VerbatimChar"/>
        </w:rPr>
        <w:t xml:space="preserve">sd()</w:t>
      </w:r>
      <w:r>
        <w:t xml:space="preserve"> </w:t>
      </w:r>
      <w:r>
        <w:t xml:space="preserve">to provide numerical description of both variables in the</w:t>
      </w:r>
      <w:r>
        <w:t xml:space="preserve"> </w:t>
      </w:r>
      <w:r>
        <w:rPr>
          <w:b/>
        </w:rPr>
        <w:t xml:space="preserve">wm1</w:t>
      </w:r>
      <w:r>
        <w:t xml:space="preserve"> </w:t>
      </w:r>
      <w:r>
        <w:t xml:space="preserve">data set.</w:t>
      </w:r>
    </w:p>
    <w:p>
      <w:r>
        <w:pict>
          <v:rect style="width:0;height:1.5pt" o:hralign="center" o:hrstd="t" o:hr="t"/>
        </w:pict>
      </w:r>
    </w:p>
    <w:p>
      <w:pPr>
        <w:pStyle w:val="Heading1"/>
      </w:pPr>
      <w:bookmarkStart w:id="27" w:name="analyze-results"/>
      <w:bookmarkEnd w:id="27"/>
      <w:r>
        <w:t xml:space="preserve">4 Analyze results</w:t>
      </w:r>
    </w:p>
    <w:p>
      <w:r>
        <w:t xml:space="preserve">Provide a short descriptive summary of each variable. This must include the appropriate measures of location, dispersion, i.e., variability, and skewness of the sample distribution. The subsection below gives the rule for making this decision.</w:t>
      </w:r>
    </w:p>
    <w:p>
      <w:pPr>
        <w:pStyle w:val="Heading2"/>
      </w:pPr>
      <w:bookmarkStart w:id="28" w:name="selection"/>
      <w:bookmarkEnd w:id="28"/>
      <w:r>
        <w:t xml:space="preserve">4.1 Selection</w:t>
      </w:r>
    </w:p>
    <w:p>
      <w:r>
        <w:t xml:space="preserve">The appropriate guide for the selection of what measures to use for measures of location (centrality) and measures of dispersion (variability) are the two rules given below.</w:t>
      </w:r>
    </w:p>
    <w:p>
      <w:pPr>
        <w:numPr>
          <w:numId w:val="1005"/>
          <w:ilvl w:val="0"/>
        </w:numPr>
      </w:pPr>
      <w:r>
        <w:t xml:space="preserve">If the shape of the distribution is</w:t>
      </w:r>
      <w:r>
        <w:t xml:space="preserve"> </w:t>
      </w:r>
      <w:r>
        <w:rPr>
          <w:b/>
        </w:rPr>
        <w:t xml:space="preserve">symmetric</w:t>
      </w:r>
      <w:r>
        <w:t xml:space="preserve"> </w:t>
      </w:r>
      <w:r>
        <w:t xml:space="preserve">and there are</w:t>
      </w:r>
      <w:r>
        <w:t xml:space="preserve"> </w:t>
      </w:r>
      <w:r>
        <w:rPr>
          <w:b/>
        </w:rPr>
        <w:t xml:space="preserve">no outliers</w:t>
      </w:r>
      <w:r>
        <w:t xml:space="preserve"> </w:t>
      </w:r>
      <w:r>
        <w:t xml:space="preserve">use</w:t>
      </w:r>
      <w:r>
        <w:t xml:space="preserve"> </w:t>
      </w:r>
      <w:r>
        <w:rPr>
          <w:b/>
        </w:rPr>
        <w:t xml:space="preserve">mean</w:t>
      </w:r>
      <w:r>
        <w:t xml:space="preserve"> </w:t>
      </w:r>
      <w:r>
        <w:t xml:space="preserve">as the measure location and the</w:t>
      </w:r>
      <w:r>
        <w:t xml:space="preserve"> </w:t>
      </w:r>
      <w:r>
        <w:rPr>
          <w:b/>
        </w:rPr>
        <w:t xml:space="preserve">standard deviation</w:t>
      </w:r>
      <w:r>
        <w:t xml:space="preserve"> </w:t>
      </w:r>
      <w:r>
        <w:t xml:space="preserve">as the measure of variability.</w:t>
      </w:r>
    </w:p>
    <w:p>
      <w:pPr>
        <w:numPr>
          <w:numId w:val="1005"/>
          <w:ilvl w:val="0"/>
        </w:numPr>
      </w:pPr>
      <w:r>
        <w:t xml:space="preserve">Otherwise use the</w:t>
      </w:r>
      <w:r>
        <w:t xml:space="preserve"> </w:t>
      </w:r>
      <w:r>
        <w:rPr>
          <w:b/>
        </w:rPr>
        <w:t xml:space="preserve">median</w:t>
      </w:r>
      <w:r>
        <w:t xml:space="preserve"> </w:t>
      </w:r>
      <w:r>
        <w:t xml:space="preserve">as the measure of location and the</w:t>
      </w:r>
      <w:r>
        <w:t xml:space="preserve"> </w:t>
      </w:r>
      <w:r>
        <w:rPr>
          <w:b/>
        </w:rPr>
        <w:t xml:space="preserve">interquartile range</w:t>
      </w:r>
      <w:r>
        <w:t xml:space="preserve"> </w:t>
      </w:r>
      <w:r>
        <w:t xml:space="preserve">as the measure of variability.</w:t>
      </w:r>
    </w:p>
    <w:p>
      <w:r>
        <w:pict>
          <v:rect style="width:0;height:1.5pt" o:hralign="center" o:hrstd="t" o:hr="t"/>
        </w:pict>
      </w:r>
    </w:p>
    <w:p>
      <w:pPr>
        <w:pStyle w:val="Heading2"/>
      </w:pPr>
      <w:bookmarkStart w:id="29" w:name="comparative-boxplots-of-rspd-and-cspd"/>
      <w:bookmarkEnd w:id="29"/>
      <w:r>
        <w:t xml:space="preserve">5 Comparative boxplots of</w:t>
      </w:r>
      <w:r>
        <w:t xml:space="preserve"> </w:t>
      </w:r>
      <m:oMath>
        <m:r>
          <m:rPr>
            <m:sty m:val="p"/>
          </m:rPr>
          <m:t>R</m:t>
        </m:r>
        <m:r>
          <m:rPr>
            <m:sty m:val="p"/>
          </m:rPr>
          <m:t>S</m:t>
        </m:r>
        <m:r>
          <m:rPr>
            <m:sty m:val="p"/>
          </m:rPr>
          <m:t>p</m:t>
        </m:r>
        <m:r>
          <m:rPr>
            <m:sty m:val="p"/>
          </m:rPr>
          <m:t>d</m:t>
        </m:r>
      </m:oMath>
      <w:r>
        <w:t xml:space="preserve"> </w:t>
      </w:r>
      <w:r>
        <w:t xml:space="preserve">and</w:t>
      </w:r>
      <w:r>
        <w:t xml:space="preserve"> </w:t>
      </w:r>
      <m:oMath>
        <m:r>
          <m:rPr>
            <m:sty m:val="p"/>
          </m:rPr>
          <m:t>C</m:t>
        </m:r>
        <m:r>
          <m:rPr>
            <m:sty m:val="p"/>
          </m:rPr>
          <m:t>S</m:t>
        </m:r>
        <m:r>
          <m:rPr>
            <m:sty m:val="p"/>
          </m:rPr>
          <m:t>p</m:t>
        </m:r>
        <m:r>
          <m:rPr>
            <m:sty m:val="p"/>
          </m:rPr>
          <m:t>d</m:t>
        </m:r>
      </m:oMath>
    </w:p>
    <w:p>
      <w:r>
        <w:t xml:space="preserve">Suppose we need to use boxplots to compare the distribution of the speed of the reference site with the site. To do this we need to modify the shape of the data.</w:t>
      </w:r>
    </w:p>
    <w:p>
      <w:r>
        <w:t xml:space="preserve">Wide format is where one or more variables essentially measure the same thing. For example in the</w:t>
      </w:r>
      <w:r>
        <w:t xml:space="preserve"> </w:t>
      </w:r>
      <w:r>
        <w:rPr>
          <w:b/>
        </w:rPr>
        <w:t xml:space="preserve">wm1</w:t>
      </w:r>
      <w:r>
        <w:t xml:space="preserve"> </w:t>
      </w:r>
      <w:r>
        <w:t xml:space="preserve">package the variables</w:t>
      </w:r>
      <w:r>
        <w:t xml:space="preserve"> </w:t>
      </w:r>
      <m:oMath>
        <m:r>
          <m:rPr>
            <m:sty m:val="p"/>
          </m:rPr>
          <m:t>R</m:t>
        </m:r>
        <m:r>
          <m:rPr>
            <m:sty m:val="p"/>
          </m:rPr>
          <m:t>S</m:t>
        </m:r>
        <m:r>
          <m:rPr>
            <m:sty m:val="p"/>
          </m:rPr>
          <m:t>p</m:t>
        </m:r>
        <m:r>
          <m:rPr>
            <m:sty m:val="p"/>
          </m:rPr>
          <m:t>d</m:t>
        </m:r>
      </m:oMath>
      <w:r>
        <w:t xml:space="preserve"> </w:t>
      </w:r>
      <w:r>
        <w:t xml:space="preserve">and</w:t>
      </w:r>
      <w:r>
        <w:t xml:space="preserve"> </w:t>
      </w:r>
      <m:oMath>
        <m:r>
          <m:rPr>
            <m:sty m:val="p"/>
          </m:rPr>
          <m:t>C</m:t>
        </m:r>
        <m:r>
          <m:rPr>
            <m:sty m:val="p"/>
          </m:rPr>
          <m:t>S</m:t>
        </m:r>
        <m:r>
          <m:rPr>
            <m:sty m:val="p"/>
          </m:rPr>
          <m:t>p</m:t>
        </m:r>
        <m:r>
          <m:rPr>
            <m:sty m:val="p"/>
          </m:rPr>
          <m:t>d</m:t>
        </m:r>
      </m:oMath>
      <w:r>
        <w:t xml:space="preserve"> </w:t>
      </w:r>
      <w:r>
        <w:t xml:space="preserve">both measure wind speed. They appear on the same data row in the table.</w:t>
      </w:r>
    </w:p>
    <w:p>
      <w:pPr>
        <w:pStyle w:val="SourceCode"/>
      </w:pPr>
      <w:r>
        <w:rPr>
          <w:rStyle w:val="VerbatimChar"/>
        </w:rPr>
        <w:t xml:space="preserve">##          Date CSpd   RSpd</w:t>
      </w:r>
      <w:r>
        <w:br w:type="textWrapping"/>
      </w:r>
      <w:r>
        <w:rPr>
          <w:rStyle w:val="VerbatimChar"/>
        </w:rPr>
        <w:t xml:space="preserve">## 1  2002/1/1/0  6.9 5.9666</w:t>
      </w:r>
      <w:r>
        <w:br w:type="textWrapping"/>
      </w:r>
      <w:r>
        <w:rPr>
          <w:rStyle w:val="VerbatimChar"/>
        </w:rPr>
        <w:t xml:space="preserve">## 2  2002/1/1/6  7.1 7.2176</w:t>
      </w:r>
      <w:r>
        <w:br w:type="textWrapping"/>
      </w:r>
      <w:r>
        <w:rPr>
          <w:rStyle w:val="VerbatimChar"/>
        </w:rPr>
        <w:t xml:space="preserve">## 3 2002/1/1/12  7.8 7.9405</w:t>
      </w:r>
      <w:r>
        <w:br w:type="textWrapping"/>
      </w:r>
      <w:r>
        <w:rPr>
          <w:rStyle w:val="VerbatimChar"/>
        </w:rPr>
        <w:t xml:space="preserve">## 4 2002/1/1/18  6.9 6.0174</w:t>
      </w:r>
      <w:r>
        <w:br w:type="textWrapping"/>
      </w:r>
      <w:r>
        <w:rPr>
          <w:rStyle w:val="VerbatimChar"/>
        </w:rPr>
        <w:t xml:space="preserve">## 5  2002/1/2/0  5.5 6.1646</w:t>
      </w:r>
      <w:r>
        <w:br w:type="textWrapping"/>
      </w:r>
      <w:r>
        <w:rPr>
          <w:rStyle w:val="VerbatimChar"/>
        </w:rPr>
        <w:t xml:space="preserve">## 6  2002/1/2/6  3.1 1.7687</w:t>
      </w:r>
    </w:p>
    <w:p>
      <w:r>
        <w:t xml:space="preserve">To do this we will use the package reshape2. Use the</w:t>
      </w:r>
      <w:r>
        <w:t xml:space="preserve"> </w:t>
      </w:r>
      <w:r>
        <w:rPr>
          <w:b/>
        </w:rPr>
        <w:t xml:space="preserve">Tools</w:t>
      </w:r>
      <w:r>
        <w:t xml:space="preserve"> </w:t>
      </w:r>
      <w:r>
        <w:t xml:space="preserve">menu to install the reshape2 package.</w:t>
      </w:r>
    </w:p>
    <w:p>
      <w:pPr>
        <w:pStyle w:val="SourceCode"/>
      </w:pPr>
      <w:r>
        <w:rPr>
          <w:rStyle w:val="KeywordTok"/>
        </w:rPr>
        <w:t xml:space="preserve">require</w:t>
      </w:r>
      <w:r>
        <w:rPr>
          <w:rStyle w:val="NormalTok"/>
        </w:rPr>
        <w:t xml:space="preserve">( reshape2 )          </w:t>
      </w:r>
      <w:r>
        <w:rPr>
          <w:rStyle w:val="CommentTok"/>
        </w:rPr>
        <w:t xml:space="preserve"># Load package to change the data from</w:t>
      </w:r>
    </w:p>
    <w:p>
      <w:pPr>
        <w:pStyle w:val="SourceCode"/>
      </w:pPr>
      <w:r>
        <w:rPr>
          <w:rStyle w:val="VerbatimChar"/>
        </w:rPr>
        <w:t xml:space="preserve">## Loading required package: reshape2</w:t>
      </w:r>
    </w:p>
    <w:p>
      <w:pPr>
        <w:pStyle w:val="SourceCode"/>
      </w:pPr>
      <w:r>
        <w:rPr>
          <w:rStyle w:val="CommentTok"/>
        </w:rPr>
        <w:t xml:space="preserve">#                            # Wide form to long form.</w:t>
      </w:r>
    </w:p>
    <w:p>
      <w:r>
        <w:t xml:space="preserve">We know use the R-function melt. Use exactly as I specify below. That is, copy and paste it into your own script.</w:t>
      </w:r>
    </w:p>
    <w:p>
      <w:pPr>
        <w:pStyle w:val="SourceCode"/>
      </w:pPr>
      <w:r>
        <w:rPr>
          <w:rStyle w:val="NormalTok"/>
        </w:rPr>
        <w:t xml:space="preserve">rswm1 &lt;-</w:t>
      </w:r>
      <w:r>
        <w:rPr>
          <w:rStyle w:val="StringTok"/>
        </w:rPr>
        <w:t xml:space="preserve">                                 </w:t>
      </w:r>
      <w:r>
        <w:rPr>
          <w:rStyle w:val="CommentTok"/>
        </w:rPr>
        <w:t xml:space="preserve"># Change from wide form to</w:t>
      </w:r>
      <w:r>
        <w:br w:type="textWrapping"/>
      </w:r>
      <w:r>
        <w:rPr>
          <w:rStyle w:val="StringTok"/>
        </w:rPr>
        <w:t xml:space="preserve">    </w:t>
      </w:r>
      <w:r>
        <w:rPr>
          <w:rStyle w:val="KeywordTok"/>
        </w:rPr>
        <w:t xml:space="preserve">melt</w:t>
      </w:r>
      <w:r>
        <w:rPr>
          <w:rStyle w:val="NormalTok"/>
        </w:rPr>
        <w:t xml:space="preserve">( wm1,                           </w:t>
      </w:r>
      <w:r>
        <w:rPr>
          <w:rStyle w:val="CommentTok"/>
        </w:rPr>
        <w:t xml:space="preserve"># long form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variable.name =</w:t>
      </w:r>
      <w:r>
        <w:rPr>
          <w:rStyle w:val="NormalTok"/>
        </w:rPr>
        <w:t xml:space="preserve"> </w:t>
      </w:r>
      <w:r>
        <w:rPr>
          <w:rStyle w:val="StringTok"/>
        </w:rPr>
        <w:t xml:space="preserve">"Site"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value.name=</w:t>
      </w:r>
      <w:r>
        <w:rPr>
          <w:rStyle w:val="StringTok"/>
        </w:rPr>
        <w:t xml:space="preserve">"Speed"</w:t>
      </w:r>
      <w:r>
        <w:rPr>
          <w:rStyle w:val="NormalTok"/>
        </w:rPr>
        <w:t xml:space="preserve">) </w:t>
      </w:r>
    </w:p>
    <w:p>
      <w:pPr>
        <w:pStyle w:val="SourceCode"/>
      </w:pPr>
      <w:r>
        <w:rPr>
          <w:rStyle w:val="VerbatimChar"/>
        </w:rPr>
        <w:t xml:space="preserve">## Using Date as id variables</w:t>
      </w:r>
    </w:p>
    <w:p>
      <w:pPr>
        <w:pStyle w:val="SourceCode"/>
      </w:pPr>
      <w:r>
        <w:rPr>
          <w:rStyle w:val="KeywordTok"/>
        </w:rPr>
        <w:t xml:space="preserve">head</w:t>
      </w:r>
      <w:r>
        <w:rPr>
          <w:rStyle w:val="NormalTok"/>
        </w:rPr>
        <w:t xml:space="preserve">( rswm1 )                            </w:t>
      </w:r>
      <w:r>
        <w:rPr>
          <w:rStyle w:val="CommentTok"/>
        </w:rPr>
        <w:t xml:space="preserve"># Display first 6 rows.         </w:t>
      </w:r>
    </w:p>
    <w:p>
      <w:pPr>
        <w:pStyle w:val="SourceCode"/>
      </w:pPr>
      <w:r>
        <w:rPr>
          <w:rStyle w:val="VerbatimChar"/>
        </w:rPr>
        <w:t xml:space="preserve">##          Date Site Speed</w:t>
      </w:r>
      <w:r>
        <w:br w:type="textWrapping"/>
      </w:r>
      <w:r>
        <w:rPr>
          <w:rStyle w:val="VerbatimChar"/>
        </w:rPr>
        <w:t xml:space="preserve">## 1  2002/1/1/0 CSpd   6.9</w:t>
      </w:r>
      <w:r>
        <w:br w:type="textWrapping"/>
      </w:r>
      <w:r>
        <w:rPr>
          <w:rStyle w:val="VerbatimChar"/>
        </w:rPr>
        <w:t xml:space="preserve">## 2  2002/1/1/6 CSpd   7.1</w:t>
      </w:r>
      <w:r>
        <w:br w:type="textWrapping"/>
      </w:r>
      <w:r>
        <w:rPr>
          <w:rStyle w:val="VerbatimChar"/>
        </w:rPr>
        <w:t xml:space="preserve">## 3 2002/1/1/12 CSpd   7.8</w:t>
      </w:r>
      <w:r>
        <w:br w:type="textWrapping"/>
      </w:r>
      <w:r>
        <w:rPr>
          <w:rStyle w:val="VerbatimChar"/>
        </w:rPr>
        <w:t xml:space="preserve">## 4 2002/1/1/18 CSpd   6.9</w:t>
      </w:r>
      <w:r>
        <w:br w:type="textWrapping"/>
      </w:r>
      <w:r>
        <w:rPr>
          <w:rStyle w:val="VerbatimChar"/>
        </w:rPr>
        <w:t xml:space="preserve">## 5  2002/1/2/0 CSpd   5.5</w:t>
      </w:r>
      <w:r>
        <w:br w:type="textWrapping"/>
      </w:r>
      <w:r>
        <w:rPr>
          <w:rStyle w:val="VerbatimChar"/>
        </w:rPr>
        <w:t xml:space="preserve">## 6  2002/1/2/6 CSpd   3.1</w:t>
      </w:r>
    </w:p>
    <w:p>
      <w:pPr>
        <w:pStyle w:val="SourceCode"/>
      </w:pPr>
      <w:r>
        <w:rPr>
          <w:rStyle w:val="KeywordTok"/>
        </w:rPr>
        <w:t xml:space="preserve">tail</w:t>
      </w:r>
      <w:r>
        <w:rPr>
          <w:rStyle w:val="NormalTok"/>
        </w:rPr>
        <w:t xml:space="preserve">( rswm1 )                            </w:t>
      </w:r>
      <w:r>
        <w:rPr>
          <w:rStyle w:val="CommentTok"/>
        </w:rPr>
        <w:t xml:space="preserve"># Display last 6 rows.</w:t>
      </w:r>
    </w:p>
    <w:p>
      <w:pPr>
        <w:pStyle w:val="SourceCode"/>
      </w:pPr>
      <w:r>
        <w:rPr>
          <w:rStyle w:val="VerbatimChar"/>
        </w:rPr>
        <w:t xml:space="preserve">##               Date Site   Speed</w:t>
      </w:r>
      <w:r>
        <w:br w:type="textWrapping"/>
      </w:r>
      <w:r>
        <w:rPr>
          <w:rStyle w:val="VerbatimChar"/>
        </w:rPr>
        <w:t xml:space="preserve">## 2227  2002/11/29/6 RSpd 14.4395</w:t>
      </w:r>
      <w:r>
        <w:br w:type="textWrapping"/>
      </w:r>
      <w:r>
        <w:rPr>
          <w:rStyle w:val="VerbatimChar"/>
        </w:rPr>
        <w:t xml:space="preserve">## 2228 2002/11/29/18 RSpd 18.5025</w:t>
      </w:r>
      <w:r>
        <w:br w:type="textWrapping"/>
      </w:r>
      <w:r>
        <w:rPr>
          <w:rStyle w:val="VerbatimChar"/>
        </w:rPr>
        <w:t xml:space="preserve">## 2229  2002/11/30/0 RSpd 21.2215</w:t>
      </w:r>
      <w:r>
        <w:br w:type="textWrapping"/>
      </w:r>
      <w:r>
        <w:rPr>
          <w:rStyle w:val="VerbatimChar"/>
        </w:rPr>
        <w:t xml:space="preserve">## 2230  2002/11/30/6 RSpd 10.9579</w:t>
      </w:r>
      <w:r>
        <w:br w:type="textWrapping"/>
      </w:r>
      <w:r>
        <w:rPr>
          <w:rStyle w:val="VerbatimChar"/>
        </w:rPr>
        <w:t xml:space="preserve">## 2231 2002/11/30/12 RSpd 10.0234</w:t>
      </w:r>
      <w:r>
        <w:br w:type="textWrapping"/>
      </w:r>
      <w:r>
        <w:rPr>
          <w:rStyle w:val="VerbatimChar"/>
        </w:rPr>
        <w:t xml:space="preserve">## 2232 2002/11/30/18 RSpd  5.6299</w:t>
      </w:r>
    </w:p>
    <w:p>
      <w:r>
        <w:t xml:space="preserve">Now produce a comparative boxplot with the</w:t>
      </w:r>
      <w:r>
        <w:t xml:space="preserve"> </w:t>
      </w:r>
      <m:oMath>
        <m:r>
          <m:rPr>
            <m:sty m:val="p"/>
          </m:rPr>
          <m:t>S</m:t>
        </m:r>
        <m:r>
          <m:rPr>
            <m:sty m:val="p"/>
          </m:rPr>
          <m:t>i</m:t>
        </m:r>
        <m:r>
          <m:rPr>
            <m:sty m:val="p"/>
          </m:rPr>
          <m:t>t</m:t>
        </m:r>
        <m:r>
          <m:rPr>
            <m:sty m:val="p"/>
          </m:rPr>
          <m:t>e</m:t>
        </m:r>
      </m:oMath>
      <w:r>
        <w:t xml:space="preserve"> </w:t>
      </w:r>
      <w:r>
        <w:t xml:space="preserve">as your variable. Follow the class standards for plots. Use the graph plotted in Figure 2 as your guide.</w:t>
      </w:r>
    </w:p>
    <w:p>
      <w:r>
        <w:drawing>
          <wp:inline>
            <wp:extent cx="4610100" cy="3695700"/>
            <wp:effectExtent b="0" l="0" r="0" t="0"/>
            <wp:docPr descr="" id="1" name="Picture"/>
            <a:graphic>
              <a:graphicData uri="http://schemas.openxmlformats.org/drawingml/2006/picture">
                <pic:pic>
                  <pic:nvPicPr>
                    <pic:cNvPr descr="H03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m:oMathPara>
        <m:oMathParaPr>
          <m:jc m:val="center"/>
        </m:oMathParaPr>
        <m:oMath>
          <m:r>
            <m:rPr>
              <m:sty m:val="p"/>
            </m:rPr>
            <m:t>F</m:t>
          </m:r>
          <m:r>
            <m:rPr>
              <m:sty m:val="p"/>
            </m:rPr>
            <m:t>i</m:t>
          </m:r>
          <m:r>
            <m:rPr>
              <m:sty m:val="p"/>
            </m:rPr>
            <m:t>g</m:t>
          </m:r>
          <m:r>
            <m:rPr>
              <m:sty m:val="p"/>
            </m:rPr>
            <m:t>u</m:t>
          </m:r>
          <m:r>
            <m:rPr>
              <m:sty m:val="p"/>
            </m:rPr>
            <m:t>r</m:t>
          </m:r>
          <m:r>
            <m:rPr>
              <m:sty m:val="p"/>
            </m:rPr>
            <m:t>e</m:t>
          </m:r>
          <m:r>
            <m:rPr>
              <m:sty m:val="p"/>
            </m:rPr>
            <m:t>2</m:t>
          </m:r>
        </m:oMath>
      </m:oMathPara>
    </w:p>
    <w:p>
      <w:r>
        <w:pict>
          <v:rect style="width:0;height:1.5pt" o:hralign="center" o:hrstd="t" o:hr="t"/>
        </w:pict>
      </w:r>
    </w:p>
    <w:p>
      <w:pPr>
        <w:pStyle w:val="Heading2"/>
      </w:pPr>
      <w:bookmarkStart w:id="31" w:name="additional-analysis"/>
      <w:bookmarkEnd w:id="31"/>
      <w:r>
        <w:t xml:space="preserve">6 Additional analysis</w:t>
      </w:r>
    </w:p>
    <w:p>
      <w:r>
        <w:t xml:space="preserve">Do the comparative boxplots add any information to you previous analysis in 4? If SO, what do the box plots add to your analysis?</w:t>
      </w:r>
    </w:p>
    <w:p>
      <w:r>
        <w:pict>
          <v:rect style="width:0;height:1.5pt" o:hralign="center" o:hrstd="t" o:hr="t"/>
        </w:pict>
      </w:r>
    </w:p>
    <w:p>
      <w:pPr>
        <w:pStyle w:val="Heading2"/>
      </w:pPr>
      <w:bookmarkStart w:id="32" w:name="scatterplot-diagram"/>
      <w:bookmarkEnd w:id="32"/>
      <w:r>
        <w:t xml:space="preserve">7 Scatterplot diagram</w:t>
      </w:r>
    </w:p>
    <w:p>
      <w:r>
        <w:t xml:space="preserve">Plot the Candidate speed versus the reference speed for the</w:t>
      </w:r>
      <w:r>
        <w:t xml:space="preserve"> </w:t>
      </w:r>
      <w:r>
        <w:rPr>
          <w:b/>
        </w:rPr>
        <w:t xml:space="preserve">wm1</w:t>
      </w:r>
      <w:r>
        <w:t xml:space="preserve"> </w:t>
      </w:r>
      <w:r>
        <w:t xml:space="preserve">data. Add rug plots to the scatterplot. Your scatter should look almost exactly like the one given Figure 3.</w:t>
      </w:r>
    </w:p>
    <w:p>
      <w:r>
        <w:drawing>
          <wp:inline>
            <wp:extent cx="5440680" cy="5440680"/>
            <wp:effectExtent b="0" l="0" r="0" t="0"/>
            <wp:docPr descr="" id="1" name="Picture"/>
            <a:graphic>
              <a:graphicData uri="http://schemas.openxmlformats.org/drawingml/2006/picture">
                <pic:pic>
                  <pic:nvPicPr>
                    <pic:cNvPr descr="H03_files/figure-docx/unnamed-chunk-9-1.png" id="0" name="Picture"/>
                    <pic:cNvPicPr>
                      <a:picLocks noChangeArrowheads="1" noChangeAspect="1"/>
                    </pic:cNvPicPr>
                  </pic:nvPicPr>
                  <pic:blipFill>
                    <a:blip r:embed="rId33"/>
                    <a:stretch>
                      <a:fillRect/>
                    </a:stretch>
                  </pic:blipFill>
                  <pic:spPr bwMode="auto">
                    <a:xfrm>
                      <a:off x="0" y="0"/>
                      <a:ext cx="5440680" cy="5440680"/>
                    </a:xfrm>
                    <a:prstGeom prst="rect">
                      <a:avLst/>
                    </a:prstGeom>
                    <a:noFill/>
                    <a:ln w="9525">
                      <a:noFill/>
                      <a:headEnd/>
                      <a:tailEnd/>
                    </a:ln>
                  </pic:spPr>
                </pic:pic>
              </a:graphicData>
            </a:graphic>
          </wp:inline>
        </w:drawing>
      </w:r>
    </w:p>
    <w:p>
      <m:oMathPara>
        <m:oMathParaPr>
          <m:jc m:val="center"/>
        </m:oMathParaPr>
        <m:oMath>
          <m:r>
            <m:rPr>
              <m:sty m:val="p"/>
            </m:rPr>
            <m:t>F</m:t>
          </m:r>
          <m:r>
            <m:rPr>
              <m:sty m:val="p"/>
            </m:rPr>
            <m:t>i</m:t>
          </m:r>
          <m:r>
            <m:rPr>
              <m:sty m:val="p"/>
            </m:rPr>
            <m:t>g</m:t>
          </m:r>
          <m:r>
            <m:rPr>
              <m:sty m:val="p"/>
            </m:rPr>
            <m:t>u</m:t>
          </m:r>
          <m:r>
            <m:rPr>
              <m:sty m:val="p"/>
            </m:rPr>
            <m:t>r</m:t>
          </m:r>
          <m:r>
            <m:rPr>
              <m:sty m:val="p"/>
            </m:rPr>
            <m:t>e</m:t>
          </m:r>
          <m:r>
            <m:rPr>
              <m:sty m:val="p"/>
            </m:rPr>
            <m:t>3</m:t>
          </m:r>
        </m:oMath>
      </m:oMathPara>
    </w:p>
    <w:p>
      <w:pPr>
        <w:pStyle w:val="Heading1"/>
      </w:pPr>
      <w:bookmarkStart w:id="34" w:name="analysis-of-scatterplot"/>
      <w:bookmarkEnd w:id="34"/>
      <w:r>
        <w:t xml:space="preserve">8 Analysis of scatterplot</w:t>
      </w:r>
    </w:p>
    <w:p>
      <w:r>
        <w:t xml:space="preserve">Analyze the scatterplot diagram. Address the following issues.</w:t>
      </w:r>
    </w:p>
    <w:p>
      <w:pPr>
        <w:numPr>
          <w:numId w:val="1006"/>
          <w:ilvl w:val="0"/>
        </w:numPr>
      </w:pPr>
      <w:r>
        <w:t xml:space="preserve">Does there appear to be a linear relationship between the wind speed at the candidate site and the wind speed at the reference site? Justify your answer.</w:t>
      </w:r>
    </w:p>
    <w:p>
      <w:pPr>
        <w:numPr>
          <w:numId w:val="1006"/>
          <w:ilvl w:val="0"/>
        </w:numPr>
      </w:pPr>
      <w:r>
        <w:t xml:space="preserve">Is the relationship the wind speed at the candidate site and the wind speed at the reference site a positive or negative relationship? Justify your answer?</w:t>
      </w:r>
    </w:p>
    <w:p>
      <w:pPr>
        <w:numPr>
          <w:numId w:val="1006"/>
          <w:ilvl w:val="0"/>
        </w:numPr>
      </w:pPr>
      <w:r>
        <w:t xml:space="preserve">Is the relationship the wind speed at the candidate site and the wind speed at the reference site is the relationship between a weak, moderate, or a strong relationship? Justify your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c72c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edae9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e06932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99c79e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779ffc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1">
    <w:nsid w:val="d86ca6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BSTAT 3322 - Homework H03</dc:title>
  <dc:creator>by Craig W. Slinkman</dc:creator>
  <dcterms:created xsi:type="dcterms:W3CDTF">2015-09-11</dcterms:created>
  <dcterms:modified xsi:type="dcterms:W3CDTF">2015-09-11</dcterms:modified>
</cp:coreProperties>
</file>