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楷体_GB2312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621FE891">
            <w:pPr>
              <w:ind w:left="274" w:hanging="274" w:hangingChars="98"/>
              <w:rPr>
                <w:rFonts w:ascii="仿宋_GB2312" w:eastAsia="仿宋_GB2312"/>
                <w:kern w:val="0"/>
                <w:szCs w:val="21"/>
                <w:u w:val="single"/>
              </w:rPr>
            </w:pP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专业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班级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姓名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学号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          </w:t>
            </w:r>
          </w:p>
          <w:p w14:paraId="3043FDAB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5D569B67">
            <w:pPr>
              <w:ind w:left="274" w:hanging="274" w:hangingChars="98"/>
              <w:rPr>
                <w:rFonts w:ascii="仿宋_GB2312" w:eastAsia="仿宋_GB2312"/>
                <w:kern w:val="0"/>
                <w:szCs w:val="21"/>
                <w:u w:val="single"/>
              </w:rPr>
            </w:pP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预定时间 星期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kern w:val="0"/>
                <w:szCs w:val="21"/>
              </w:rPr>
              <w:t xml:space="preserve">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实际实验时间 星期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</w:t>
            </w:r>
          </w:p>
          <w:p w14:paraId="15219587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02557B85">
            <w:pPr>
              <w:ind w:left="274" w:hanging="274" w:hangingChars="98"/>
              <w:rPr>
                <w:rFonts w:ascii="仿宋_GB2312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地点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 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台号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授课教师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仿宋_GB2312" w:eastAsia="仿宋_GB2312"/>
                <w:kern w:val="0"/>
                <w:sz w:val="28"/>
                <w:szCs w:val="28"/>
              </w:rPr>
              <w:t>指导教师</w:t>
            </w:r>
            <w:r>
              <w:rPr>
                <w:rFonts w:hint="eastAsia" w:ascii="仿宋_GB2312" w:eastAsia="仿宋_GB2312"/>
                <w:kern w:val="0"/>
                <w:szCs w:val="21"/>
                <w:u w:val="single"/>
              </w:rPr>
              <w:t xml:space="preserve">                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 w14:paraId="5B40520A">
            <w:pPr>
              <w:spacing w:before="312" w:beforeLines="10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  <w:r>
              <w:rPr>
                <w:rFonts w:hint="eastAsia" w:eastAsia="黑体"/>
                <w:kern w:val="0"/>
                <w:sz w:val="32"/>
              </w:rPr>
              <w:t>实验名称</w:t>
            </w:r>
            <w:r>
              <w:rPr>
                <w:rFonts w:hint="eastAsia" w:eastAsia="黑体"/>
                <w:kern w:val="0"/>
                <w:sz w:val="32"/>
                <w:u w:val="single"/>
              </w:rPr>
              <w:t xml:space="preserve">                                            </w:t>
            </w:r>
          </w:p>
          <w:p w14:paraId="4FFDABBE">
            <w:pPr>
              <w:spacing w:before="312" w:beforeLines="10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  <w:r>
              <w:rPr>
                <w:rFonts w:hint="eastAsia" w:eastAsia="黑体"/>
                <w:kern w:val="0"/>
                <w:sz w:val="32"/>
              </w:rPr>
              <w:t>一、实验内容、目的与要求</w:t>
            </w:r>
          </w:p>
          <w:p w14:paraId="0592DE4D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B79063F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0220BD9B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1E52347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F35139B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0687595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20EEC1E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D8F2267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FBD4A5A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19B842A">
            <w:pPr>
              <w:spacing w:before="156" w:beforeLines="5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  <w:r>
              <w:rPr>
                <w:rFonts w:hint="eastAsia" w:eastAsia="黑体"/>
                <w:kern w:val="0"/>
                <w:sz w:val="32"/>
              </w:rPr>
              <w:t>二、实验硬件与软件环境条件</w:t>
            </w:r>
            <w:r>
              <w:rPr>
                <w:rFonts w:hint="eastAsia" w:ascii="黑体" w:eastAsia="黑体" w:cs="黑体"/>
                <w:b/>
                <w:bCs/>
                <w:kern w:val="0"/>
                <w:sz w:val="28"/>
                <w:szCs w:val="28"/>
              </w:rPr>
              <w:t>（</w:t>
            </w:r>
            <w:r>
              <w:rPr>
                <w:rFonts w:hint="eastAsia" w:ascii="黑体" w:eastAsia="黑体" w:cs="黑体"/>
                <w:kern w:val="0"/>
                <w:sz w:val="28"/>
                <w:szCs w:val="28"/>
              </w:rPr>
              <w:t>标注实验设备名称及设备号</w:t>
            </w:r>
            <w:r>
              <w:rPr>
                <w:rFonts w:hint="eastAsia" w:ascii="黑体" w:eastAsia="黑体" w:cs="黑体"/>
                <w:b/>
                <w:bCs/>
                <w:kern w:val="0"/>
                <w:sz w:val="28"/>
                <w:szCs w:val="28"/>
              </w:rPr>
              <w:t>）</w:t>
            </w:r>
          </w:p>
          <w:p w14:paraId="0B4EE5D6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14DCB8F7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09D399A3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65B87C4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81CD0C9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10AED40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E34C574">
            <w:pPr>
              <w:numPr>
                <w:ilvl w:val="0"/>
                <w:numId w:val="1"/>
              </w:numPr>
              <w:spacing w:before="156" w:beforeLines="5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  <w:r>
              <w:rPr>
                <w:rFonts w:hint="eastAsia" w:eastAsia="黑体"/>
                <w:kern w:val="0"/>
                <w:sz w:val="32"/>
              </w:rPr>
              <w:t>实验线路示图、程序算法流程图</w:t>
            </w:r>
          </w:p>
          <w:p w14:paraId="2873FC39">
            <w:pPr>
              <w:spacing w:before="156" w:beforeLines="50" w:line="480" w:lineRule="exact"/>
              <w:rPr>
                <w:rFonts w:eastAsia="黑体"/>
                <w:kern w:val="0"/>
                <w:sz w:val="32"/>
              </w:rPr>
            </w:pPr>
          </w:p>
          <w:p w14:paraId="74362053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269A813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85A6874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8B6DBFB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EB014C8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018FC0D8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ED6D159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00267977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E46B4E4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1A8D845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25AF07E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06C4121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026BD045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CD57DE5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4AB303B">
            <w:pPr>
              <w:spacing w:before="156" w:beforeLines="5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  <w:r>
              <w:rPr>
                <w:rFonts w:hint="eastAsia" w:eastAsia="黑体"/>
                <w:kern w:val="0"/>
                <w:sz w:val="32"/>
              </w:rPr>
              <w:t>四、实验调试步骤、实验数据记录及实验结果</w:t>
            </w:r>
          </w:p>
          <w:p w14:paraId="1CD6F166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1FFA40E9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FF3C8B1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2C4D7F1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1221CE17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75F74CF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051B157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FCFCC54">
            <w:pPr>
              <w:spacing w:before="156" w:beforeLines="5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</w:p>
          <w:p w14:paraId="5A064CD2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9ACD6BE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01E19601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0D49A131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11C796C5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2F685BD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B9D908E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02DCFBA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598397D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2B4EE0A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CB6B5FC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F7CB9EF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F533FEE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88E92E8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71E6EA9">
            <w:pPr>
              <w:spacing w:before="156" w:beforeLines="5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  <w:r>
              <w:rPr>
                <w:rFonts w:hint="eastAsia" w:eastAsia="黑体"/>
                <w:kern w:val="0"/>
                <w:sz w:val="32"/>
              </w:rPr>
              <w:t>五、实验结论探讨与分析</w:t>
            </w:r>
          </w:p>
          <w:p w14:paraId="556D759F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D0DF099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458CDADC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1E48344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A86798D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06C6A32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6A5BB92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6DFAB140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2392668F">
            <w:pPr>
              <w:spacing w:before="156" w:beforeLines="50" w:line="480" w:lineRule="exact"/>
              <w:ind w:left="420" w:leftChars="200"/>
              <w:rPr>
                <w:rFonts w:eastAsia="黑体"/>
                <w:kern w:val="0"/>
                <w:sz w:val="32"/>
              </w:rPr>
            </w:pPr>
          </w:p>
          <w:p w14:paraId="66D32437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37C9C502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AC26FD5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1331240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4416E80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0626A39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1C7A6E66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52EEB54B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2F6F4F9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123666EE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EB69594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14FC57BF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  <w:p w14:paraId="7D70005E">
            <w:pPr>
              <w:spacing w:before="156" w:beforeLines="50" w:line="480" w:lineRule="exact"/>
              <w:ind w:left="420" w:leftChars="200"/>
              <w:rPr>
                <w:rFonts w:ascii="宋体" w:hAnsi="宋体"/>
                <w:b/>
                <w:kern w:val="0"/>
                <w:sz w:val="24"/>
              </w:rPr>
            </w:pP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