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智能工厂月度运营报告</w:t>
      </w:r>
    </w:p>
    <w:p>
      <w:r>
        <w:rPr>
          <w:color w:val="666666"/>
          <w:sz w:val="22"/>
        </w:rPr>
        <w:t>报告期间: 2026年1月  |  编制: 生产管理部  |  审核: 工厂总经理</w:t>
      </w:r>
    </w:p>
    <w:p>
      <w:pPr>
        <w:pBdr>
          <w:bottom w:val="single" w:sz="6" w:space="1" w:color="auto"/>
        </w:pBdr>
      </w:pPr>
      <w:r>
        <w:br/>
      </w:r>
    </w:p>
    <w:p>
      <w:pPr>
        <w:pStyle w:val="Heading2"/>
      </w:pPr>
      <w:r>
        <w:t>1. 综合运营KPI概览</w:t>
      </w:r>
    </w:p>
    <w:p>
      <w:r>
        <w:t>本月工厂综合设备效率OEE达到85.7%，超过目标值83%。OEE由三个子指标构成：可用率A=91.2%、表现率P=94.8%、质量率Q=99.1%。OEE = A × P × Q = 85.7%。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134"/>
          </w:tcPr>
          <w:p>
            <w:r>
              <w:rPr>
                <w:b/>
              </w:rPr>
              <w:t>本月实绩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环比</w:t>
            </w:r>
          </w:p>
        </w:tc>
        <w:tc>
          <w:tcPr>
            <w:tcW w:type="dxa" w:w="850"/>
          </w:tcPr>
          <w:p>
            <w:r>
              <w:rPr>
                <w:b/>
              </w:rPr>
              <w:t>达成</w:t>
            </w:r>
          </w:p>
        </w:tc>
      </w:tr>
      <w:tr>
        <w:tc>
          <w:tcPr>
            <w:tcW w:type="dxa" w:w="1701"/>
          </w:tcPr>
          <w:p>
            <w:r>
              <w:t>OEE综合效率</w:t>
            </w:r>
          </w:p>
        </w:tc>
        <w:tc>
          <w:tcPr>
            <w:tcW w:type="dxa" w:w="1134"/>
          </w:tcPr>
          <w:p>
            <w:r>
              <w:t>85.7%</w:t>
            </w:r>
          </w:p>
        </w:tc>
        <w:tc>
          <w:tcPr>
            <w:tcW w:type="dxa" w:w="1134"/>
          </w:tcPr>
          <w:p>
            <w:r>
              <w:t>83.0%</w:t>
            </w:r>
          </w:p>
        </w:tc>
        <w:tc>
          <w:tcPr>
            <w:tcW w:type="dxa" w:w="1134"/>
          </w:tcPr>
          <w:p>
            <w:r>
              <w:t>+1.2pp</w:t>
            </w:r>
          </w:p>
        </w:tc>
        <w:tc>
          <w:tcPr>
            <w:tcW w:type="dxa" w:w="850"/>
          </w:tcPr>
          <w:p>
            <w:r>
              <w:t>达成</w:t>
            </w:r>
          </w:p>
        </w:tc>
      </w:tr>
      <w:tr>
        <w:tc>
          <w:tcPr>
            <w:tcW w:type="dxa" w:w="1701"/>
          </w:tcPr>
          <w:p>
            <w:r>
              <w:t>月产量(pcs)</w:t>
            </w:r>
          </w:p>
        </w:tc>
        <w:tc>
          <w:tcPr>
            <w:tcW w:type="dxa" w:w="1134"/>
          </w:tcPr>
          <w:p>
            <w:r>
              <w:t>40,001</w:t>
            </w:r>
          </w:p>
        </w:tc>
        <w:tc>
          <w:tcPr>
            <w:tcW w:type="dxa" w:w="1134"/>
          </w:tcPr>
          <w:p>
            <w:r>
              <w:t>40,000</w:t>
            </w:r>
          </w:p>
        </w:tc>
        <w:tc>
          <w:tcPr>
            <w:tcW w:type="dxa" w:w="1134"/>
          </w:tcPr>
          <w:p>
            <w:r>
              <w:t>+3.1%</w:t>
            </w:r>
          </w:p>
        </w:tc>
        <w:tc>
          <w:tcPr>
            <w:tcW w:type="dxa" w:w="850"/>
          </w:tcPr>
          <w:p>
            <w:r>
              <w:t>达成</w:t>
            </w:r>
          </w:p>
        </w:tc>
      </w:tr>
      <w:tr>
        <w:tc>
          <w:tcPr>
            <w:tcW w:type="dxa" w:w="1701"/>
          </w:tcPr>
          <w:p>
            <w:r>
              <w:t>直通良率FPY</w:t>
            </w:r>
          </w:p>
        </w:tc>
        <w:tc>
          <w:tcPr>
            <w:tcW w:type="dxa" w:w="1134"/>
          </w:tcPr>
          <w:p>
            <w:r>
              <w:t>99.21%</w:t>
            </w:r>
          </w:p>
        </w:tc>
        <w:tc>
          <w:tcPr>
            <w:tcW w:type="dxa" w:w="1134"/>
          </w:tcPr>
          <w:p>
            <w:r>
              <w:t>99.00%</w:t>
            </w:r>
          </w:p>
        </w:tc>
        <w:tc>
          <w:tcPr>
            <w:tcW w:type="dxa" w:w="1134"/>
          </w:tcPr>
          <w:p>
            <w:r>
              <w:t>+0.05pp</w:t>
            </w:r>
          </w:p>
        </w:tc>
        <w:tc>
          <w:tcPr>
            <w:tcW w:type="dxa" w:w="850"/>
          </w:tcPr>
          <w:p>
            <w:r>
              <w:t>达成</w:t>
            </w:r>
          </w:p>
        </w:tc>
      </w:tr>
      <w:tr>
        <w:tc>
          <w:tcPr>
            <w:tcW w:type="dxa" w:w="1701"/>
          </w:tcPr>
          <w:p>
            <w:r>
              <w:t>DPMO</w:t>
            </w:r>
          </w:p>
        </w:tc>
        <w:tc>
          <w:tcPr>
            <w:tcW w:type="dxa" w:w="1134"/>
          </w:tcPr>
          <w:p>
            <w:r>
              <w:t>1,876</w:t>
            </w:r>
          </w:p>
        </w:tc>
        <w:tc>
          <w:tcPr>
            <w:tcW w:type="dxa" w:w="1134"/>
          </w:tcPr>
          <w:p>
            <w:r>
              <w:t>2,000</w:t>
            </w:r>
          </w:p>
        </w:tc>
        <w:tc>
          <w:tcPr>
            <w:tcW w:type="dxa" w:w="1134"/>
          </w:tcPr>
          <w:p>
            <w:r>
              <w:t>-8.3%</w:t>
            </w:r>
          </w:p>
        </w:tc>
        <w:tc>
          <w:tcPr>
            <w:tcW w:type="dxa" w:w="850"/>
          </w:tcPr>
          <w:p>
            <w:r>
              <w:t>达成</w:t>
            </w:r>
          </w:p>
        </w:tc>
      </w:tr>
      <w:tr>
        <w:tc>
          <w:tcPr>
            <w:tcW w:type="dxa" w:w="1701"/>
          </w:tcPr>
          <w:p>
            <w:r>
              <w:t>MTBF(h)</w:t>
            </w:r>
          </w:p>
        </w:tc>
        <w:tc>
          <w:tcPr>
            <w:tcW w:type="dxa" w:w="1134"/>
          </w:tcPr>
          <w:p>
            <w:r>
              <w:t>1,263</w:t>
            </w:r>
          </w:p>
        </w:tc>
        <w:tc>
          <w:tcPr>
            <w:tcW w:type="dxa" w:w="1134"/>
          </w:tcPr>
          <w:p>
            <w:r>
              <w:t>1,200</w:t>
            </w:r>
          </w:p>
        </w:tc>
        <w:tc>
          <w:tcPr>
            <w:tcW w:type="dxa" w:w="1134"/>
          </w:tcPr>
          <w:p>
            <w:r>
              <w:t>+5.2%</w:t>
            </w:r>
          </w:p>
        </w:tc>
        <w:tc>
          <w:tcPr>
            <w:tcW w:type="dxa" w:w="850"/>
          </w:tcPr>
          <w:p>
            <w:r>
              <w:t>达成</w:t>
            </w:r>
          </w:p>
        </w:tc>
      </w:tr>
      <w:tr>
        <w:tc>
          <w:tcPr>
            <w:tcW w:type="dxa" w:w="1701"/>
          </w:tcPr>
          <w:p>
            <w:r>
              <w:t>MTTR(h)</w:t>
            </w:r>
          </w:p>
        </w:tc>
        <w:tc>
          <w:tcPr>
            <w:tcW w:type="dxa" w:w="1134"/>
          </w:tcPr>
          <w:p>
            <w:r>
              <w:t>4.7</w:t>
            </w:r>
          </w:p>
        </w:tc>
        <w:tc>
          <w:tcPr>
            <w:tcW w:type="dxa" w:w="1134"/>
          </w:tcPr>
          <w:p>
            <w:r>
              <w:t>5.0</w:t>
            </w:r>
          </w:p>
        </w:tc>
        <w:tc>
          <w:tcPr>
            <w:tcW w:type="dxa" w:w="1134"/>
          </w:tcPr>
          <w:p>
            <w:r>
              <w:t>-6.0%</w:t>
            </w:r>
          </w:p>
        </w:tc>
        <w:tc>
          <w:tcPr>
            <w:tcW w:type="dxa" w:w="850"/>
          </w:tcPr>
          <w:p>
            <w:r>
              <w:t>达成</w:t>
            </w:r>
          </w:p>
        </w:tc>
      </w:tr>
      <w:tr>
        <w:tc>
          <w:tcPr>
            <w:tcW w:type="dxa" w:w="1701"/>
          </w:tcPr>
          <w:p>
            <w:r>
              <w:t>UMC(CNY/pc)</w:t>
            </w:r>
          </w:p>
        </w:tc>
        <w:tc>
          <w:tcPr>
            <w:tcW w:type="dxa" w:w="1134"/>
          </w:tcPr>
          <w:p>
            <w:r>
              <w:t>38.7</w:t>
            </w:r>
          </w:p>
        </w:tc>
        <w:tc>
          <w:tcPr>
            <w:tcW w:type="dxa" w:w="1134"/>
          </w:tcPr>
          <w:p>
            <w:r>
              <w:t>40.0</w:t>
            </w:r>
          </w:p>
        </w:tc>
        <w:tc>
          <w:tcPr>
            <w:tcW w:type="dxa" w:w="1134"/>
          </w:tcPr>
          <w:p>
            <w:r>
              <w:t>-3.3%</w:t>
            </w:r>
          </w:p>
        </w:tc>
        <w:tc>
          <w:tcPr>
            <w:tcW w:type="dxa" w:w="850"/>
          </w:tcPr>
          <w:p>
            <w:r>
              <w:t>达成</w:t>
            </w:r>
          </w:p>
        </w:tc>
      </w:tr>
    </w:tbl>
    <w:p>
      <w:pPr>
        <w:pStyle w:val="Heading2"/>
      </w:pPr>
      <w:r>
        <w:t>2. 各产线产量明细</w:t>
      </w:r>
    </w:p>
    <w:p>
      <w:r>
        <w:t>全厂5条主要产线均完成或接近月度目标。SMT-B线因换型频繁(12次)略低于目标；DIP线和包装线超额完成。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34"/>
          </w:tcPr>
          <w:p>
            <w:r>
              <w:rPr>
                <w:b/>
              </w:rPr>
              <w:t>产线</w:t>
            </w:r>
          </w:p>
        </w:tc>
        <w:tc>
          <w:tcPr>
            <w:tcW w:type="dxa" w:w="850"/>
          </w:tcPr>
          <w:p>
            <w:r>
              <w:rPr>
                <w:b/>
              </w:rPr>
              <w:t>实际/pcs</w:t>
            </w:r>
          </w:p>
        </w:tc>
        <w:tc>
          <w:tcPr>
            <w:tcW w:type="dxa" w:w="850"/>
          </w:tcPr>
          <w:p>
            <w:r>
              <w:rPr>
                <w:b/>
              </w:rPr>
              <w:t>计划/pcs</w:t>
            </w:r>
          </w:p>
        </w:tc>
        <w:tc>
          <w:tcPr>
            <w:tcW w:type="dxa" w:w="850"/>
          </w:tcPr>
          <w:p>
            <w:r>
              <w:rPr>
                <w:b/>
              </w:rPr>
              <w:t>达成率</w:t>
            </w:r>
          </w:p>
        </w:tc>
        <w:tc>
          <w:tcPr>
            <w:tcW w:type="dxa" w:w="680"/>
          </w:tcPr>
          <w:p>
            <w:r>
              <w:rPr>
                <w:b/>
              </w:rPr>
              <w:t>FPY</w:t>
            </w:r>
          </w:p>
        </w:tc>
        <w:tc>
          <w:tcPr>
            <w:tcW w:type="dxa" w:w="567"/>
          </w:tcPr>
          <w:p>
            <w:r>
              <w:rPr>
                <w:b/>
              </w:rPr>
              <w:t>Cpk</w:t>
            </w:r>
          </w:p>
        </w:tc>
        <w:tc>
          <w:tcPr>
            <w:tcW w:type="dxa" w:w="850"/>
          </w:tcPr>
          <w:p>
            <w:r>
              <w:rPr>
                <w:b/>
              </w:rPr>
              <w:t>DPMO</w:t>
            </w:r>
          </w:p>
        </w:tc>
      </w:tr>
      <w:tr>
        <w:tc>
          <w:tcPr>
            <w:tcW w:type="dxa" w:w="1134"/>
          </w:tcPr>
          <w:p>
            <w:r>
              <w:t>SMT-A贴片</w:t>
            </w:r>
          </w:p>
        </w:tc>
        <w:tc>
          <w:tcPr>
            <w:tcW w:type="dxa" w:w="850"/>
          </w:tcPr>
          <w:p>
            <w:r>
              <w:t>8,612</w:t>
            </w:r>
          </w:p>
        </w:tc>
        <w:tc>
          <w:tcPr>
            <w:tcW w:type="dxa" w:w="850"/>
          </w:tcPr>
          <w:p>
            <w:r>
              <w:t>8,500</w:t>
            </w:r>
          </w:p>
        </w:tc>
        <w:tc>
          <w:tcPr>
            <w:tcW w:type="dxa" w:w="850"/>
          </w:tcPr>
          <w:p>
            <w:r>
              <w:t>101.3%</w:t>
            </w:r>
          </w:p>
        </w:tc>
        <w:tc>
          <w:tcPr>
            <w:tcW w:type="dxa" w:w="680"/>
          </w:tcPr>
          <w:p>
            <w:r>
              <w:t>99.12%</w:t>
            </w:r>
          </w:p>
        </w:tc>
        <w:tc>
          <w:tcPr>
            <w:tcW w:type="dxa" w:w="567"/>
          </w:tcPr>
          <w:p>
            <w:r>
              <w:t>1.67</w:t>
            </w:r>
          </w:p>
        </w:tc>
        <w:tc>
          <w:tcPr>
            <w:tcW w:type="dxa" w:w="850"/>
          </w:tcPr>
          <w:p>
            <w:r>
              <w:t>1,542</w:t>
            </w:r>
          </w:p>
        </w:tc>
      </w:tr>
      <w:tr>
        <w:tc>
          <w:tcPr>
            <w:tcW w:type="dxa" w:w="1134"/>
          </w:tcPr>
          <w:p>
            <w:r>
              <w:t>SMT-B贴片</w:t>
            </w:r>
          </w:p>
        </w:tc>
        <w:tc>
          <w:tcPr>
            <w:tcW w:type="dxa" w:w="850"/>
          </w:tcPr>
          <w:p>
            <w:r>
              <w:t>7,085</w:t>
            </w:r>
          </w:p>
        </w:tc>
        <w:tc>
          <w:tcPr>
            <w:tcW w:type="dxa" w:w="850"/>
          </w:tcPr>
          <w:p>
            <w:r>
              <w:t>7,200</w:t>
            </w:r>
          </w:p>
        </w:tc>
        <w:tc>
          <w:tcPr>
            <w:tcW w:type="dxa" w:w="850"/>
          </w:tcPr>
          <w:p>
            <w:r>
              <w:t>98.4%</w:t>
            </w:r>
          </w:p>
        </w:tc>
        <w:tc>
          <w:tcPr>
            <w:tcW w:type="dxa" w:w="680"/>
          </w:tcPr>
          <w:p>
            <w:r>
              <w:t>98.87%</w:t>
            </w:r>
          </w:p>
        </w:tc>
        <w:tc>
          <w:tcPr>
            <w:tcW w:type="dxa" w:w="567"/>
          </w:tcPr>
          <w:p>
            <w:r>
              <w:t>1.52</w:t>
            </w:r>
          </w:p>
        </w:tc>
        <w:tc>
          <w:tcPr>
            <w:tcW w:type="dxa" w:w="850"/>
          </w:tcPr>
          <w:p>
            <w:r>
              <w:t>2,876</w:t>
            </w:r>
          </w:p>
        </w:tc>
      </w:tr>
      <w:tr>
        <w:tc>
          <w:tcPr>
            <w:tcW w:type="dxa" w:w="1134"/>
          </w:tcPr>
          <w:p>
            <w:r>
              <w:t>DIP插件</w:t>
            </w:r>
          </w:p>
        </w:tc>
        <w:tc>
          <w:tcPr>
            <w:tcW w:type="dxa" w:w="850"/>
          </w:tcPr>
          <w:p>
            <w:r>
              <w:t>5,134</w:t>
            </w:r>
          </w:p>
        </w:tc>
        <w:tc>
          <w:tcPr>
            <w:tcW w:type="dxa" w:w="850"/>
          </w:tcPr>
          <w:p>
            <w:r>
              <w:t>5,000</w:t>
            </w:r>
          </w:p>
        </w:tc>
        <w:tc>
          <w:tcPr>
            <w:tcW w:type="dxa" w:w="850"/>
          </w:tcPr>
          <w:p>
            <w:r>
              <w:t>102.7%</w:t>
            </w:r>
          </w:p>
        </w:tc>
        <w:tc>
          <w:tcPr>
            <w:tcW w:type="dxa" w:w="680"/>
          </w:tcPr>
          <w:p>
            <w:r>
              <w:t>99.45%</w:t>
            </w:r>
          </w:p>
        </w:tc>
        <w:tc>
          <w:tcPr>
            <w:tcW w:type="dxa" w:w="567"/>
          </w:tcPr>
          <w:p>
            <w:r>
              <w:t>1.83</w:t>
            </w:r>
          </w:p>
        </w:tc>
        <w:tc>
          <w:tcPr>
            <w:tcW w:type="dxa" w:w="850"/>
          </w:tcPr>
          <w:p>
            <w:r>
              <w:t>987</w:t>
            </w:r>
          </w:p>
        </w:tc>
      </w:tr>
      <w:tr>
        <w:tc>
          <w:tcPr>
            <w:tcW w:type="dxa" w:w="1134"/>
          </w:tcPr>
          <w:p>
            <w:r>
              <w:t>组装线</w:t>
            </w:r>
          </w:p>
        </w:tc>
        <w:tc>
          <w:tcPr>
            <w:tcW w:type="dxa" w:w="850"/>
          </w:tcPr>
          <w:p>
            <w:r>
              <w:t>9,650</w:t>
            </w:r>
          </w:p>
        </w:tc>
        <w:tc>
          <w:tcPr>
            <w:tcW w:type="dxa" w:w="850"/>
          </w:tcPr>
          <w:p>
            <w:r>
              <w:t>9,800</w:t>
            </w:r>
          </w:p>
        </w:tc>
        <w:tc>
          <w:tcPr>
            <w:tcW w:type="dxa" w:w="850"/>
          </w:tcPr>
          <w:p>
            <w:r>
              <w:t>98.5%</w:t>
            </w:r>
          </w:p>
        </w:tc>
        <w:tc>
          <w:tcPr>
            <w:tcW w:type="dxa" w:w="680"/>
          </w:tcPr>
          <w:p>
            <w:r>
              <w:t>99.68%</w:t>
            </w:r>
          </w:p>
        </w:tc>
        <w:tc>
          <w:tcPr>
            <w:tcW w:type="dxa" w:w="567"/>
          </w:tcPr>
          <w:p>
            <w:r>
              <w:t>2.01</w:t>
            </w:r>
          </w:p>
        </w:tc>
        <w:tc>
          <w:tcPr>
            <w:tcW w:type="dxa" w:w="850"/>
          </w:tcPr>
          <w:p>
            <w:r>
              <w:t>523</w:t>
            </w:r>
          </w:p>
        </w:tc>
      </w:tr>
      <w:tr>
        <w:tc>
          <w:tcPr>
            <w:tcW w:type="dxa" w:w="1134"/>
          </w:tcPr>
          <w:p>
            <w:r>
              <w:t>包装线</w:t>
            </w:r>
          </w:p>
        </w:tc>
        <w:tc>
          <w:tcPr>
            <w:tcW w:type="dxa" w:w="850"/>
          </w:tcPr>
          <w:p>
            <w:r>
              <w:t>9,520</w:t>
            </w:r>
          </w:p>
        </w:tc>
        <w:tc>
          <w:tcPr>
            <w:tcW w:type="dxa" w:w="850"/>
          </w:tcPr>
          <w:p>
            <w:r>
              <w:t>9,500</w:t>
            </w:r>
          </w:p>
        </w:tc>
        <w:tc>
          <w:tcPr>
            <w:tcW w:type="dxa" w:w="850"/>
          </w:tcPr>
          <w:p>
            <w:r>
              <w:t>100.2%</w:t>
            </w:r>
          </w:p>
        </w:tc>
        <w:tc>
          <w:tcPr>
            <w:tcW w:type="dxa" w:w="680"/>
          </w:tcPr>
          <w:p>
            <w:r>
              <w:t>99.91%</w:t>
            </w:r>
          </w:p>
        </w:tc>
        <w:tc>
          <w:tcPr>
            <w:tcW w:type="dxa" w:w="567"/>
          </w:tcPr>
          <w:p>
            <w:r>
              <w:t>2.34</w:t>
            </w:r>
          </w:p>
        </w:tc>
        <w:tc>
          <w:tcPr>
            <w:tcW w:type="dxa" w:w="850"/>
          </w:tcPr>
          <w:p>
            <w:r>
              <w:t>198</w:t>
            </w:r>
          </w:p>
        </w:tc>
      </w:tr>
      <w:tr>
        <w:tc>
          <w:tcPr>
            <w:tcW w:type="dxa" w:w="1134"/>
          </w:tcPr>
          <w:p>
            <w:r>
              <w:t>合计</w:t>
            </w:r>
          </w:p>
        </w:tc>
        <w:tc>
          <w:tcPr>
            <w:tcW w:type="dxa" w:w="850"/>
          </w:tcPr>
          <w:p>
            <w:r>
              <w:t>40,001</w:t>
            </w:r>
          </w:p>
        </w:tc>
        <w:tc>
          <w:tcPr>
            <w:tcW w:type="dxa" w:w="850"/>
          </w:tcPr>
          <w:p>
            <w:r>
              <w:t>40,000</w:t>
            </w:r>
          </w:p>
        </w:tc>
        <w:tc>
          <w:tcPr>
            <w:tcW w:type="dxa" w:w="850"/>
          </w:tcPr>
          <w:p>
            <w:r>
              <w:t>100.0%</w:t>
            </w:r>
          </w:p>
        </w:tc>
        <w:tc>
          <w:tcPr>
            <w:tcW w:type="dxa" w:w="680"/>
          </w:tcPr>
          <w:p>
            <w:r>
              <w:t>99.21%</w:t>
            </w:r>
          </w:p>
        </w:tc>
        <w:tc>
          <w:tcPr>
            <w:tcW w:type="dxa" w:w="567"/>
          </w:tcPr>
          <w:p>
            <w:r>
              <w:t>--</w:t>
            </w:r>
          </w:p>
        </w:tc>
        <w:tc>
          <w:tcPr>
            <w:tcW w:type="dxa" w:w="850"/>
          </w:tcPr>
          <w:p>
            <w:r>
              <w:t>1,876</w:t>
            </w:r>
          </w:p>
        </w:tc>
      </w:tr>
    </w:tbl>
    <w:p>
      <w:pPr>
        <w:pStyle w:val="Heading2"/>
      </w:pPr>
      <w:r>
        <w:t>3. 不良分析</w:t>
      </w:r>
    </w:p>
    <w:p>
      <w:r>
        <w:t>本月不良品共316件，不良率0.79%。不良类型Pareto分析如下:</w:t>
      </w:r>
    </w:p>
    <w:p>
      <w:pPr>
        <w:pStyle w:val="ListNumber"/>
      </w:pPr>
      <w:r>
        <w:t>虚焊(Cold Solder): 98件 (31.0%) — 主因: 回流焊温度曲线偏移，已调整Profile</w:t>
      </w:r>
    </w:p>
    <w:p>
      <w:pPr>
        <w:pStyle w:val="ListNumber"/>
      </w:pPr>
      <w:r>
        <w:t>元件偏移(Component Shift): 67件 (21.2%) — 主因: Nozzle磨损，已更换2组</w:t>
      </w:r>
    </w:p>
    <w:p>
      <w:pPr>
        <w:pStyle w:val="ListNumber"/>
      </w:pPr>
      <w:r>
        <w:t>锡桥(Solder Bridge): 45件 (14.2%) — 主因: 钢网开口偏大，已重制目标Stencil</w:t>
      </w:r>
    </w:p>
    <w:p>
      <w:pPr>
        <w:pStyle w:val="ListNumber"/>
      </w:pPr>
      <w:r>
        <w:t>其他缺陷合计: 106件 (33.6%) — 含裂纹、缺件、标识不清等</w:t>
      </w:r>
    </w:p>
    <w:p>
      <w:pPr>
        <w:pStyle w:val="Heading2"/>
      </w:pPr>
      <w:r>
        <w:t>4. 设备管理</w:t>
      </w:r>
    </w:p>
    <w:p>
      <w:r>
        <w:t>本月预防性维护PM完成156次，纠正性维护CM共23次。设备利用率78.3%，备件缺料停机0次。TPM全员维护第二阶段正在推进中。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34"/>
          </w:tcPr>
          <w:p>
            <w:r>
              <w:rPr>
                <w:b/>
              </w:rPr>
              <w:t>设备类型</w:t>
            </w:r>
          </w:p>
        </w:tc>
        <w:tc>
          <w:tcPr>
            <w:tcW w:type="dxa" w:w="567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567"/>
          </w:tcPr>
          <w:p>
            <w:r>
              <w:rPr>
                <w:b/>
              </w:rPr>
              <w:t>OEE</w:t>
            </w:r>
          </w:p>
        </w:tc>
        <w:tc>
          <w:tcPr>
            <w:tcW w:type="dxa" w:w="850"/>
          </w:tcPr>
          <w:p>
            <w:r>
              <w:rPr>
                <w:b/>
              </w:rPr>
              <w:t>MTBF(h)</w:t>
            </w:r>
          </w:p>
        </w:tc>
        <w:tc>
          <w:tcPr>
            <w:tcW w:type="dxa" w:w="850"/>
          </w:tcPr>
          <w:p>
            <w:r>
              <w:rPr>
                <w:b/>
              </w:rPr>
              <w:t>MTTR(h)</w:t>
            </w:r>
          </w:p>
        </w:tc>
        <w:tc>
          <w:tcPr>
            <w:tcW w:type="dxa" w:w="680"/>
          </w:tcPr>
          <w:p>
            <w:r>
              <w:rPr>
                <w:b/>
              </w:rPr>
              <w:t>PM次数</w:t>
            </w:r>
          </w:p>
        </w:tc>
        <w:tc>
          <w:tcPr>
            <w:tcW w:type="dxa" w:w="680"/>
          </w:tcPr>
          <w:p>
            <w:r>
              <w:rPr>
                <w:b/>
              </w:rPr>
              <w:t>CM次数</w:t>
            </w:r>
          </w:p>
        </w:tc>
      </w:tr>
      <w:tr>
        <w:tc>
          <w:tcPr>
            <w:tcW w:type="dxa" w:w="1134"/>
          </w:tcPr>
          <w:p>
            <w:r>
              <w:t>SMT贴片机</w:t>
            </w:r>
          </w:p>
        </w:tc>
        <w:tc>
          <w:tcPr>
            <w:tcW w:type="dxa" w:w="567"/>
          </w:tcPr>
          <w:p>
            <w:r>
              <w:t>6台</w:t>
            </w:r>
          </w:p>
        </w:tc>
        <w:tc>
          <w:tcPr>
            <w:tcW w:type="dxa" w:w="567"/>
          </w:tcPr>
          <w:p>
            <w:r>
              <w:t>92.1%</w:t>
            </w:r>
          </w:p>
        </w:tc>
        <w:tc>
          <w:tcPr>
            <w:tcW w:type="dxa" w:w="850"/>
          </w:tcPr>
          <w:p>
            <w:r>
              <w:t>1,580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680"/>
          </w:tcPr>
          <w:p>
            <w:r>
              <w:t>42</w:t>
            </w:r>
          </w:p>
        </w:tc>
        <w:tc>
          <w:tcPr>
            <w:tcW w:type="dxa" w:w="680"/>
          </w:tcPr>
          <w:p>
            <w:r>
              <w:t>5</w:t>
            </w:r>
          </w:p>
        </w:tc>
      </w:tr>
      <w:tr>
        <w:tc>
          <w:tcPr>
            <w:tcW w:type="dxa" w:w="1134"/>
          </w:tcPr>
          <w:p>
            <w:r>
              <w:t>回流焊炉</w:t>
            </w:r>
          </w:p>
        </w:tc>
        <w:tc>
          <w:tcPr>
            <w:tcW w:type="dxa" w:w="567"/>
          </w:tcPr>
          <w:p>
            <w:r>
              <w:t>3台</w:t>
            </w:r>
          </w:p>
        </w:tc>
        <w:tc>
          <w:tcPr>
            <w:tcW w:type="dxa" w:w="567"/>
          </w:tcPr>
          <w:p>
            <w:r>
              <w:t>89.7%</w:t>
            </w:r>
          </w:p>
        </w:tc>
        <w:tc>
          <w:tcPr>
            <w:tcW w:type="dxa" w:w="850"/>
          </w:tcPr>
          <w:p>
            <w:r>
              <w:t>2,100</w:t>
            </w:r>
          </w:p>
        </w:tc>
        <w:tc>
          <w:tcPr>
            <w:tcW w:type="dxa" w:w="850"/>
          </w:tcPr>
          <w:p>
            <w:r>
              <w:t>5.1</w:t>
            </w:r>
          </w:p>
        </w:tc>
        <w:tc>
          <w:tcPr>
            <w:tcW w:type="dxa" w:w="680"/>
          </w:tcPr>
          <w:p>
            <w:r>
              <w:t>18</w:t>
            </w:r>
          </w:p>
        </w:tc>
        <w:tc>
          <w:tcPr>
            <w:tcW w:type="dxa" w:w="680"/>
          </w:tcPr>
          <w:p>
            <w:r>
              <w:t>4</w:t>
            </w:r>
          </w:p>
        </w:tc>
      </w:tr>
      <w:tr>
        <w:tc>
          <w:tcPr>
            <w:tcW w:type="dxa" w:w="1134"/>
          </w:tcPr>
          <w:p>
            <w:r>
              <w:t>AOI检测</w:t>
            </w:r>
          </w:p>
        </w:tc>
        <w:tc>
          <w:tcPr>
            <w:tcW w:type="dxa" w:w="567"/>
          </w:tcPr>
          <w:p>
            <w:r>
              <w:t>4台</w:t>
            </w:r>
          </w:p>
        </w:tc>
        <w:tc>
          <w:tcPr>
            <w:tcW w:type="dxa" w:w="567"/>
          </w:tcPr>
          <w:p>
            <w:r>
              <w:t>94.3%</w:t>
            </w:r>
          </w:p>
        </w:tc>
        <w:tc>
          <w:tcPr>
            <w:tcW w:type="dxa" w:w="850"/>
          </w:tcPr>
          <w:p>
            <w:r>
              <w:t>3,200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680"/>
          </w:tcPr>
          <w:p>
            <w:r>
              <w:t>24</w:t>
            </w:r>
          </w:p>
        </w:tc>
        <w:tc>
          <w:tcPr>
            <w:tcW w:type="dxa" w:w="680"/>
          </w:tcPr>
          <w:p>
            <w:r>
              <w:t>2</w:t>
            </w:r>
          </w:p>
        </w:tc>
      </w:tr>
      <w:tr>
        <w:tc>
          <w:tcPr>
            <w:tcW w:type="dxa" w:w="1134"/>
          </w:tcPr>
          <w:p>
            <w:r>
              <w:t>ICT/FCT</w:t>
            </w:r>
          </w:p>
        </w:tc>
        <w:tc>
          <w:tcPr>
            <w:tcW w:type="dxa" w:w="567"/>
          </w:tcPr>
          <w:p>
            <w:r>
              <w:t>6台</w:t>
            </w:r>
          </w:p>
        </w:tc>
        <w:tc>
          <w:tcPr>
            <w:tcW w:type="dxa" w:w="567"/>
          </w:tcPr>
          <w:p>
            <w:r>
              <w:t>87.6%</w:t>
            </w:r>
          </w:p>
        </w:tc>
        <w:tc>
          <w:tcPr>
            <w:tcW w:type="dxa" w:w="850"/>
          </w:tcPr>
          <w:p>
            <w:r>
              <w:t>980</w:t>
            </w:r>
          </w:p>
        </w:tc>
        <w:tc>
          <w:tcPr>
            <w:tcW w:type="dxa" w:w="850"/>
          </w:tcPr>
          <w:p>
            <w:r>
              <w:t>6.5</w:t>
            </w:r>
          </w:p>
        </w:tc>
        <w:tc>
          <w:tcPr>
            <w:tcW w:type="dxa" w:w="680"/>
          </w:tcPr>
          <w:p>
            <w:r>
              <w:t>36</w:t>
            </w:r>
          </w:p>
        </w:tc>
        <w:tc>
          <w:tcPr>
            <w:tcW w:type="dxa" w:w="680"/>
          </w:tcPr>
          <w:p>
            <w:r>
              <w:t>8</w:t>
            </w:r>
          </w:p>
        </w:tc>
      </w:tr>
      <w:tr>
        <w:tc>
          <w:tcPr>
            <w:tcW w:type="dxa" w:w="1134"/>
          </w:tcPr>
          <w:p>
            <w:r>
              <w:t>组装机器人</w:t>
            </w:r>
          </w:p>
        </w:tc>
        <w:tc>
          <w:tcPr>
            <w:tcW w:type="dxa" w:w="567"/>
          </w:tcPr>
          <w:p>
            <w:r>
              <w:t>8台</w:t>
            </w:r>
          </w:p>
        </w:tc>
        <w:tc>
          <w:tcPr>
            <w:tcW w:type="dxa" w:w="567"/>
          </w:tcPr>
          <w:p>
            <w:r>
              <w:t>96.1%</w:t>
            </w:r>
          </w:p>
        </w:tc>
        <w:tc>
          <w:tcPr>
            <w:tcW w:type="dxa" w:w="850"/>
          </w:tcPr>
          <w:p>
            <w:r>
              <w:t>4,500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680"/>
          </w:tcPr>
          <w:p>
            <w:r>
              <w:t>24</w:t>
            </w:r>
          </w:p>
        </w:tc>
        <w:tc>
          <w:tcPr>
            <w:tcW w:type="dxa" w:w="680"/>
          </w:tcPr>
          <w:p>
            <w:r>
              <w:t>3</w:t>
            </w:r>
          </w:p>
        </w:tc>
      </w:tr>
      <w:tr>
        <w:tc>
          <w:tcPr>
            <w:tcW w:type="dxa" w:w="1134"/>
          </w:tcPr>
          <w:p>
            <w:r>
              <w:t>包装线</w:t>
            </w:r>
          </w:p>
        </w:tc>
        <w:tc>
          <w:tcPr>
            <w:tcW w:type="dxa" w:w="567"/>
          </w:tcPr>
          <w:p>
            <w:r>
              <w:t>2台</w:t>
            </w:r>
          </w:p>
        </w:tc>
        <w:tc>
          <w:tcPr>
            <w:tcW w:type="dxa" w:w="567"/>
          </w:tcPr>
          <w:p>
            <w:r>
              <w:t>82.4%</w:t>
            </w:r>
          </w:p>
        </w:tc>
        <w:tc>
          <w:tcPr>
            <w:tcW w:type="dxa" w:w="850"/>
          </w:tcPr>
          <w:p>
            <w:r>
              <w:t>890</w:t>
            </w:r>
          </w:p>
        </w:tc>
        <w:tc>
          <w:tcPr>
            <w:tcW w:type="dxa" w:w="850"/>
          </w:tcPr>
          <w:p>
            <w:r>
              <w:t>8.3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680"/>
          </w:tcPr>
          <w:p>
            <w:r>
              <w:t>1</w:t>
            </w:r>
          </w:p>
        </w:tc>
      </w:tr>
    </w:tbl>
    <w:p>
      <w:pPr>
        <w:pStyle w:val="Heading2"/>
      </w:pPr>
      <w:r>
        <w:t>5. 能源与环境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020"/>
          </w:tcPr>
          <w:p>
            <w:r>
              <w:rPr>
                <w:b/>
              </w:rPr>
              <w:t>本月</w:t>
            </w:r>
          </w:p>
        </w:tc>
        <w:tc>
          <w:tcPr>
            <w:tcW w:type="dxa" w:w="1020"/>
          </w:tcPr>
          <w:p>
            <w:r>
              <w:rPr>
                <w:b/>
              </w:rPr>
              <w:t>上月</w:t>
            </w:r>
          </w:p>
        </w:tc>
        <w:tc>
          <w:tcPr>
            <w:tcW w:type="dxa" w:w="680"/>
          </w:tcPr>
          <w:p>
            <w:r>
              <w:rPr>
                <w:b/>
              </w:rPr>
              <w:t>环比</w:t>
            </w:r>
          </w:p>
        </w:tc>
        <w:tc>
          <w:tcPr>
            <w:tcW w:type="dxa" w:w="850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567"/>
          </w:tcPr>
          <w:p>
            <w:r>
              <w:rPr>
                <w:b/>
              </w:rPr>
              <w:t>达成</w:t>
            </w:r>
          </w:p>
        </w:tc>
      </w:tr>
      <w:tr>
        <w:tc>
          <w:tcPr>
            <w:tcW w:type="dxa" w:w="1417"/>
          </w:tcPr>
          <w:p>
            <w:r>
              <w:t>总用电(kWh)</w:t>
            </w:r>
          </w:p>
        </w:tc>
        <w:tc>
          <w:tcPr>
            <w:tcW w:type="dxa" w:w="1020"/>
          </w:tcPr>
          <w:p>
            <w:r>
              <w:t>386,500</w:t>
            </w:r>
          </w:p>
        </w:tc>
        <w:tc>
          <w:tcPr>
            <w:tcW w:type="dxa" w:w="1020"/>
          </w:tcPr>
          <w:p>
            <w:r>
              <w:t>401,200</w:t>
            </w:r>
          </w:p>
        </w:tc>
        <w:tc>
          <w:tcPr>
            <w:tcW w:type="dxa" w:w="680"/>
          </w:tcPr>
          <w:p>
            <w:r>
              <w:t>-3.7%</w:t>
            </w:r>
          </w:p>
        </w:tc>
        <w:tc>
          <w:tcPr>
            <w:tcW w:type="dxa" w:w="850"/>
          </w:tcPr>
          <w:p>
            <w:r>
              <w:t>400,000</w:t>
            </w:r>
          </w:p>
        </w:tc>
        <w:tc>
          <w:tcPr>
            <w:tcW w:type="dxa" w:w="567"/>
          </w:tcPr>
          <w:p>
            <w:r>
              <w:t>达成</w:t>
            </w:r>
          </w:p>
        </w:tc>
      </w:tr>
      <w:tr>
        <w:tc>
          <w:tcPr>
            <w:tcW w:type="dxa" w:w="1417"/>
          </w:tcPr>
          <w:p>
            <w:r>
              <w:t>单位能耗(kWh/pc)</w:t>
            </w:r>
          </w:p>
        </w:tc>
        <w:tc>
          <w:tcPr>
            <w:tcW w:type="dxa" w:w="1020"/>
          </w:tcPr>
          <w:p>
            <w:r>
              <w:t>9.66</w:t>
            </w:r>
          </w:p>
        </w:tc>
        <w:tc>
          <w:tcPr>
            <w:tcW w:type="dxa" w:w="1020"/>
          </w:tcPr>
          <w:p>
            <w:r>
              <w:t>10.12</w:t>
            </w:r>
          </w:p>
        </w:tc>
        <w:tc>
          <w:tcPr>
            <w:tcW w:type="dxa" w:w="680"/>
          </w:tcPr>
          <w:p>
            <w:r>
              <w:t>-4.5%</w:t>
            </w:r>
          </w:p>
        </w:tc>
        <w:tc>
          <w:tcPr>
            <w:tcW w:type="dxa" w:w="850"/>
          </w:tcPr>
          <w:p>
            <w:r>
              <w:t>10.00</w:t>
            </w:r>
          </w:p>
        </w:tc>
        <w:tc>
          <w:tcPr>
            <w:tcW w:type="dxa" w:w="567"/>
          </w:tcPr>
          <w:p>
            <w:r>
              <w:t>达成</w:t>
            </w:r>
          </w:p>
        </w:tc>
      </w:tr>
      <w:tr>
        <w:tc>
          <w:tcPr>
            <w:tcW w:type="dxa" w:w="1417"/>
          </w:tcPr>
          <w:p>
            <w:r>
              <w:t>天然气(m3)</w:t>
            </w:r>
          </w:p>
        </w:tc>
        <w:tc>
          <w:tcPr>
            <w:tcW w:type="dxa" w:w="1020"/>
          </w:tcPr>
          <w:p>
            <w:r>
              <w:t>12,800</w:t>
            </w:r>
          </w:p>
        </w:tc>
        <w:tc>
          <w:tcPr>
            <w:tcW w:type="dxa" w:w="1020"/>
          </w:tcPr>
          <w:p>
            <w:r>
              <w:t>13,500</w:t>
            </w:r>
          </w:p>
        </w:tc>
        <w:tc>
          <w:tcPr>
            <w:tcW w:type="dxa" w:w="680"/>
          </w:tcPr>
          <w:p>
            <w:r>
              <w:t>-5.2%</w:t>
            </w:r>
          </w:p>
        </w:tc>
        <w:tc>
          <w:tcPr>
            <w:tcW w:type="dxa" w:w="850"/>
          </w:tcPr>
          <w:p>
            <w:r>
              <w:t>14,000</w:t>
            </w:r>
          </w:p>
        </w:tc>
        <w:tc>
          <w:tcPr>
            <w:tcW w:type="dxa" w:w="567"/>
          </w:tcPr>
          <w:p>
            <w:r>
              <w:t>达成</w:t>
            </w:r>
          </w:p>
        </w:tc>
      </w:tr>
      <w:tr>
        <w:tc>
          <w:tcPr>
            <w:tcW w:type="dxa" w:w="1417"/>
          </w:tcPr>
          <w:p>
            <w:r>
              <w:t>碳排放(tCO2e)</w:t>
            </w:r>
          </w:p>
        </w:tc>
        <w:tc>
          <w:tcPr>
            <w:tcW w:type="dxa" w:w="1020"/>
          </w:tcPr>
          <w:p>
            <w:r>
              <w:t>218.5</w:t>
            </w:r>
          </w:p>
        </w:tc>
        <w:tc>
          <w:tcPr>
            <w:tcW w:type="dxa" w:w="1020"/>
          </w:tcPr>
          <w:p>
            <w:r>
              <w:t>226.7</w:t>
            </w:r>
          </w:p>
        </w:tc>
        <w:tc>
          <w:tcPr>
            <w:tcW w:type="dxa" w:w="680"/>
          </w:tcPr>
          <w:p>
            <w:r>
              <w:t>-3.6%</w:t>
            </w:r>
          </w:p>
        </w:tc>
        <w:tc>
          <w:tcPr>
            <w:tcW w:type="dxa" w:w="850"/>
          </w:tcPr>
          <w:p>
            <w:r>
              <w:t>230</w:t>
            </w:r>
          </w:p>
        </w:tc>
        <w:tc>
          <w:tcPr>
            <w:tcW w:type="dxa" w:w="567"/>
          </w:tcPr>
          <w:p>
            <w:r>
              <w:t>达成</w:t>
            </w:r>
          </w:p>
        </w:tc>
      </w:tr>
      <w:tr>
        <w:tc>
          <w:tcPr>
            <w:tcW w:type="dxa" w:w="1417"/>
          </w:tcPr>
          <w:p>
            <w:r>
              <w:t>废弃物产生(kg)</w:t>
            </w:r>
          </w:p>
        </w:tc>
        <w:tc>
          <w:tcPr>
            <w:tcW w:type="dxa" w:w="1020"/>
          </w:tcPr>
          <w:p>
            <w:r>
              <w:t>4,280</w:t>
            </w:r>
          </w:p>
        </w:tc>
        <w:tc>
          <w:tcPr>
            <w:tcW w:type="dxa" w:w="1020"/>
          </w:tcPr>
          <w:p>
            <w:r>
              <w:t>4,510</w:t>
            </w:r>
          </w:p>
        </w:tc>
        <w:tc>
          <w:tcPr>
            <w:tcW w:type="dxa" w:w="680"/>
          </w:tcPr>
          <w:p>
            <w:r>
              <w:t>-5.1%</w:t>
            </w:r>
          </w:p>
        </w:tc>
        <w:tc>
          <w:tcPr>
            <w:tcW w:type="dxa" w:w="850"/>
          </w:tcPr>
          <w:p>
            <w:r>
              <w:t>4,500</w:t>
            </w:r>
          </w:p>
        </w:tc>
        <w:tc>
          <w:tcPr>
            <w:tcW w:type="dxa" w:w="567"/>
          </w:tcPr>
          <w:p>
            <w:r>
              <w:t>达成</w:t>
            </w:r>
          </w:p>
        </w:tc>
      </w:tr>
      <w:tr>
        <w:tc>
          <w:tcPr>
            <w:tcW w:type="dxa" w:w="1417"/>
          </w:tcPr>
          <w:p>
            <w:r>
              <w:t>回收率</w:t>
            </w:r>
          </w:p>
        </w:tc>
        <w:tc>
          <w:tcPr>
            <w:tcW w:type="dxa" w:w="1020"/>
          </w:tcPr>
          <w:p>
            <w:r>
              <w:t>94.2%</w:t>
            </w:r>
          </w:p>
        </w:tc>
        <w:tc>
          <w:tcPr>
            <w:tcW w:type="dxa" w:w="1020"/>
          </w:tcPr>
          <w:p>
            <w:r>
              <w:t>93.1%</w:t>
            </w:r>
          </w:p>
        </w:tc>
        <w:tc>
          <w:tcPr>
            <w:tcW w:type="dxa" w:w="680"/>
          </w:tcPr>
          <w:p>
            <w:r>
              <w:t>+1.1pp</w:t>
            </w:r>
          </w:p>
        </w:tc>
        <w:tc>
          <w:tcPr>
            <w:tcW w:type="dxa" w:w="850"/>
          </w:tcPr>
          <w:p>
            <w:r>
              <w:t>92%</w:t>
            </w:r>
          </w:p>
        </w:tc>
        <w:tc>
          <w:tcPr>
            <w:tcW w:type="dxa" w:w="567"/>
          </w:tcPr>
          <w:p>
            <w:r>
              <w:t>达成</w:t>
            </w:r>
          </w:p>
        </w:tc>
      </w:tr>
      <w:tr>
        <w:tc>
          <w:tcPr>
            <w:tcW w:type="dxa" w:w="1417"/>
          </w:tcPr>
          <w:p>
            <w:r>
              <w:t>水耗(吨)</w:t>
            </w:r>
          </w:p>
        </w:tc>
        <w:tc>
          <w:tcPr>
            <w:tcW w:type="dxa" w:w="1020"/>
          </w:tcPr>
          <w:p>
            <w:r>
              <w:t>2,150</w:t>
            </w:r>
          </w:p>
        </w:tc>
        <w:tc>
          <w:tcPr>
            <w:tcW w:type="dxa" w:w="1020"/>
          </w:tcPr>
          <w:p>
            <w:r>
              <w:t>2,300</w:t>
            </w:r>
          </w:p>
        </w:tc>
        <w:tc>
          <w:tcPr>
            <w:tcW w:type="dxa" w:w="680"/>
          </w:tcPr>
          <w:p>
            <w:r>
              <w:t>-6.5%</w:t>
            </w:r>
          </w:p>
        </w:tc>
        <w:tc>
          <w:tcPr>
            <w:tcW w:type="dxa" w:w="850"/>
          </w:tcPr>
          <w:p>
            <w:r>
              <w:t>2,400</w:t>
            </w:r>
          </w:p>
        </w:tc>
        <w:tc>
          <w:tcPr>
            <w:tcW w:type="dxa" w:w="567"/>
          </w:tcPr>
          <w:p>
            <w:r>
              <w:t>达成</w:t>
            </w:r>
          </w:p>
        </w:tc>
      </w:tr>
    </w:tbl>
    <w:p>
      <w:pPr>
        <w:pStyle w:val="Heading2"/>
      </w:pPr>
      <w:r>
        <w:t>6. 安全与人力资源</w:t>
      </w:r>
    </w:p>
    <w:p>
      <w:r>
        <w:t>本月安全生产天数累计365天，无Lost Time Injury。发生近未遂事件(Near Miss)3起，均已完成根因分析(RCA)和纠正预防措施(CAPA)。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134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01"/>
          </w:tcPr>
          <w:p>
            <w:r>
              <w:t>安全生产天数</w:t>
            </w:r>
          </w:p>
        </w:tc>
        <w:tc>
          <w:tcPr>
            <w:tcW w:type="dxa" w:w="1134"/>
          </w:tcPr>
          <w:p>
            <w:r>
              <w:t>365天</w:t>
            </w:r>
          </w:p>
        </w:tc>
        <w:tc>
          <w:tcPr>
            <w:tcW w:type="dxa" w:w="2268"/>
          </w:tcPr>
          <w:p>
            <w:r>
              <w:t>累计无LTI</w:t>
            </w:r>
          </w:p>
        </w:tc>
      </w:tr>
      <w:tr>
        <w:tc>
          <w:tcPr>
            <w:tcW w:type="dxa" w:w="1701"/>
          </w:tcPr>
          <w:p>
            <w:r>
              <w:t>近未遂事件</w:t>
            </w:r>
          </w:p>
        </w:tc>
        <w:tc>
          <w:tcPr>
            <w:tcW w:type="dxa" w:w="1134"/>
          </w:tcPr>
          <w:p>
            <w:r>
              <w:t>3起</w:t>
            </w:r>
          </w:p>
        </w:tc>
        <w:tc>
          <w:tcPr>
            <w:tcW w:type="dxa" w:w="2268"/>
          </w:tcPr>
          <w:p>
            <w:r>
              <w:t>100%完成RCA/CAPA</w:t>
            </w:r>
          </w:p>
        </w:tc>
      </w:tr>
      <w:tr>
        <w:tc>
          <w:tcPr>
            <w:tcW w:type="dxa" w:w="1701"/>
          </w:tcPr>
          <w:p>
            <w:r>
              <w:t>安全培训覆盖率</w:t>
            </w:r>
          </w:p>
        </w:tc>
        <w:tc>
          <w:tcPr>
            <w:tcW w:type="dxa" w:w="1134"/>
          </w:tcPr>
          <w:p>
            <w:r>
              <w:t>100%</w:t>
            </w:r>
          </w:p>
        </w:tc>
        <w:tc>
          <w:tcPr>
            <w:tcW w:type="dxa" w:w="2268"/>
          </w:tcPr>
          <w:p>
            <w:r>
              <w:t>含新员工28人次</w:t>
            </w:r>
          </w:p>
        </w:tc>
      </w:tr>
      <w:tr>
        <w:tc>
          <w:tcPr>
            <w:tcW w:type="dxa" w:w="1701"/>
          </w:tcPr>
          <w:p>
            <w:r>
              <w:t>在岗人数</w:t>
            </w:r>
          </w:p>
        </w:tc>
        <w:tc>
          <w:tcPr>
            <w:tcW w:type="dxa" w:w="1134"/>
          </w:tcPr>
          <w:p>
            <w:r>
              <w:t>486人</w:t>
            </w:r>
          </w:p>
        </w:tc>
        <w:tc>
          <w:tcPr>
            <w:tcW w:type="dxa" w:w="2268"/>
          </w:tcPr>
          <w:p>
            <w:r>
              <w:t>含正式452+临时34</w:t>
            </w:r>
          </w:p>
        </w:tc>
      </w:tr>
      <w:tr>
        <w:tc>
          <w:tcPr>
            <w:tcW w:type="dxa" w:w="1701"/>
          </w:tcPr>
          <w:p>
            <w:r>
              <w:t>月离职率</w:t>
            </w:r>
          </w:p>
        </w:tc>
        <w:tc>
          <w:tcPr>
            <w:tcW w:type="dxa" w:w="1134"/>
          </w:tcPr>
          <w:p>
            <w:r>
              <w:t>2.8%</w:t>
            </w:r>
          </w:p>
        </w:tc>
        <w:tc>
          <w:tcPr>
            <w:tcW w:type="dxa" w:w="2268"/>
          </w:tcPr>
          <w:p>
            <w:r>
              <w:t>行业均值3.5%</w:t>
            </w:r>
          </w:p>
        </w:tc>
      </w:tr>
      <w:tr>
        <w:tc>
          <w:tcPr>
            <w:tcW w:type="dxa" w:w="1701"/>
          </w:tcPr>
          <w:p>
            <w:r>
              <w:t>人均产出</w:t>
            </w:r>
          </w:p>
        </w:tc>
        <w:tc>
          <w:tcPr>
            <w:tcW w:type="dxa" w:w="1134"/>
          </w:tcPr>
          <w:p>
            <w:r>
              <w:t>82.3 pcs/人</w:t>
            </w:r>
          </w:p>
        </w:tc>
        <w:tc>
          <w:tcPr>
            <w:tcW w:type="dxa" w:w="2268"/>
          </w:tcPr>
          <w:p>
            <w:r>
              <w:t>环比+4.1%</w:t>
            </w:r>
          </w:p>
        </w:tc>
      </w:tr>
      <w:tr>
        <w:tc>
          <w:tcPr>
            <w:tcW w:type="dxa" w:w="1701"/>
          </w:tcPr>
          <w:p>
            <w:r>
              <w:t>加班率</w:t>
            </w:r>
          </w:p>
        </w:tc>
        <w:tc>
          <w:tcPr>
            <w:tcW w:type="dxa" w:w="1134"/>
          </w:tcPr>
          <w:p>
            <w:r>
              <w:t>12.5%</w:t>
            </w:r>
          </w:p>
        </w:tc>
        <w:tc>
          <w:tcPr>
            <w:tcW w:type="dxa" w:w="2268"/>
          </w:tcPr>
          <w:p>
            <w:r>
              <w:t>目标15%以内</w:t>
            </w:r>
          </w:p>
        </w:tc>
      </w:tr>
    </w:tbl>
    <w:p>
      <w:pPr>
        <w:pStyle w:val="Heading2"/>
      </w:pPr>
      <w:r>
        <w:t>7. 客户交付与供应链</w:t>
      </w:r>
    </w:p>
    <w:p>
      <w:r>
        <w:t>本月客户订单准时交付率OTD为98.0%（50/51单），1单延迟系Siemens Energy急单插入导致排程调整。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</w:tcPr>
          <w:p>
            <w:r>
              <w:rPr>
                <w:b/>
              </w:rPr>
              <w:t>客户</w:t>
            </w:r>
          </w:p>
        </w:tc>
        <w:tc>
          <w:tcPr>
            <w:tcW w:type="dxa" w:w="680"/>
          </w:tcPr>
          <w:p>
            <w:r>
              <w:rPr>
                <w:b/>
              </w:rPr>
              <w:t>订单数</w:t>
            </w:r>
          </w:p>
        </w:tc>
        <w:tc>
          <w:tcPr>
            <w:tcW w:type="dxa" w:w="567"/>
          </w:tcPr>
          <w:p>
            <w:r>
              <w:rPr>
                <w:b/>
              </w:rPr>
              <w:t>OTD</w:t>
            </w:r>
          </w:p>
        </w:tc>
        <w:tc>
          <w:tcPr>
            <w:tcW w:type="dxa" w:w="850"/>
          </w:tcPr>
          <w:p>
            <w:r>
              <w:rPr>
                <w:b/>
              </w:rPr>
              <w:t>退货PPM</w:t>
            </w:r>
          </w:p>
        </w:tc>
        <w:tc>
          <w:tcPr>
            <w:tcW w:type="dxa" w:w="567"/>
          </w:tcPr>
          <w:p>
            <w:r>
              <w:rPr>
                <w:b/>
              </w:rPr>
              <w:t>客诉</w:t>
            </w:r>
          </w:p>
        </w:tc>
        <w:tc>
          <w:tcPr>
            <w:tcW w:type="dxa" w:w="85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417"/>
          </w:tcPr>
          <w:p>
            <w:r>
              <w:t>Tesla Megapack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567"/>
          </w:tcPr>
          <w:p>
            <w:r>
              <w:t>100%</w:t>
            </w:r>
          </w:p>
        </w:tc>
        <w:tc>
          <w:tcPr>
            <w:tcW w:type="dxa" w:w="850"/>
          </w:tcPr>
          <w:p>
            <w:r>
              <w:t>0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850"/>
          </w:tcPr>
          <w:p>
            <w:r>
              <w:t>优秀</w:t>
            </w:r>
          </w:p>
        </w:tc>
      </w:tr>
      <w:tr>
        <w:tc>
          <w:tcPr>
            <w:tcW w:type="dxa" w:w="1417"/>
          </w:tcPr>
          <w:p>
            <w:r>
              <w:t>BYD弗迪电池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567"/>
          </w:tcPr>
          <w:p>
            <w:r>
              <w:t>100%</w:t>
            </w:r>
          </w:p>
        </w:tc>
        <w:tc>
          <w:tcPr>
            <w:tcW w:type="dxa" w:w="850"/>
          </w:tcPr>
          <w:p>
            <w:r>
              <w:t>45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850"/>
          </w:tcPr>
          <w:p>
            <w:r>
              <w:t>良好</w:t>
            </w:r>
          </w:p>
        </w:tc>
      </w:tr>
      <w:tr>
        <w:tc>
          <w:tcPr>
            <w:tcW w:type="dxa" w:w="1417"/>
          </w:tcPr>
          <w:p>
            <w:r>
              <w:t>Siemens Energy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567"/>
          </w:tcPr>
          <w:p>
            <w:r>
              <w:t>83.3%</w:t>
            </w:r>
          </w:p>
        </w:tc>
        <w:tc>
          <w:tcPr>
            <w:tcW w:type="dxa" w:w="850"/>
          </w:tcPr>
          <w:p>
            <w:r>
              <w:t>0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850"/>
          </w:tcPr>
          <w:p>
            <w:r>
              <w:t>待改善</w:t>
            </w:r>
          </w:p>
        </w:tc>
      </w:tr>
      <w:tr>
        <w:tc>
          <w:tcPr>
            <w:tcW w:type="dxa" w:w="1417"/>
          </w:tcPr>
          <w:p>
            <w:r>
              <w:t>Schneider Electric</w:t>
            </w:r>
          </w:p>
        </w:tc>
        <w:tc>
          <w:tcPr>
            <w:tcW w:type="dxa" w:w="680"/>
          </w:tcPr>
          <w:p>
            <w:r>
              <w:t>15</w:t>
            </w:r>
          </w:p>
        </w:tc>
        <w:tc>
          <w:tcPr>
            <w:tcW w:type="dxa" w:w="567"/>
          </w:tcPr>
          <w:p>
            <w:r>
              <w:t>100%</w:t>
            </w:r>
          </w:p>
        </w:tc>
        <w:tc>
          <w:tcPr>
            <w:tcW w:type="dxa" w:w="850"/>
          </w:tcPr>
          <w:p>
            <w:r>
              <w:t>120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850"/>
          </w:tcPr>
          <w:p>
            <w:r>
              <w:t>良好</w:t>
            </w:r>
          </w:p>
        </w:tc>
      </w:tr>
      <w:tr>
        <w:tc>
          <w:tcPr>
            <w:tcW w:type="dxa" w:w="1417"/>
          </w:tcPr>
          <w:p>
            <w:r>
              <w:t>Huawei数字能源</w:t>
            </w:r>
          </w:p>
        </w:tc>
        <w:tc>
          <w:tcPr>
            <w:tcW w:type="dxa" w:w="680"/>
          </w:tcPr>
          <w:p>
            <w:r>
              <w:t>10</w:t>
            </w:r>
          </w:p>
        </w:tc>
        <w:tc>
          <w:tcPr>
            <w:tcW w:type="dxa" w:w="567"/>
          </w:tcPr>
          <w:p>
            <w:r>
              <w:t>100%</w:t>
            </w:r>
          </w:p>
        </w:tc>
        <w:tc>
          <w:tcPr>
            <w:tcW w:type="dxa" w:w="850"/>
          </w:tcPr>
          <w:p>
            <w:r>
              <w:t>32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850"/>
          </w:tcPr>
          <w:p>
            <w:r>
              <w:t>良好</w:t>
            </w:r>
          </w:p>
        </w:tc>
      </w:tr>
    </w:tbl>
    <w:p>
      <w:r>
        <w:t>供应链概况: IQC来料合格率98.6% | 供应商准时交货率96.3% | 原材料库存周转18.5天 | 安全库存覆盖率100% | WIP在制品价值CNY 2,180万 | BOM预警(Lead Time超12周): STM32F407芯片</w:t>
      </w:r>
    </w:p>
    <w:p>
      <w:pPr>
        <w:pStyle w:val="Heading2"/>
      </w:pPr>
      <w:r>
        <w:t>8. 持续改善(Kaizen)</w:t>
      </w:r>
    </w:p>
    <w:p>
      <w:pPr>
        <w:pStyle w:val="ListNumber"/>
      </w:pPr>
      <w:r>
        <w:t>SMED快速换线: 换线时间从45min降至28min，效率提升37.8%。负责人: 工程部张工</w:t>
      </w:r>
    </w:p>
    <w:p>
      <w:pPr>
        <w:pStyle w:val="ListNumber"/>
      </w:pPr>
      <w:r>
        <w:t>AOI误判率优化: 误判率从2.1%降至0.8%，减少人工复检工时约40h/月。负责人: 品质部李工</w:t>
      </w:r>
    </w:p>
    <w:p>
      <w:pPr>
        <w:pStyle w:val="ListNumber"/>
      </w:pPr>
      <w:r>
        <w:t>能源管理看板: 部署实时能耗监控大屏，空压机变频改造节电8.5%。负责人: 设备部王工</w:t>
      </w:r>
    </w:p>
    <w:p>
      <w:r>
        <w:t>本月共收到Kaizen提案47件，采纳实施32件，累计节约金额约CNY 28.6万元。</w:t>
      </w:r>
    </w:p>
    <w:p>
      <w:pPr>
        <w:pStyle w:val="Heading2"/>
      </w:pPr>
      <w:r>
        <w:t>9. 下月重点计划</w:t>
      </w:r>
    </w:p>
    <w:p>
      <w:pPr>
        <w:pStyle w:val="ListBullet"/>
      </w:pPr>
      <w:r>
        <w:t>SMT-C新产线安装调试，预计新增产能+3,000 pcs/月</w:t>
      </w:r>
    </w:p>
    <w:p>
      <w:pPr>
        <w:pStyle w:val="ListBullet"/>
      </w:pPr>
      <w:r>
        <w:t>MES系统二期上线: SPC实时监控 + 自动报警功能</w:t>
      </w:r>
    </w:p>
    <w:p>
      <w:pPr>
        <w:pStyle w:val="ListBullet"/>
      </w:pPr>
      <w:r>
        <w:t>TPM第二阶段推进，目标设备OEE &gt;= 87%</w:t>
      </w:r>
    </w:p>
    <w:p>
      <w:pPr>
        <w:pStyle w:val="ListBullet"/>
      </w:pPr>
      <w:r>
        <w:t>ISO 14001环境管理体系外审准备(3月中旬)</w:t>
      </w:r>
    </w:p>
    <w:p>
      <w:pPr>
        <w:pStyle w:val="ListBullet"/>
      </w:pPr>
      <w:r>
        <w:t>新客户CATL宁德时代样品试产200pcs</w:t>
      </w:r>
    </w:p>
    <w:p>
      <w:pPr>
        <w:pStyle w:val="ListBullet"/>
      </w:pPr>
      <w:r>
        <w:t>第二供应商认证: STM32F407 (当前Lead Time 12周过长)</w:t>
      </w:r>
    </w:p>
    <w:p>
      <w:pPr>
        <w:pStyle w:val="ListBullet"/>
      </w:pPr>
      <w:r>
        <w:t>Kaizen月目标: 提案数 &gt;= 30件</w:t>
      </w:r>
    </w:p>
    <w:p>
      <w:pPr>
        <w:pBdr>
          <w:bottom w:val="single" w:sz="6" w:space="1" w:color="auto"/>
        </w:pBdr>
      </w:pPr>
      <w:r>
        <w:br/>
      </w:r>
    </w:p>
    <w:p>
      <w:pPr>
        <w:jc w:val="center"/>
      </w:pPr>
      <w:r>
        <w:rPr>
          <w:color w:val="999999"/>
          <w:sz w:val="20"/>
        </w:rPr>
        <w:t>报告编制: 生产管理部  |  日期: 2026-01-31  |  版本: V1.0  |  密级: 内部文件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