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A546"/>
          <w:sz w:val="20"/>
          <w:szCs w:val="20"/>
        </w:rPr>
        <w:t xml:space="preserve">Tema 9 · Práctica de laboratorio</w:t>
      </w:r>
    </w:p>
    <w:p>
      <w:pPr>
        <w:spacing w:after="300"/>
      </w:pPr>
      <w:r>
        <w:rPr>
          <w:b/>
          <w:bCs/>
          <w:color w:val="282464"/>
          <w:sz w:val="32"/>
          <w:szCs w:val="32"/>
        </w:rPr>
        <w:t xml:space="preserve">El secreto que borraste sigue ahí</w:t>
      </w:r>
    </w:p>
    <w:p>
      <w:pPr>
        <w:spacing w:after="60"/>
      </w:pPr>
      <w:r>
        <w:rPr>
          <w:i/>
          <w:iCs/>
          <w:color w:val="4A4A4A"/>
          <w:sz w:val="21"/>
          <w:szCs w:val="21"/>
        </w:rPr>
        <w:t xml:space="preserve">Detección de secretos en repositorios e historial de Git</w:t>
      </w:r>
    </w:p>
    <w:p>
      <w:pPr>
        <w:spacing w:after="300"/>
      </w:pPr>
      <w:r>
        <w:rPr>
          <w:i/>
          <w:iCs/>
          <w:color w:val="4A4A4A"/>
          <w:sz w:val="21"/>
          <w:szCs w:val="21"/>
        </w:rPr>
        <w:t xml:space="preserve">LSCA2314 · Herramientas de Tecnologías de Información — Periodo AD26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3E3" w:sz="2"/>
              <w:left w:val="single" w:color="D97706" w:sz="18"/>
              <w:bottom w:val="single" w:color="FDF3E3" w:sz="2"/>
              <w:right w:val="single" w:color="FDF3E3" w:sz="2"/>
            </w:tcBorders>
            <w:shd w:fill="FDF3E3" w:val="clear"/>
            <w:tcMar>
              <w:top w:type="dxa" w:w="140"/>
              <w:left w:type="dxa" w:w="180"/>
              <w:bottom w:type="dxa" w:w="140"/>
              <w:right w:type="dxa" w:w="180"/>
            </w:tcMar>
          </w:tcPr>
          <w:p>
            <w:pPr>
              <w:spacing w:after="80"/>
            </w:pPr>
            <w:r>
              <w:rPr>
                <w:rFonts w:ascii="Calibri" w:cs="Calibri" w:eastAsia="Calibri" w:hAnsi="Calibri"/>
                <w:b/>
                <w:bCs/>
                <w:color w:val="8A4B00"/>
                <w:sz w:val="21"/>
                <w:szCs w:val="21"/>
              </w:rPr>
              <w:t xml:space="preserve">La idea de esta práctica en una frase</w:t>
            </w:r>
          </w:p>
          <w:p>
            <w:pPr>
              <w:spacing w:after="0" w:line="264"/>
            </w:pPr>
            <w:r>
              <w:rPr>
                <w:rFonts w:ascii="Calibri" w:cs="Calibri" w:eastAsia="Calibri" w:hAnsi="Calibri"/>
                <w:b w:val="false"/>
                <w:bCs w:val="false"/>
                <w:i w:val="false"/>
                <w:iCs w:val="false"/>
                <w:color w:val="4A4A4A"/>
                <w:sz w:val="20"/>
                <w:szCs w:val="20"/>
              </w:rPr>
              <w:t xml:space="preserve">Un desarrollador subió unas credenciales de AWS por error. Se dio cuenta y, en el siguiente commit, las quitó del archivo. El código de hoy está limpio. La pregunta es si el repositorio también lo está.</w:t>
            </w:r>
          </w:p>
        </w:tc>
      </w:tr>
    </w:tbl>
    <w:p>
      <w:pPr>
        <w:spacing w:after="80"/>
      </w:pPr>
      <w:r>
        <w:t xml:space="preserve"/>
      </w:r>
    </w:p>
    <w:p>
      <w:pPr>
        <w:pStyle w:val="Heading1"/>
        <w:pBdr>
          <w:bottom w:val="single" w:color="2DA546" w:sz="12" w:space="6"/>
        </w:pBdr>
        <w:spacing w:after="160" w:before="360"/>
      </w:pPr>
      <w:r>
        <w:rPr>
          <w:rFonts w:ascii="Calibri" w:cs="Calibri" w:eastAsia="Calibri" w:hAnsi="Calibri"/>
          <w:b/>
          <w:bCs/>
          <w:color w:val="282464"/>
          <w:sz w:val="30"/>
          <w:szCs w:val="30"/>
        </w:rPr>
        <w:t xml:space="preserve">Qué vas a comprobar tú mismo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Fase</w:t>
            </w:r>
          </w:p>
        </w:tc>
        <w:tc>
          <w:tcPr>
            <w:tcW w:type="dxa" w:w="40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Qué hace</w:t>
            </w:r>
          </w:p>
        </w:tc>
        <w:tc>
          <w:tcPr>
            <w:tcW w:type="dxa" w:w="446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Qué vas a descubrir</w:t>
            </w:r>
          </w:p>
        </w:tc>
      </w:tr>
      <w:tr>
        <w:trPr>
          <w:cantSplit/>
        </w:trPr>
        <w:tc>
          <w:tcPr>
            <w:tcW w:type="dxa" w:w="9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1</w:t>
            </w:r>
          </w:p>
        </w:tc>
        <w:tc>
          <w:tcPr>
            <w:tcW w:type="dxa" w:w="40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gitleaks dir — escanea los archivos actuales</w:t>
            </w:r>
          </w:p>
        </w:tc>
        <w:tc>
          <w:tcPr>
            <w:tcW w:type="dxa" w:w="44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Sale LIMPIO. Aquí es donde muchos equipos se detienen.</w:t>
            </w:r>
          </w:p>
        </w:tc>
      </w:tr>
      <w:tr>
        <w:trPr>
          <w:cantSplit/>
        </w:trPr>
        <w:tc>
          <w:tcPr>
            <w:tcW w:type="dxa" w:w="9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2</w:t>
            </w:r>
          </w:p>
        </w:tc>
        <w:tc>
          <w:tcPr>
            <w:tcW w:type="dxa" w:w="40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gitleaks git — escanea todos los commits</w:t>
            </w:r>
          </w:p>
        </w:tc>
        <w:tc>
          <w:tcPr>
            <w:tcW w:type="dxa" w:w="44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La credencial sigue viva en el historial.</w:t>
            </w:r>
          </w:p>
        </w:tc>
      </w:tr>
      <w:tr>
        <w:trPr>
          <w:cantSplit/>
        </w:trPr>
        <w:tc>
          <w:tcPr>
            <w:tcW w:type="dxa" w:w="9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3</w:t>
            </w:r>
          </w:p>
        </w:tc>
        <w:tc>
          <w:tcPr>
            <w:tcW w:type="dxa" w:w="40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TruffleHog sobre el mismo historial</w:t>
            </w:r>
          </w:p>
        </w:tc>
        <w:tc>
          <w:tcPr>
            <w:tcW w:type="dxa" w:w="44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Detecta algo que gitleaks no reportó igual.</w:t>
            </w:r>
          </w:p>
        </w:tc>
      </w:tr>
      <w:tr>
        <w:trPr>
          <w:cantSplit/>
        </w:trPr>
        <w:tc>
          <w:tcPr>
            <w:tcW w:type="dxa" w:w="9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4</w:t>
            </w:r>
          </w:p>
        </w:tc>
        <w:tc>
          <w:tcPr>
            <w:tcW w:type="dxa" w:w="40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El gate del pipeline</w:t>
            </w:r>
          </w:p>
        </w:tc>
        <w:tc>
          <w:tcPr>
            <w:tcW w:type="dxa" w:w="44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Bloquea el despliegue con código de salida 1.</w:t>
            </w:r>
          </w:p>
        </w:tc>
      </w:tr>
    </w:tbl>
    <w:p>
      <w:pPr>
        <w:spacing w:after="100"/>
      </w:pPr>
      <w:r>
        <w:t xml:space="preserve"/>
      </w:r>
    </w:p>
    <w:p>
      <w:pPr>
        <w:pStyle w:val="Heading1"/>
        <w:pBdr>
          <w:bottom w:val="single" w:color="2DA546" w:sz="12" w:space="6"/>
        </w:pBdr>
        <w:spacing w:after="160" w:before="360"/>
      </w:pPr>
      <w:r>
        <w:rPr>
          <w:rFonts w:ascii="Calibri" w:cs="Calibri" w:eastAsia="Calibri" w:hAnsi="Calibri"/>
          <w:b/>
          <w:bCs/>
          <w:color w:val="282464"/>
          <w:sz w:val="30"/>
          <w:szCs w:val="30"/>
        </w:rPr>
        <w:t xml:space="preserve">Paso 0 · Preparar 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2"/>
              <w:left w:val="single" w:color="1F2937" w:sz="2"/>
              <w:bottom w:val="single" w:color="1F2937" w:sz="2"/>
              <w:right w:val="single" w:color="1F2937" w:sz="2"/>
            </w:tcBorders>
            <w:shd w:fill="1F2937" w:val="clear"/>
            <w:tcMar>
              <w:top w:type="dxa" w:w="140"/>
              <w:left w:type="dxa" w:w="180"/>
              <w:bottom w:type="dxa" w:w="140"/>
              <w:right w:type="dxa" w:w="180"/>
            </w:tcMar>
          </w:tcPr>
          <w:p>
            <w:pPr>
              <w:spacing w:after="40" w:line="240"/>
            </w:pPr>
            <w:r>
              <w:rPr>
                <w:rFonts w:ascii="Consolas" w:cs="Consolas" w:eastAsia="Consolas" w:hAnsi="Consolas"/>
                <w:color w:val="E8E8E8"/>
                <w:sz w:val="18"/>
                <w:szCs w:val="18"/>
              </w:rPr>
              <w:t xml:space="preserve">chmod +x *.sh</w:t>
            </w:r>
          </w:p>
          <w:p>
            <w:pPr>
              <w:spacing w:after="0" w:line="240"/>
            </w:pPr>
            <w:r>
              <w:rPr>
                <w:rFonts w:ascii="Consolas" w:cs="Consolas" w:eastAsia="Consolas" w:hAnsi="Consolas"/>
                <w:color w:val="E8E8E8"/>
                <w:sz w:val="18"/>
                <w:szCs w:val="18"/>
              </w:rPr>
              <w:t xml:space="preserve">./bootstrap.sh</w:t>
            </w:r>
          </w:p>
        </w:tc>
      </w:tr>
    </w:tbl>
    <w:p>
      <w:pPr>
        <w:spacing w:after="120" w:line="276"/>
      </w:pPr>
      <w:r>
        <w:rPr>
          <w:rFonts w:ascii="Calibri" w:cs="Calibri" w:eastAsia="Calibri" w:hAnsi="Calibri"/>
          <w:b w:val="false"/>
          <w:bCs w:val="false"/>
          <w:i w:val="false"/>
          <w:iCs w:val="false"/>
          <w:color w:val="4A4A4A"/>
          <w:sz w:val="21"/>
          <w:szCs w:val="21"/>
        </w:rPr>
        <w:t xml:space="preserve">El script descarga gitleaks y TruffleHog como binarios fijos (sin Docker) y crea el repositorio de práctica con sus dos commits. No necesitas configurar Git ni tener cuenta en ningún lado.</w:t>
      </w:r>
    </w:p>
    <w:p>
      <w:pPr>
        <w:pStyle w:val="Heading1"/>
        <w:pBdr>
          <w:bottom w:val="single" w:color="2DA546" w:sz="12" w:space="6"/>
        </w:pBdr>
        <w:spacing w:after="160" w:before="360"/>
      </w:pPr>
      <w:r>
        <w:rPr>
          <w:rFonts w:ascii="Calibri" w:cs="Calibri" w:eastAsia="Calibri" w:hAnsi="Calibri"/>
          <w:b/>
          <w:bCs/>
          <w:color w:val="282464"/>
          <w:sz w:val="30"/>
          <w:szCs w:val="30"/>
        </w:rPr>
        <w:t xml:space="preserve">Paso 1 · Escanea lo que ves (y no te fíes)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2"/>
              <w:left w:val="single" w:color="1F2937" w:sz="2"/>
              <w:bottom w:val="single" w:color="1F2937" w:sz="2"/>
              <w:right w:val="single" w:color="1F2937" w:sz="2"/>
            </w:tcBorders>
            <w:shd w:fill="1F2937" w:val="clear"/>
            <w:tcMar>
              <w:top w:type="dxa" w:w="140"/>
              <w:left w:type="dxa" w:w="180"/>
              <w:bottom w:type="dxa" w:w="140"/>
              <w:right w:type="dxa" w:w="180"/>
            </w:tcMar>
          </w:tcPr>
          <w:p>
            <w:pPr>
              <w:spacing w:after="0" w:line="240"/>
            </w:pPr>
            <w:r>
              <w:rPr>
                <w:rFonts w:ascii="Consolas" w:cs="Consolas" w:eastAsia="Consolas" w:hAnsi="Consolas"/>
                <w:color w:val="E8E8E8"/>
                <w:sz w:val="18"/>
                <w:szCs w:val="18"/>
              </w:rPr>
              <w:t xml:space="preserve">./fase1_arbol_de_trabajo.sh</w:t>
            </w:r>
          </w:p>
        </w:tc>
      </w:tr>
    </w:tbl>
    <w:p>
      <w:pPr>
        <w:spacing w:after="120" w:line="276"/>
      </w:pPr>
      <w:r>
        <w:rPr>
          <w:rFonts w:ascii="Calibri" w:cs="Calibri" w:eastAsia="Calibri" w:hAnsi="Calibri"/>
          <w:b w:val="false"/>
          <w:bCs w:val="false"/>
          <w:i w:val="false"/>
          <w:iCs w:val="false"/>
          <w:color w:val="4A4A4A"/>
          <w:sz w:val="21"/>
          <w:szCs w:val="21"/>
        </w:rPr>
        <w:t xml:space="preserve">Este es el escaneo que la mayoría hace: revisar los archivos tal como están hoy. El resultado va a decir "no leaks found" y el código de salida va a ser 0. Si el pipeline terminara aquí, el despliegue pasaría sin problema.</w:t>
      </w:r>
    </w:p>
    <w:p>
      <w:pPr>
        <w:pStyle w:val="Heading1"/>
        <w:pBdr>
          <w:bottom w:val="single" w:color="2DA546" w:sz="12" w:space="6"/>
        </w:pBdr>
        <w:spacing w:after="160" w:before="360"/>
      </w:pPr>
      <w:r>
        <w:rPr>
          <w:rFonts w:ascii="Calibri" w:cs="Calibri" w:eastAsia="Calibri" w:hAnsi="Calibri"/>
          <w:b/>
          <w:bCs/>
          <w:color w:val="282464"/>
          <w:sz w:val="30"/>
          <w:szCs w:val="30"/>
        </w:rPr>
        <w:t xml:space="preserve">Paso 2 · Escanea el historial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2"/>
              <w:left w:val="single" w:color="1F2937" w:sz="2"/>
              <w:bottom w:val="single" w:color="1F2937" w:sz="2"/>
              <w:right w:val="single" w:color="1F2937" w:sz="2"/>
            </w:tcBorders>
            <w:shd w:fill="1F2937" w:val="clear"/>
            <w:tcMar>
              <w:top w:type="dxa" w:w="140"/>
              <w:left w:type="dxa" w:w="180"/>
              <w:bottom w:type="dxa" w:w="140"/>
              <w:right w:type="dxa" w:w="180"/>
            </w:tcMar>
          </w:tcPr>
          <w:p>
            <w:pPr>
              <w:spacing w:after="0" w:line="240"/>
            </w:pPr>
            <w:r>
              <w:rPr>
                <w:rFonts w:ascii="Consolas" w:cs="Consolas" w:eastAsia="Consolas" w:hAnsi="Consolas"/>
                <w:color w:val="E8E8E8"/>
                <w:sz w:val="18"/>
                <w:szCs w:val="18"/>
              </w:rPr>
              <w:t xml:space="preserve">./fase2_historial.sh</w:t>
            </w:r>
          </w:p>
        </w:tc>
      </w:tr>
    </w:tbl>
    <w:p>
      <w:pPr>
        <w:spacing w:after="120" w:line="276"/>
      </w:pPr>
      <w:r>
        <w:rPr>
          <w:rFonts w:ascii="Calibri" w:cs="Calibri" w:eastAsia="Calibri" w:hAnsi="Calibri"/>
          <w:b w:val="false"/>
          <w:bCs w:val="false"/>
          <w:i w:val="false"/>
          <w:iCs w:val="false"/>
          <w:color w:val="4A4A4A"/>
          <w:sz w:val="21"/>
          <w:szCs w:val="21"/>
        </w:rPr>
        <w:t xml:space="preserve">Mismo repositorio, misma herramienta, pero ahora recorriendo todos los commits. Abre reportes/fase2_historial.txt y anota tres cosas: la regla que disparó (RuleID), el secreto que encontró y el commit exacto donde quedó.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7F2" w:sz="2"/>
              <w:left w:val="single" w:color="282464" w:sz="18"/>
              <w:bottom w:val="single" w:color="E7E7F2" w:sz="2"/>
              <w:right w:val="single" w:color="E7E7F2" w:sz="2"/>
            </w:tcBorders>
            <w:shd w:fill="E7E7F2" w:val="clear"/>
            <w:tcMar>
              <w:top w:type="dxa" w:w="140"/>
              <w:left w:type="dxa" w:w="180"/>
              <w:bottom w:type="dxa" w:w="140"/>
              <w:right w:type="dxa" w:w="180"/>
            </w:tcMar>
          </w:tcPr>
          <w:p>
            <w:pPr>
              <w:spacing w:after="80"/>
            </w:pPr>
            <w:r>
              <w:rPr>
                <w:rFonts w:ascii="Calibri" w:cs="Calibri" w:eastAsia="Calibri" w:hAnsi="Calibri"/>
                <w:b/>
                <w:bCs/>
                <w:color w:val="282464"/>
                <w:sz w:val="21"/>
                <w:szCs w:val="21"/>
              </w:rPr>
              <w:t xml:space="preserve">Por qué esto importa en un pipeline real</w:t>
            </w:r>
          </w:p>
          <w:p>
            <w:pPr>
              <w:spacing w:after="0" w:line="264"/>
            </w:pPr>
            <w:r>
              <w:rPr>
                <w:rFonts w:ascii="Calibri" w:cs="Calibri" w:eastAsia="Calibri" w:hAnsi="Calibri"/>
                <w:b w:val="false"/>
                <w:bCs w:val="false"/>
                <w:i w:val="false"/>
                <w:iCs w:val="false"/>
                <w:color w:val="4A4A4A"/>
                <w:sz w:val="20"/>
                <w:szCs w:val="20"/>
              </w:rPr>
              <w:t xml:space="preserve">Cuando un pipeline clona un repositorio, por defecto trae solo el último commit para ir más rápido. Con esa copia, el escaneo de la Fase 2 encontraría exactamente lo mismo que la Fase 1: nada. Por eso en un workflow de CI se pide explícitamente el historial completo (en GitHub Actions es fetch-depth: 0). Sin eso, el escáner de secretos da una falsa tranquilidad.</w:t>
            </w:r>
          </w:p>
        </w:tc>
      </w:tr>
    </w:tbl>
    <w:p>
      <w:pPr>
        <w:pStyle w:val="Heading1"/>
        <w:pBdr>
          <w:bottom w:val="single" w:color="2DA546" w:sz="12" w:space="6"/>
        </w:pBdr>
        <w:spacing w:after="160" w:before="360"/>
      </w:pPr>
      <w:r>
        <w:rPr>
          <w:rFonts w:ascii="Calibri" w:cs="Calibri" w:eastAsia="Calibri" w:hAnsi="Calibri"/>
          <w:b/>
          <w:bCs/>
          <w:color w:val="282464"/>
          <w:sz w:val="30"/>
          <w:szCs w:val="30"/>
        </w:rPr>
        <w:t xml:space="preserve">Paso 3 · La misma búsqueda, con otra herramienta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2"/>
              <w:left w:val="single" w:color="1F2937" w:sz="2"/>
              <w:bottom w:val="single" w:color="1F2937" w:sz="2"/>
              <w:right w:val="single" w:color="1F2937" w:sz="2"/>
            </w:tcBorders>
            <w:shd w:fill="1F2937" w:val="clear"/>
            <w:tcMar>
              <w:top w:type="dxa" w:w="140"/>
              <w:left w:type="dxa" w:w="180"/>
              <w:bottom w:type="dxa" w:w="140"/>
              <w:right w:type="dxa" w:w="180"/>
            </w:tcMar>
          </w:tcPr>
          <w:p>
            <w:pPr>
              <w:spacing w:after="0" w:line="240"/>
            </w:pPr>
            <w:r>
              <w:rPr>
                <w:rFonts w:ascii="Consolas" w:cs="Consolas" w:eastAsia="Consolas" w:hAnsi="Consolas"/>
                <w:color w:val="E8E8E8"/>
                <w:sz w:val="18"/>
                <w:szCs w:val="18"/>
              </w:rPr>
              <w:t xml:space="preserve">./fase3_trufflehog.sh</w:t>
            </w:r>
          </w:p>
        </w:tc>
      </w:tr>
    </w:tbl>
    <w:p>
      <w:pPr>
        <w:spacing w:after="120" w:line="276"/>
      </w:pPr>
      <w:r>
        <w:rPr>
          <w:rFonts w:ascii="Calibri" w:cs="Calibri" w:eastAsia="Calibri" w:hAnsi="Calibri"/>
          <w:b w:val="false"/>
          <w:bCs w:val="false"/>
          <w:i w:val="false"/>
          <w:iCs w:val="false"/>
          <w:color w:val="4A4A4A"/>
          <w:sz w:val="21"/>
          <w:szCs w:val="21"/>
        </w:rPr>
        <w:t xml:space="preserve">TruffleHog recorre el mismo historial. Compara su reporte con el de la Fase 2: no reportan lo mismo. gitleaks trabaja con reglas de patrón y le puso una etiqueta genérica al hallazgo; TruffleHog tiene detectores por servicio y sí identifica de qué proveedor es la credencial. Ninguna de las dos ve el 100%: por eso en un pipeline serio no se usa una sola.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3E3" w:sz="2"/>
              <w:left w:val="single" w:color="D97706" w:sz="18"/>
              <w:bottom w:val="single" w:color="FDF3E3" w:sz="2"/>
              <w:right w:val="single" w:color="FDF3E3" w:sz="2"/>
            </w:tcBorders>
            <w:shd w:fill="FDF3E3" w:val="clear"/>
            <w:tcMar>
              <w:top w:type="dxa" w:w="140"/>
              <w:left w:type="dxa" w:w="180"/>
              <w:bottom w:type="dxa" w:w="140"/>
              <w:right w:type="dxa" w:w="180"/>
            </w:tcMar>
          </w:tcPr>
          <w:p>
            <w:pPr>
              <w:spacing w:after="80"/>
            </w:pPr>
            <w:r>
              <w:rPr>
                <w:rFonts w:ascii="Calibri" w:cs="Calibri" w:eastAsia="Calibri" w:hAnsi="Calibri"/>
                <w:b/>
                <w:bCs/>
                <w:color w:val="8A4B00"/>
                <w:sz w:val="21"/>
                <w:szCs w:val="21"/>
              </w:rPr>
              <w:t xml:space="preserve">Sobre la bandera --no-verification</w:t>
            </w:r>
          </w:p>
          <w:p>
            <w:pPr>
              <w:spacing w:after="0" w:line="264"/>
            </w:pPr>
            <w:r>
              <w:rPr>
                <w:rFonts w:ascii="Calibri" w:cs="Calibri" w:eastAsia="Calibri" w:hAnsi="Calibri"/>
                <w:b w:val="false"/>
                <w:bCs w:val="false"/>
                <w:i w:val="false"/>
                <w:iCs w:val="false"/>
                <w:color w:val="4A4A4A"/>
                <w:sz w:val="20"/>
                <w:szCs w:val="20"/>
              </w:rPr>
              <w:t xml:space="preserve">TruffleHog puede intentar usar la credencial contra el servicio real para saber si sigue activa (verified vs unverified). En clase lo corremos con --no-verification: no queremos que la herramienta mande peticiones a AWS con una llave encontrada. En un entorno real, esa verificación es justo lo que te dice qué tan urgente es la fuga.</w:t>
            </w:r>
          </w:p>
        </w:tc>
      </w:tr>
    </w:tbl>
    <w:p>
      <w:pPr>
        <w:pStyle w:val="Heading1"/>
        <w:pBdr>
          <w:bottom w:val="single" w:color="2DA546" w:sz="12" w:space="6"/>
        </w:pBdr>
        <w:spacing w:after="160" w:before="360"/>
      </w:pPr>
      <w:r>
        <w:rPr>
          <w:rFonts w:ascii="Calibri" w:cs="Calibri" w:eastAsia="Calibri" w:hAnsi="Calibri"/>
          <w:b/>
          <w:bCs/>
          <w:color w:val="282464"/>
          <w:sz w:val="30"/>
          <w:szCs w:val="30"/>
        </w:rPr>
        <w:t xml:space="preserve">Paso 4 · La puerta que bloquea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2"/>
              <w:left w:val="single" w:color="1F2937" w:sz="2"/>
              <w:bottom w:val="single" w:color="1F2937" w:sz="2"/>
              <w:right w:val="single" w:color="1F2937" w:sz="2"/>
            </w:tcBorders>
            <w:shd w:fill="1F2937" w:val="clear"/>
            <w:tcMar>
              <w:top w:type="dxa" w:w="140"/>
              <w:left w:type="dxa" w:w="180"/>
              <w:bottom w:type="dxa" w:w="140"/>
              <w:right w:type="dxa" w:w="180"/>
            </w:tcMar>
          </w:tcPr>
          <w:p>
            <w:pPr>
              <w:spacing w:after="0" w:line="240"/>
            </w:pPr>
            <w:r>
              <w:rPr>
                <w:rFonts w:ascii="Consolas" w:cs="Consolas" w:eastAsia="Consolas" w:hAnsi="Consolas"/>
                <w:color w:val="E8E8E8"/>
                <w:sz w:val="18"/>
                <w:szCs w:val="18"/>
              </w:rPr>
              <w:t xml:space="preserve">./gate_fase4.sh</w:t>
            </w:r>
          </w:p>
        </w:tc>
      </w:tr>
    </w:tbl>
    <w:p>
      <w:pPr>
        <w:spacing w:after="120" w:line="276"/>
      </w:pPr>
      <w:r>
        <w:rPr>
          <w:rFonts w:ascii="Calibri" w:cs="Calibri" w:eastAsia="Calibri" w:hAnsi="Calibri"/>
          <w:b w:val="false"/>
          <w:bCs w:val="false"/>
          <w:i w:val="false"/>
          <w:iCs w:val="false"/>
          <w:color w:val="4A4A4A"/>
          <w:sz w:val="21"/>
          <w:szCs w:val="21"/>
        </w:rPr>
        <w:t xml:space="preserve">Así se comporta el control dentro de un pipeline: lee el resultado del escaneo del historial y, si hubo hallazgos, imprime DESPLIEGUE BLOQUEADO y termina con código de salida 1. Ese código es lo que hace que Jenkins, GitHub Actions o cualquier orquestador detenga la ejecución.</w:t>
      </w:r>
    </w:p>
    <w:p>
      <w:pPr>
        <w:pStyle w:val="Heading1"/>
        <w:pBdr>
          <w:bottom w:val="single" w:color="2DA546" w:sz="12" w:space="6"/>
        </w:pBdr>
        <w:spacing w:after="160" w:before="360"/>
      </w:pPr>
      <w:r>
        <w:rPr>
          <w:rFonts w:ascii="Calibri" w:cs="Calibri" w:eastAsia="Calibri" w:hAnsi="Calibri"/>
          <w:b/>
          <w:bCs/>
          <w:color w:val="282464"/>
          <w:sz w:val="30"/>
          <w:szCs w:val="30"/>
        </w:rPr>
        <w:t xml:space="preserve">Paso 5 · Cierra la actividad</w:t>
      </w:r>
    </w:p>
    <w:p>
      <w:pPr>
        <w:spacing w:after="120" w:line="276"/>
      </w:pPr>
      <w:r>
        <w:rPr>
          <w:rFonts w:ascii="Calibri" w:cs="Calibri" w:eastAsia="Calibri" w:hAnsi="Calibri"/>
          <w:b w:val="false"/>
          <w:bCs w:val="false"/>
          <w:i w:val="false"/>
          <w:iCs w:val="false"/>
          <w:color w:val="4A4A4A"/>
          <w:sz w:val="21"/>
          <w:szCs w:val="21"/>
        </w:rPr>
        <w:t xml:space="preserve">Completa comparacion_herramientas.csv con tus propias palabras. Las dos últimas preguntas son las importantes: por qué un pipeline que solo descarga el último commit no habría encontrado nada, y por qué borrar el secreto del código no cierra el 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2"/>
              <w:left w:val="single" w:color="B91C1C" w:sz="18"/>
              <w:bottom w:val="single" w:color="FDECEC" w:sz="2"/>
              <w:right w:val="single" w:color="FDECEC" w:sz="2"/>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1"/>
                <w:szCs w:val="21"/>
              </w:rPr>
              <w:t xml:space="preserve">La respuesta que se te va a pedir en el examen y en una entrevista</w:t>
            </w:r>
          </w:p>
          <w:p>
            <w:pPr>
              <w:spacing w:after="0" w:line="264"/>
            </w:pPr>
            <w:r>
              <w:rPr>
                <w:rFonts w:ascii="Calibri" w:cs="Calibri" w:eastAsia="Calibri" w:hAnsi="Calibri"/>
                <w:b w:val="false"/>
                <w:bCs w:val="false"/>
                <w:i w:val="false"/>
                <w:iCs w:val="false"/>
                <w:color w:val="4A4A4A"/>
                <w:sz w:val="20"/>
                <w:szCs w:val="20"/>
              </w:rPr>
              <w:t xml:space="preserve">Quitar la credencial del archivo no la invalida. Cualquiera que haya clonado el repositorio antes ya tiene una copia del historial, y con ella la credencial. La única acción que realmente cierra el hueco es rotarla: generar una nueva y revocar la anterior en el proveedor.</w:t>
            </w:r>
          </w:p>
        </w:tc>
      </w:tr>
    </w:tbl>
    <w:p>
      <w:pPr>
        <w:spacing w:after="60"/>
      </w:pPr>
      <w:r>
        <w:t xml:space="preserve"/>
      </w:r>
    </w:p>
    <w:p>
      <w:pPr>
        <w:pStyle w:val="Heading1"/>
        <w:pBdr>
          <w:bottom w:val="single" w:color="2DA546" w:sz="12" w:space="6"/>
        </w:pBdr>
        <w:spacing w:after="160" w:before="360"/>
      </w:pPr>
      <w:r>
        <w:rPr>
          <w:rFonts w:ascii="Calibri" w:cs="Calibri" w:eastAsia="Calibri" w:hAnsi="Calibri"/>
          <w:b/>
          <w:bCs/>
          <w:color w:val="282464"/>
          <w:sz w:val="30"/>
          <w:szCs w:val="30"/>
        </w:rPr>
        <w:t xml:space="preserve">Al terminar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2"/>
              <w:left w:val="single" w:color="1F2937" w:sz="2"/>
              <w:bottom w:val="single" w:color="1F2937" w:sz="2"/>
              <w:right w:val="single" w:color="1F2937" w:sz="2"/>
            </w:tcBorders>
            <w:shd w:fill="1F2937" w:val="clear"/>
            <w:tcMar>
              <w:top w:type="dxa" w:w="140"/>
              <w:left w:type="dxa" w:w="180"/>
              <w:bottom w:type="dxa" w:w="140"/>
              <w:right w:type="dxa" w:w="180"/>
            </w:tcMar>
          </w:tcPr>
          <w:p>
            <w:pPr>
              <w:spacing w:after="0" w:line="240"/>
            </w:pPr>
            <w:r>
              <w:rPr>
                <w:rFonts w:ascii="Consolas" w:cs="Consolas" w:eastAsia="Consolas" w:hAnsi="Consolas"/>
                <w:color w:val="E8E8E8"/>
                <w:sz w:val="18"/>
                <w:szCs w:val="18"/>
              </w:rPr>
              <w:t xml:space="preserve">./verificar.sh</w:t>
            </w:r>
          </w:p>
        </w:tc>
      </w:tr>
    </w:tbl>
    <w:p>
      <w:pPr>
        <w:spacing w:after="120" w:line="276"/>
      </w:pPr>
      <w:r>
        <w:rPr>
          <w:rFonts w:ascii="Calibri" w:cs="Calibri" w:eastAsia="Calibri" w:hAnsi="Calibri"/>
          <w:b w:val="false"/>
          <w:bCs w:val="false"/>
          <w:i w:val="false"/>
          <w:iCs w:val="false"/>
          <w:color w:val="4A4A4A"/>
          <w:sz w:val="21"/>
          <w:szCs w:val="21"/>
        </w:rPr>
        <w:t xml:space="preserve">El verificador vuelve a correr las fases de verdad (no solo revisa archivos viejos) y te dice cuántos pasos llevas. Cuando marque 9/9, sube tu captura junto con la carpeta reportes/ y el CSV completado.</w:t>
      </w:r>
    </w:p>
    <w:p>
      <w:pPr>
        <w:spacing w:after="60"/>
      </w:pPr>
      <w:r>
        <w:t xml:space="preserve"/>
      </w:r>
    </w:p>
    <w:p>
      <w:pPr>
        <w:spacing w:after="160"/>
      </w:pPr>
      <w:r>
        <w:rPr>
          <w:rFonts w:ascii="Calibri" w:cs="Calibri" w:eastAsia="Calibri" w:hAnsi="Calibri"/>
          <w:i/>
          <w:iCs/>
          <w:color w:val="808080"/>
          <w:sz w:val="18"/>
          <w:szCs w:val="18"/>
        </w:rPr>
        <w:t xml:space="preserve">Documentación oficial: </w:t>
      </w:r>
      <w:hyperlink w:history="1" r:id="rIddpjmvabtf9hldb9kxdvp_">
        <w:r>
          <w:rPr>
            <w:rFonts w:ascii="Calibri" w:cs="Calibri" w:eastAsia="Calibri" w:hAnsi="Calibri"/>
            <w:color w:val="1155CC"/>
            <w:sz w:val="18"/>
            <w:szCs w:val="18"/>
            <w:u w:val="single"/>
          </w:rPr>
          <w:t xml:space="preserve">gitleaks — documentación</w:t>
        </w:r>
      </w:hyperlink>
    </w:p>
    <w:p>
      <w:pPr>
        <w:spacing w:after="160"/>
      </w:pPr>
      <w:r>
        <w:rPr>
          <w:rFonts w:ascii="Calibri" w:cs="Calibri" w:eastAsia="Calibri" w:hAnsi="Calibri"/>
          <w:i/>
          <w:iCs/>
          <w:color w:val="808080"/>
          <w:sz w:val="18"/>
          <w:szCs w:val="18"/>
        </w:rPr>
        <w:t xml:space="preserve">Documentación oficial: </w:t>
      </w:r>
      <w:hyperlink w:history="1" r:id="rIdzapzv_w7b2saljgkuil_n">
        <w:r>
          <w:rPr>
            <w:rFonts w:ascii="Calibri" w:cs="Calibri" w:eastAsia="Calibri" w:hAnsi="Calibri"/>
            <w:color w:val="1155CC"/>
            <w:sz w:val="18"/>
            <w:szCs w:val="18"/>
            <w:u w:val="single"/>
          </w:rPr>
          <w:t xml:space="preserve">TruffleHog — documentación</w:t>
        </w:r>
      </w:hyperlink>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09090"/>
        <w:sz w:val="16"/>
        <w:szCs w:val="16"/>
      </w:rPr>
      <w:t xml:space="preserve">Universidad Tecmilenio · Periodo AD26 · Página </w:t>
    </w:r>
    <w:r>
      <w:rPr>
        <w:color w:val="9090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6" w:space="4"/>
      </w:pBdr>
      <w:spacing w:after="0"/>
    </w:pPr>
    <w:r>
      <w:rPr>
        <w:color w:val="909090"/>
        <w:sz w:val="16"/>
        <w:szCs w:val="16"/>
      </w:rPr>
      <w:t xml:space="preserve">LSCA2314 · Herramientas de Tecnologías de Información</w:t>
    </w:r>
    <w:r>
      <w:rPr>
        <w:color w:val="C0C0C0"/>
        <w:sz w:val="16"/>
        <w:szCs w:val="16"/>
      </w:rPr>
      <w:t xml:space="preserve">     ·     </w:t>
    </w:r>
    <w:r>
      <w:rPr>
        <w:b/>
        <w:bCs/>
        <w:color w:val="909090"/>
        <w:sz w:val="16"/>
        <w:szCs w:val="16"/>
      </w:rPr>
      <w:t xml:space="preserve">Tema 9 · Secretos en repositorios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pjmvabtf9hldb9kxdvp_" Type="http://schemas.openxmlformats.org/officeDocument/2006/relationships/hyperlink" Target="https://github.com/gitleaks/gitleaks" TargetMode="External"/><Relationship Id="rIdzapzv_w7b2saljgkuil_n" Type="http://schemas.openxmlformats.org/officeDocument/2006/relationships/hyperlink" Target="https://github.com/trufflesecurity/truffleho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2026-09-03T01:47:06.401Z</dcterms:created>
  <dcterms:modified xsi:type="dcterms:W3CDTF">2026-09-03T01:47:06.401Z</dcterms:modified>
</cp:coreProperties>
</file>

<file path=docProps/custom.xml><?xml version="1.0" encoding="utf-8"?>
<Properties xmlns="http://schemas.openxmlformats.org/officeDocument/2006/custom-properties" xmlns:vt="http://schemas.openxmlformats.org/officeDocument/2006/docPropsVTypes"/>
</file>