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follow-up-email-thread"/>
    <w:p>
      <w:pPr>
        <w:pStyle w:val="Heading1"/>
      </w:pPr>
      <w:r>
        <w:t xml:space="preserve">Follow-up email thread</w:t>
      </w:r>
    </w:p>
    <w:bookmarkStart w:id="13" w:name="message-1"/>
    <w:p>
      <w:pPr>
        <w:pStyle w:val="Heading2"/>
      </w:pPr>
      <w:r>
        <w:t xml:space="preserve">Message 1</w:t>
      </w:r>
    </w:p>
    <w:p>
      <w:pPr>
        <w:pStyle w:val="FirstParagraph"/>
      </w:pPr>
      <w:r>
        <w:t xml:space="preserve">From: Faro Fenmore</w:t>
      </w:r>
      <w:r>
        <w:t xml:space="preserve"> </w:t>
      </w:r>
      <w:hyperlink r:id="rId9">
        <w:r>
          <w:rPr>
            <w:rStyle w:val="Hyperlink"/>
          </w:rPr>
          <w:t xml:space="preserve">faro.fenmore.emp-0574@co002.example</w:t>
        </w:r>
      </w:hyperlink>
      <w:r>
        <w:t xml:space="preserve"> </w:t>
      </w:r>
      <w:r>
        <w:t xml:space="preserve">To: Lyric Quennell</w:t>
      </w:r>
      <w:r>
        <w:t xml:space="preserve"> </w:t>
      </w:r>
      <w:hyperlink r:id="rId10">
        <w:r>
          <w:rPr>
            <w:rStyle w:val="Hyperlink"/>
          </w:rPr>
          <w:t xml:space="preserve">lyric.quennell.emp-0578@co002.example</w:t>
        </w:r>
      </w:hyperlink>
      <w:r>
        <w:t xml:space="preserve">, Saskia Yarrow</w:t>
      </w:r>
      <w:r>
        <w:t xml:space="preserve"> </w:t>
      </w:r>
      <w:hyperlink r:id="rId11">
        <w:r>
          <w:rPr>
            <w:rStyle w:val="Hyperlink"/>
          </w:rPr>
          <w:t xml:space="preserve">saskia.yarrow.emp-0589@co002.example</w:t>
        </w:r>
      </w:hyperlink>
      <w:r>
        <w:t xml:space="preserve">, Halcyon Bellcrest</w:t>
      </w:r>
      <w:r>
        <w:t xml:space="preserve"> </w:t>
      </w:r>
      <w:hyperlink r:id="rId12">
        <w:r>
          <w:rPr>
            <w:rStyle w:val="Hyperlink"/>
          </w:rPr>
          <w:t xml:space="preserve">halcyon.bellcrest.emp-0585@co002.example</w:t>
        </w:r>
      </w:hyperlink>
      <w:r>
        <w:t xml:space="preserve"> </w:t>
      </w:r>
      <w:r>
        <w:t xml:space="preserve">Date: 2026-03-11</w:t>
      </w:r>
      <w:r>
        <w:t xml:space="preserve"> </w:t>
      </w:r>
      <w:r>
        <w:t xml:space="preserve">Subject: Delivery sync follow-up, 2026-03-10</w:t>
      </w:r>
    </w:p>
    <w:p>
      <w:pPr>
        <w:pStyle w:val="BodyText"/>
      </w:pPr>
      <w:r>
        <w:t xml:space="preserve">Notes from yesterday, so that we are all working from the same version of what was settled.</w:t>
      </w:r>
    </w:p>
    <w:p>
      <w:pPr>
        <w:pStyle w:val="BodyText"/>
      </w:pPr>
      <w:r>
        <w:t xml:space="preserve">The rollout sequence goes by region readiness rather than by account size. Oleander Underhill made that call in the room, and the reason given was that readiness is the constraint and volume is not. A region that is ready goes early, whatever is sitting in it.</w:t>
      </w:r>
    </w:p>
    <w:p>
      <w:pPr>
        <w:pStyle w:val="BodyText"/>
      </w:pPr>
      <w:r>
        <w:t xml:space="preserve">I am rebuilding the readiness checklist into a single version and it goes out before the sync on March 17. If your region needs a step nobody else needs, send it to me as a line for the shared document rather than as a document of your own.</w:t>
      </w:r>
    </w:p>
    <w:p>
      <w:pPr>
        <w:pStyle w:val="BodyText"/>
      </w:pPr>
      <w:r>
        <w:t xml:space="preserve">Nothing else changes this week.</w:t>
      </w:r>
    </w:p>
    <w:bookmarkEnd w:id="13"/>
    <w:bookmarkStart w:id="14" w:name="message-2"/>
    <w:p>
      <w:pPr>
        <w:pStyle w:val="Heading2"/>
      </w:pPr>
      <w:r>
        <w:t xml:space="preserve">Message 2</w:t>
      </w:r>
    </w:p>
    <w:p>
      <w:pPr>
        <w:pStyle w:val="FirstParagraph"/>
      </w:pPr>
      <w:r>
        <w:t xml:space="preserve">From: Lyric Quennell</w:t>
      </w:r>
      <w:r>
        <w:t xml:space="preserve"> </w:t>
      </w:r>
      <w:hyperlink r:id="rId10">
        <w:r>
          <w:rPr>
            <w:rStyle w:val="Hyperlink"/>
          </w:rPr>
          <w:t xml:space="preserve">lyric.quennell.emp-0578@co002.example</w:t>
        </w:r>
      </w:hyperlink>
      <w:r>
        <w:t xml:space="preserve"> </w:t>
      </w:r>
      <w:r>
        <w:t xml:space="preserve">To: Faro Fenmore</w:t>
      </w:r>
      <w:r>
        <w:t xml:space="preserve"> </w:t>
      </w:r>
      <w:hyperlink r:id="rId9">
        <w:r>
          <w:rPr>
            <w:rStyle w:val="Hyperlink"/>
          </w:rPr>
          <w:t xml:space="preserve">faro.fenmore.emp-0574@co002.example</w:t>
        </w:r>
      </w:hyperlink>
      <w:r>
        <w:t xml:space="preserve">, Saskia Yarrow</w:t>
      </w:r>
      <w:r>
        <w:t xml:space="preserve"> </w:t>
      </w:r>
      <w:hyperlink r:id="rId11">
        <w:r>
          <w:rPr>
            <w:rStyle w:val="Hyperlink"/>
          </w:rPr>
          <w:t xml:space="preserve">saskia.yarrow.emp-0589@co002.example</w:t>
        </w:r>
      </w:hyperlink>
      <w:r>
        <w:t xml:space="preserve">, Halcyon Bellcrest</w:t>
      </w:r>
      <w:r>
        <w:t xml:space="preserve"> </w:t>
      </w:r>
      <w:hyperlink r:id="rId12">
        <w:r>
          <w:rPr>
            <w:rStyle w:val="Hyperlink"/>
          </w:rPr>
          <w:t xml:space="preserve">halcyon.bellcrest.emp-0585@co002.example</w:t>
        </w:r>
      </w:hyperlink>
      <w:r>
        <w:t xml:space="preserve"> </w:t>
      </w:r>
      <w:r>
        <w:t xml:space="preserve">Date: 2026-03-11</w:t>
      </w:r>
      <w:r>
        <w:t xml:space="preserve"> </w:t>
      </w:r>
      <w:r>
        <w:t xml:space="preserve">Subject: Re: Delivery sync follow-up, 2026-03-10</w:t>
      </w:r>
    </w:p>
    <w:p>
      <w:pPr>
        <w:pStyle w:val="BodyText"/>
      </w:pPr>
      <w:r>
        <w:t xml:space="preserve">Adding the template answer, since it came up straight after the sequencing question and people keep asking me about it separately.</w:t>
      </w:r>
    </w:p>
    <w:p>
      <w:pPr>
        <w:pStyle w:val="BodyText"/>
      </w:pPr>
      <w:r>
        <w:t xml:space="preserve">The onboarding checklist template stays in one shared place and teams link to it rather than keeping their own copy. Verity Blackwood made that call, and the reason on the record was that the copies drifted last time and support could not tell which version a customer had been shown.</w:t>
      </w:r>
    </w:p>
    <w:p>
      <w:pPr>
        <w:pStyle w:val="BodyText"/>
      </w:pPr>
      <w:r>
        <w:t xml:space="preserve">In practice that means the link goes into the weekly summary instead of the text of the checklist.</w:t>
      </w:r>
    </w:p>
    <w:bookmarkEnd w:id="14"/>
    <w:bookmarkStart w:id="15" w:name="message-3"/>
    <w:p>
      <w:pPr>
        <w:pStyle w:val="Heading2"/>
      </w:pPr>
      <w:r>
        <w:t xml:space="preserve">Message 3</w:t>
      </w:r>
    </w:p>
    <w:p>
      <w:pPr>
        <w:pStyle w:val="FirstParagraph"/>
      </w:pPr>
      <w:r>
        <w:t xml:space="preserve">From: Halcyon Bellcrest</w:t>
      </w:r>
      <w:r>
        <w:t xml:space="preserve"> </w:t>
      </w:r>
      <w:hyperlink r:id="rId12">
        <w:r>
          <w:rPr>
            <w:rStyle w:val="Hyperlink"/>
          </w:rPr>
          <w:t xml:space="preserve">halcyon.bellcrest.emp-0585@co002.example</w:t>
        </w:r>
      </w:hyperlink>
      <w:r>
        <w:t xml:space="preserve"> </w:t>
      </w:r>
      <w:r>
        <w:t xml:space="preserve">To: Faro Fenmore</w:t>
      </w:r>
      <w:r>
        <w:t xml:space="preserve"> </w:t>
      </w:r>
      <w:hyperlink r:id="rId9">
        <w:r>
          <w:rPr>
            <w:rStyle w:val="Hyperlink"/>
          </w:rPr>
          <w:t xml:space="preserve">faro.fenmore.emp-0574@co002.example</w:t>
        </w:r>
      </w:hyperlink>
      <w:r>
        <w:t xml:space="preserve">, Lyric Quennell</w:t>
      </w:r>
      <w:r>
        <w:t xml:space="preserve"> </w:t>
      </w:r>
      <w:hyperlink r:id="rId10">
        <w:r>
          <w:rPr>
            <w:rStyle w:val="Hyperlink"/>
          </w:rPr>
          <w:t xml:space="preserve">lyric.quennell.emp-0578@co002.example</w:t>
        </w:r>
      </w:hyperlink>
      <w:r>
        <w:t xml:space="preserve">, Saskia Yarrow</w:t>
      </w:r>
      <w:r>
        <w:t xml:space="preserve"> </w:t>
      </w:r>
      <w:hyperlink r:id="rId11">
        <w:r>
          <w:rPr>
            <w:rStyle w:val="Hyperlink"/>
          </w:rPr>
          <w:t xml:space="preserve">saskia.yarrow.emp-0589@co002.example</w:t>
        </w:r>
      </w:hyperlink>
      <w:r>
        <w:t xml:space="preserve"> </w:t>
      </w:r>
      <w:r>
        <w:t xml:space="preserve">Date: 2026-03-12</w:t>
      </w:r>
      <w:r>
        <w:t xml:space="preserve"> </w:t>
      </w:r>
      <w:r>
        <w:t xml:space="preserve">Subject: Re: Delivery sync follow-up, 2026-03-10</w:t>
      </w:r>
    </w:p>
    <w:p>
      <w:pPr>
        <w:pStyle w:val="BodyText"/>
      </w:pPr>
      <w:r>
        <w:t xml:space="preserve">I was not in the room, so I am working from what came back to me afterwards.</w:t>
      </w:r>
    </w:p>
    <w:p>
      <w:pPr>
        <w:pStyle w:val="BodyText"/>
      </w:pPr>
      <w:r>
        <w:t xml:space="preserve">The legacy record migration holds until the first cohort finishes. Oleander Underhill made that call at the sync. I have people asking whether they can start staging the move this month, and on that basis I am telling them no.</w:t>
      </w:r>
    </w:p>
    <w:p>
      <w:pPr>
        <w:pStyle w:val="BodyText"/>
      </w:pPr>
      <w:r>
        <w:t xml:space="preserve">If somebody wants to stage anyway, they can take it up at the sync on March 17.</w:t>
      </w:r>
    </w:p>
    <w:bookmarkEnd w:id="15"/>
    <w:bookmarkStart w:id="16" w:name="message-4"/>
    <w:p>
      <w:pPr>
        <w:pStyle w:val="Heading2"/>
      </w:pPr>
      <w:r>
        <w:t xml:space="preserve">Message 4</w:t>
      </w:r>
    </w:p>
    <w:p>
      <w:pPr>
        <w:pStyle w:val="FirstParagraph"/>
      </w:pPr>
      <w:r>
        <w:t xml:space="preserve">From: Saskia Yarrow</w:t>
      </w:r>
      <w:r>
        <w:t xml:space="preserve"> </w:t>
      </w:r>
      <w:hyperlink r:id="rId11">
        <w:r>
          <w:rPr>
            <w:rStyle w:val="Hyperlink"/>
          </w:rPr>
          <w:t xml:space="preserve">saskia.yarrow.emp-0589@co002.example</w:t>
        </w:r>
      </w:hyperlink>
      <w:r>
        <w:t xml:space="preserve"> </w:t>
      </w:r>
      <w:r>
        <w:t xml:space="preserve">To: Faro Fenmore</w:t>
      </w:r>
      <w:r>
        <w:t xml:space="preserve"> </w:t>
      </w:r>
      <w:hyperlink r:id="rId9">
        <w:r>
          <w:rPr>
            <w:rStyle w:val="Hyperlink"/>
          </w:rPr>
          <w:t xml:space="preserve">faro.fenmore.emp-0574@co002.example</w:t>
        </w:r>
      </w:hyperlink>
      <w:r>
        <w:t xml:space="preserve">, Lyric Quennell</w:t>
      </w:r>
      <w:r>
        <w:t xml:space="preserve"> </w:t>
      </w:r>
      <w:hyperlink r:id="rId10">
        <w:r>
          <w:rPr>
            <w:rStyle w:val="Hyperlink"/>
          </w:rPr>
          <w:t xml:space="preserve">lyric.quennell.emp-0578@co002.example</w:t>
        </w:r>
      </w:hyperlink>
      <w:r>
        <w:t xml:space="preserve">, Halcyon Bellcrest</w:t>
      </w:r>
      <w:r>
        <w:t xml:space="preserve"> </w:t>
      </w:r>
      <w:hyperlink r:id="rId12">
        <w:r>
          <w:rPr>
            <w:rStyle w:val="Hyperlink"/>
          </w:rPr>
          <w:t xml:space="preserve">halcyon.bellcrest.emp-0585@co002.example</w:t>
        </w:r>
      </w:hyperlink>
      <w:r>
        <w:t xml:space="preserve"> </w:t>
      </w:r>
      <w:r>
        <w:t xml:space="preserve">Date: 2026-03-12</w:t>
      </w:r>
      <w:r>
        <w:t xml:space="preserve"> </w:t>
      </w:r>
      <w:r>
        <w:t xml:space="preserve">Subject: Re: Delivery sync follow-up, 2026-03-10</w:t>
      </w:r>
    </w:p>
    <w:p>
      <w:pPr>
        <w:pStyle w:val="BodyText"/>
      </w:pPr>
      <w:r>
        <w:t xml:space="preserve">On staging, no, and the reason is the reason the hold exists at all. Two moving parts at once make a failure impossible to attribute, and the last migration is the example everybody in the room reached for.</w:t>
      </w:r>
    </w:p>
    <w:p>
      <w:pPr>
        <w:pStyle w:val="BodyText"/>
      </w:pPr>
      <w:r>
        <w:t xml:space="preserve">I am walking the legacy fields against the new form and the gaps go out by March 13. There are two shapes of gap to expect: fields with nowhere to land in the new form, and fields where the new form is stricter than the old one. The second shape is the one that bites at migration time, because the record moves and then fails validation.</w:t>
      </w:r>
    </w:p>
    <w:p>
      <w:pPr>
        <w:pStyle w:val="BodyText"/>
      </w:pPr>
      <w:r>
        <w:t xml:space="preserve">For the record on sequencing, since it has come up twice this week: the order is region readiness, not account size, and Oleander Underhill made that call.</w:t>
      </w:r>
    </w:p>
    <w:bookmarkEnd w:id="16"/>
    <w:bookmarkStart w:id="17" w:name="message-5"/>
    <w:p>
      <w:pPr>
        <w:pStyle w:val="Heading2"/>
      </w:pPr>
      <w:r>
        <w:t xml:space="preserve">Message 5</w:t>
      </w:r>
    </w:p>
    <w:p>
      <w:pPr>
        <w:pStyle w:val="FirstParagraph"/>
      </w:pPr>
      <w:r>
        <w:t xml:space="preserve">From: Halcyon Bellcrest</w:t>
      </w:r>
      <w:r>
        <w:t xml:space="preserve"> </w:t>
      </w:r>
      <w:hyperlink r:id="rId12">
        <w:r>
          <w:rPr>
            <w:rStyle w:val="Hyperlink"/>
          </w:rPr>
          <w:t xml:space="preserve">halcyon.bellcrest.emp-0585@co002.example</w:t>
        </w:r>
      </w:hyperlink>
      <w:r>
        <w:t xml:space="preserve"> </w:t>
      </w:r>
      <w:r>
        <w:t xml:space="preserve">To: Faro Fenmore</w:t>
      </w:r>
      <w:r>
        <w:t xml:space="preserve"> </w:t>
      </w:r>
      <w:hyperlink r:id="rId9">
        <w:r>
          <w:rPr>
            <w:rStyle w:val="Hyperlink"/>
          </w:rPr>
          <w:t xml:space="preserve">faro.fenmore.emp-0574@co002.example</w:t>
        </w:r>
      </w:hyperlink>
      <w:r>
        <w:t xml:space="preserve">, Lyric Quennell</w:t>
      </w:r>
      <w:r>
        <w:t xml:space="preserve"> </w:t>
      </w:r>
      <w:hyperlink r:id="rId10">
        <w:r>
          <w:rPr>
            <w:rStyle w:val="Hyperlink"/>
          </w:rPr>
          <w:t xml:space="preserve">lyric.quennell.emp-0578@co002.example</w:t>
        </w:r>
      </w:hyperlink>
      <w:r>
        <w:t xml:space="preserve">, Saskia Yarrow</w:t>
      </w:r>
      <w:r>
        <w:t xml:space="preserve"> </w:t>
      </w:r>
      <w:hyperlink r:id="rId11">
        <w:r>
          <w:rPr>
            <w:rStyle w:val="Hyperlink"/>
          </w:rPr>
          <w:t xml:space="preserve">saskia.yarrow.emp-0589@co002.example</w:t>
        </w:r>
      </w:hyperlink>
      <w:r>
        <w:t xml:space="preserve"> </w:t>
      </w:r>
      <w:r>
        <w:t xml:space="preserve">Date: 2026-03-13</w:t>
      </w:r>
      <w:r>
        <w:t xml:space="preserve"> </w:t>
      </w:r>
      <w:r>
        <w:t xml:space="preserve">Subject: Re: Delivery sync follow-up, 2026-03-10</w:t>
      </w:r>
    </w:p>
    <w:p>
      <w:pPr>
        <w:pStyle w:val="BodyText"/>
      </w:pPr>
      <w:r>
        <w:t xml:space="preserve">One more thing while we are writing things down.</w:t>
      </w:r>
    </w:p>
    <w:p>
      <w:pPr>
        <w:pStyle w:val="BodyText"/>
      </w:pPr>
      <w:r>
        <w:t xml:space="preserve">We should record a decision that the readiness checklist becomes mandatory for renewals as well as for new customers, starting with this cycle. It is the same checklist and the same risk, and asking the question again for renewals wastes a cycle we do not have. Please treat that as agreed unless somebody objects by the end of the week.</w:t>
      </w:r>
    </w:p>
    <w:p>
      <w:pPr>
        <w:pStyle w:val="BodyText"/>
      </w:pPr>
      <w:r>
        <w:t xml:space="preserve">I would rather it went into the same note as everything else than into a separate one nobody reads.</w:t>
      </w:r>
    </w:p>
    <w:bookmarkEnd w:id="17"/>
    <w:bookmarkStart w:id="18" w:name="message-6"/>
    <w:p>
      <w:pPr>
        <w:pStyle w:val="Heading2"/>
      </w:pPr>
      <w:r>
        <w:t xml:space="preserve">Message 6</w:t>
      </w:r>
    </w:p>
    <w:p>
      <w:pPr>
        <w:pStyle w:val="FirstParagraph"/>
      </w:pPr>
      <w:r>
        <w:t xml:space="preserve">From: Faro Fenmore</w:t>
      </w:r>
      <w:r>
        <w:t xml:space="preserve"> </w:t>
      </w:r>
      <w:hyperlink r:id="rId9">
        <w:r>
          <w:rPr>
            <w:rStyle w:val="Hyperlink"/>
          </w:rPr>
          <w:t xml:space="preserve">faro.fenmore.emp-0574@co002.example</w:t>
        </w:r>
      </w:hyperlink>
      <w:r>
        <w:t xml:space="preserve"> </w:t>
      </w:r>
      <w:r>
        <w:t xml:space="preserve">To: Lyric Quennell</w:t>
      </w:r>
      <w:r>
        <w:t xml:space="preserve"> </w:t>
      </w:r>
      <w:hyperlink r:id="rId10">
        <w:r>
          <w:rPr>
            <w:rStyle w:val="Hyperlink"/>
          </w:rPr>
          <w:t xml:space="preserve">lyric.quennell.emp-0578@co002.example</w:t>
        </w:r>
      </w:hyperlink>
      <w:r>
        <w:t xml:space="preserve">, Saskia Yarrow</w:t>
      </w:r>
      <w:r>
        <w:t xml:space="preserve"> </w:t>
      </w:r>
      <w:hyperlink r:id="rId11">
        <w:r>
          <w:rPr>
            <w:rStyle w:val="Hyperlink"/>
          </w:rPr>
          <w:t xml:space="preserve">saskia.yarrow.emp-0589@co002.example</w:t>
        </w:r>
      </w:hyperlink>
      <w:r>
        <w:t xml:space="preserve">, Halcyon Bellcrest</w:t>
      </w:r>
      <w:r>
        <w:t xml:space="preserve"> </w:t>
      </w:r>
      <w:hyperlink r:id="rId12">
        <w:r>
          <w:rPr>
            <w:rStyle w:val="Hyperlink"/>
          </w:rPr>
          <w:t xml:space="preserve">halcyon.bellcrest.emp-0585@co002.example</w:t>
        </w:r>
      </w:hyperlink>
      <w:r>
        <w:t xml:space="preserve"> </w:t>
      </w:r>
      <w:r>
        <w:t xml:space="preserve">Date: 2026-03-13</w:t>
      </w:r>
      <w:r>
        <w:t xml:space="preserve"> </w:t>
      </w:r>
      <w:r>
        <w:t xml:space="preserve">Subject: Re: Delivery sync follow-up, 2026-03-10</w:t>
      </w:r>
    </w:p>
    <w:p>
      <w:pPr>
        <w:pStyle w:val="BodyText"/>
      </w:pPr>
      <w:r>
        <w:t xml:space="preserve">Status on the checklist: the single version is drafted and it goes out before the sync on March 17, as planned. The region lines are folded into it rather than sitting in their own copies.</w:t>
      </w:r>
    </w:p>
    <w:p>
      <w:pPr>
        <w:pStyle w:val="BodyText"/>
      </w:pPr>
      <w:r>
        <w:t xml:space="preserve">On the template, the shared place is the one Verity Blackwood named at the sync, so please link to it rather than pasting it. I have already seen one pasted copy this week, and it was missing the step the rebuild adds.</w:t>
      </w:r>
    </w:p>
    <w:p>
      <w:pPr>
        <w:pStyle w:val="BodyText"/>
      </w:pPr>
      <w:r>
        <w:t xml:space="preserve">Nothing else from me before the sync.</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faro.fenmore.emp-0574@co002.example" TargetMode="External" /><Relationship Type="http://schemas.openxmlformats.org/officeDocument/2006/relationships/hyperlink" Id="rId12" Target="mailto:halcyon.bellcrest.emp-0585@co002.example" TargetMode="External" /><Relationship Type="http://schemas.openxmlformats.org/officeDocument/2006/relationships/hyperlink" Id="rId10" Target="mailto:lyric.quennell.emp-0578@co002.example" TargetMode="External" /><Relationship Type="http://schemas.openxmlformats.org/officeDocument/2006/relationships/hyperlink" Id="rId11" Target="mailto:saskia.yarrow.emp-0589@co002.example" TargetMode="External" /></Relationships>
</file>

<file path=word/_rels/footnotes.xml.rels><?xml version="1.0" encoding="UTF-8"?><Relationships xmlns="http://schemas.openxmlformats.org/package/2006/relationships"><Relationship Type="http://schemas.openxmlformats.org/officeDocument/2006/relationships/hyperlink" Id="rId9" Target="mailto:faro.fenmore.emp-0574@co002.example" TargetMode="External" /><Relationship Type="http://schemas.openxmlformats.org/officeDocument/2006/relationships/hyperlink" Id="rId12" Target="mailto:halcyon.bellcrest.emp-0585@co002.example" TargetMode="External" /><Relationship Type="http://schemas.openxmlformats.org/officeDocument/2006/relationships/hyperlink" Id="rId10" Target="mailto:lyric.quennell.emp-0578@co002.example" TargetMode="External" /><Relationship Type="http://schemas.openxmlformats.org/officeDocument/2006/relationships/hyperlink" Id="rId11" Target="mailto:saskia.yarrow.emp-0589@co002.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2026-09-03T03:06:02Z</dcterms:created>
  <dcterms:modified xsi:type="dcterms:W3CDTF">2026-09-03T03:06:02Z</dcterms:modified>
</cp:coreProperties>
</file>

<file path=docProps/custom.xml><?xml version="1.0" encoding="utf-8"?>
<Properties xmlns="http://schemas.openxmlformats.org/officeDocument/2006/custom-properties" xmlns:vt="http://schemas.openxmlformats.org/officeDocument/2006/docPropsVTypes"/>
</file>