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950e183f27b86c5cd64eebd67e4f86fcef5d03e"/>
    <w:p>
      <w:pPr>
        <w:pStyle w:val="Heading1"/>
      </w:pPr>
      <w:r>
        <w:t xml:space="preserve">Draft feedback: program manager working session</w:t>
      </w:r>
    </w:p>
    <w:p>
      <w:pPr>
        <w:pStyle w:val="Compact"/>
        <w:numPr>
          <w:ilvl w:val="0"/>
          <w:numId w:val="1001"/>
        </w:numPr>
      </w:pPr>
      <w:r>
        <w:t xml:space="preserve">Candidate ID: ca-001</w:t>
      </w:r>
    </w:p>
    <w:p>
      <w:pPr>
        <w:pStyle w:val="Compact"/>
        <w:numPr>
          <w:ilvl w:val="0"/>
          <w:numId w:val="1001"/>
        </w:numPr>
      </w:pPr>
      <w:r>
        <w:t xml:space="preserve">Candidate name: Ianthe Wrenfield</w:t>
      </w:r>
    </w:p>
    <w:p>
      <w:pPr>
        <w:pStyle w:val="Compact"/>
        <w:numPr>
          <w:ilvl w:val="0"/>
          <w:numId w:val="1001"/>
        </w:numPr>
      </w:pPr>
      <w:r>
        <w:t xml:space="preserve">Requisition ID: RQN-2026-0106</w:t>
      </w:r>
    </w:p>
    <w:p>
      <w:pPr>
        <w:pStyle w:val="Compact"/>
        <w:numPr>
          <w:ilvl w:val="0"/>
          <w:numId w:val="1001"/>
        </w:numPr>
      </w:pPr>
      <w:r>
        <w:t xml:space="preserve">Date: 2026-03-13</w:t>
      </w:r>
    </w:p>
    <w:p>
      <w:pPr>
        <w:pStyle w:val="Compact"/>
        <w:numPr>
          <w:ilvl w:val="0"/>
          <w:numId w:val="1001"/>
        </w:numPr>
      </w:pPr>
      <w:r>
        <w:t xml:space="preserve">Interviewer: Lyric Norwich (Program Manager)</w:t>
      </w:r>
    </w:p>
    <w:p>
      <w:pPr>
        <w:pStyle w:val="Compact"/>
        <w:numPr>
          <w:ilvl w:val="0"/>
          <w:numId w:val="1001"/>
        </w:numPr>
      </w:pPr>
      <w:r>
        <w:t xml:space="preserve">Source transcript: interview-transcript-ca-001-program-manager.md</w:t>
      </w:r>
    </w:p>
    <w:bookmarkStart w:id="9" w:name="recommendation"/>
    <w:p>
      <w:pPr>
        <w:pStyle w:val="Heading2"/>
      </w:pPr>
      <w:r>
        <w:t xml:space="preserve">Recommendation</w:t>
      </w:r>
    </w:p>
    <w:p>
      <w:pPr>
        <w:pStyle w:val="FirstParagraph"/>
      </w:pPr>
      <w:r>
        <w:t xml:space="preserve">Strong yes on structured problem solving and on operational rigor. She did the thing the session is built to detect: she read the plan for what it was not holding rather than for what it said, and she was specific about the mechanism she would add rather than the concern she had. I would take her for this seat.</w:t>
      </w:r>
    </w:p>
    <w:bookmarkEnd w:id="9"/>
    <w:bookmarkStart w:id="10" w:name="evidence"/>
    <w:p>
      <w:pPr>
        <w:pStyle w:val="Heading2"/>
      </w:pPr>
      <w:r>
        <w:t xml:space="preserve">Evidence</w:t>
      </w:r>
    </w:p>
    <w:p>
      <w:pPr>
        <w:pStyle w:val="Compact"/>
        <w:numPr>
          <w:ilvl w:val="0"/>
          <w:numId w:val="1002"/>
        </w:numPr>
      </w:pPr>
      <w:r>
        <w:t xml:space="preserve">Her first pass was the predecessor column rather than the milestone dates, separating entries that are tasks somebody owns from conditions the plan is hoping for.</w:t>
      </w:r>
    </w:p>
    <w:p>
      <w:pPr>
        <w:pStyle w:val="Compact"/>
        <w:numPr>
          <w:ilvl w:val="0"/>
          <w:numId w:val="1002"/>
        </w:numPr>
      </w:pPr>
      <w:r>
        <w:t xml:space="preserve">She defined a condition as the kind of dependency that does not slip visibly and is simply untrue on the morning you needed it, which is why she reads the assumptions against the dates that rest on them.</w:t>
      </w:r>
    </w:p>
    <w:p>
      <w:pPr>
        <w:pStyle w:val="Compact"/>
        <w:numPr>
          <w:ilvl w:val="0"/>
          <w:numId w:val="1002"/>
        </w:numPr>
      </w:pPr>
      <w:r>
        <w:t xml:space="preserve">On the three dependencies the plan owes, she asked first whether any of them is asked for anywhere earlier in it, and moved the acceptance testers on being told they appear only in that section.</w:t>
      </w:r>
    </w:p>
    <w:p>
      <w:pPr>
        <w:pStyle w:val="Compact"/>
        <w:numPr>
          <w:ilvl w:val="0"/>
          <w:numId w:val="1002"/>
        </w:numPr>
      </w:pPr>
      <w:r>
        <w:t xml:space="preserve">She would put the tester request to their own managers rather than to the testers, because a tester who says yes and then cannot be released has behaved perfectly well and still leaves the plan short, and she said she had made that mistake with her own name on it.</w:t>
      </w:r>
    </w:p>
    <w:p>
      <w:pPr>
        <w:pStyle w:val="Compact"/>
        <w:numPr>
          <w:ilvl w:val="0"/>
          <w:numId w:val="1002"/>
        </w:numPr>
      </w:pPr>
      <w:r>
        <w:t xml:space="preserve">She read continued environment access as stated rather than maintained, asked who would notice if it lapsed, and would add a row with an owner and a next check date so that a lapse goes amber instead of going quiet.</w:t>
      </w:r>
    </w:p>
    <w:p>
      <w:pPr>
        <w:pStyle w:val="Compact"/>
        <w:numPr>
          <w:ilvl w:val="0"/>
          <w:numId w:val="1002"/>
        </w:numPr>
      </w:pPr>
      <w:r>
        <w:t xml:space="preserve">She would raise all of it as missing rows with a question about who should own each one rather than as risks, because a question is not an accusation and most people answer it with their own name.</w:t>
      </w:r>
    </w:p>
    <w:p>
      <w:pPr>
        <w:pStyle w:val="Compact"/>
        <w:numPr>
          <w:ilvl w:val="0"/>
          <w:numId w:val="1002"/>
        </w:numPr>
      </w:pPr>
      <w:r>
        <w:t xml:space="preserve">She brought five years of dependency tracking to the question of keeping a plan current, and described one list with an owner, a next review date and what each row blocks, touched in one meeting and nowhere else because a list reviewed in three places has three versions inside a month.</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2026-09-07T17:38:45Z</dcterms:created>
  <dcterms:modified xsi:type="dcterms:W3CDTF">2026-09-07T17:38:45Z</dcterms:modified>
</cp:coreProperties>
</file>

<file path=docProps/custom.xml><?xml version="1.0" encoding="utf-8"?>
<Properties xmlns="http://schemas.openxmlformats.org/officeDocument/2006/custom-properties" xmlns:vt="http://schemas.openxmlformats.org/officeDocument/2006/docPropsVTypes"/>
</file>